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151AD730" w14:textId="125F7273" w:rsidR="00FE30D2" w:rsidRDefault="0037173F">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61312" behindDoc="0" locked="1" layoutInCell="1" hidden="1" allowOverlap="1" wp14:anchorId="278B9B18" wp14:editId="31C9A1B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#111</w:t>
      </w:r>
      <w:r>
        <w:rPr>
          <w:rFonts w:ascii="Arial" w:hAnsi="Arial" w:cs="Arial"/>
          <w:b/>
        </w:rPr>
        <w:tab/>
      </w:r>
      <w:r w:rsidR="00FA5D76" w:rsidRPr="00FA5D76">
        <w:rPr>
          <w:rFonts w:ascii="Arial" w:hAnsi="Arial" w:cs="Arial"/>
          <w:b/>
        </w:rPr>
        <w:t>R1-221290</w:t>
      </w:r>
      <w:r w:rsidR="001C4928">
        <w:rPr>
          <w:rFonts w:ascii="Arial" w:hAnsi="Arial" w:cs="Arial"/>
          <w:b/>
        </w:rPr>
        <w:t>5</w:t>
      </w:r>
    </w:p>
    <w:p w14:paraId="41BDFB58" w14:textId="77777777" w:rsidR="00FE30D2" w:rsidRDefault="0037173F">
      <w:pPr>
        <w:rPr>
          <w:rFonts w:ascii="Arial" w:hAnsi="Arial" w:cs="Arial"/>
          <w:b/>
        </w:rPr>
      </w:pPr>
      <w:r>
        <w:rPr>
          <w:rFonts w:ascii="Arial" w:hAnsi="Arial" w:cs="Arial"/>
          <w:b/>
        </w:rPr>
        <w:t>Toulouse, France, November 14th – 18th, 2022</w:t>
      </w:r>
    </w:p>
    <w:p w14:paraId="30602D92" w14:textId="77777777" w:rsidR="00FE30D2" w:rsidRDefault="00FE30D2">
      <w:pPr>
        <w:rPr>
          <w:b/>
          <w:bCs/>
        </w:rPr>
      </w:pPr>
    </w:p>
    <w:p w14:paraId="74C10244" w14:textId="77777777" w:rsidR="00FE30D2" w:rsidRDefault="0037173F">
      <w:r>
        <w:rPr>
          <w:b/>
        </w:rPr>
        <w:t>Source:</w:t>
      </w:r>
      <w:r>
        <w:rPr>
          <w:b/>
        </w:rPr>
        <w:tab/>
      </w:r>
      <w:r>
        <w:t>Moderator (Samsung)</w:t>
      </w:r>
    </w:p>
    <w:p w14:paraId="2B80EECE" w14:textId="586865D6" w:rsidR="00FE30D2" w:rsidRDefault="0037173F">
      <w:pPr>
        <w:rPr>
          <w:bCs/>
        </w:rPr>
      </w:pPr>
      <w:r>
        <w:rPr>
          <w:b/>
        </w:rPr>
        <w:t>Title:</w:t>
      </w:r>
      <w:r>
        <w:rPr>
          <w:b/>
        </w:rPr>
        <w:tab/>
      </w:r>
      <w:r>
        <w:rPr>
          <w:bCs/>
        </w:rPr>
        <w:t>Feature lead summary #</w:t>
      </w:r>
      <w:r w:rsidR="001C4928">
        <w:rPr>
          <w:bCs/>
        </w:rPr>
        <w:t>5</w:t>
      </w:r>
      <w:r>
        <w:rPr>
          <w:bCs/>
        </w:rPr>
        <w:t xml:space="preserve"> evaluation of AI/ML for beam management</w:t>
      </w:r>
    </w:p>
    <w:p w14:paraId="0C56114E" w14:textId="77777777" w:rsidR="00FE30D2" w:rsidRDefault="0037173F">
      <w:pPr>
        <w:pStyle w:val="af0"/>
        <w:tabs>
          <w:tab w:val="left" w:pos="1800"/>
        </w:tabs>
        <w:rPr>
          <w:rFonts w:eastAsia="宋体"/>
          <w:sz w:val="22"/>
          <w:szCs w:val="22"/>
        </w:rPr>
      </w:pPr>
      <w:r>
        <w:rPr>
          <w:b/>
        </w:rPr>
        <w:t xml:space="preserve">Agenda Item: </w:t>
      </w:r>
      <w:r>
        <w:rPr>
          <w:bCs/>
        </w:rPr>
        <w:t xml:space="preserve"> 9.2.3.1</w:t>
      </w:r>
    </w:p>
    <w:p w14:paraId="5CE2A737" w14:textId="77777777" w:rsidR="00FE30D2" w:rsidRDefault="0037173F">
      <w:r>
        <w:rPr>
          <w:b/>
        </w:rPr>
        <w:t>Document for:</w:t>
      </w:r>
      <w:r>
        <w:rPr>
          <w:b/>
        </w:rPr>
        <w:tab/>
        <w:t xml:space="preserve"> </w:t>
      </w:r>
      <w:r>
        <w:t>Discussion and Decision</w:t>
      </w:r>
    </w:p>
    <w:p w14:paraId="7E35C690" w14:textId="77777777" w:rsidR="00FE30D2" w:rsidRDefault="0037173F">
      <w:pPr>
        <w:pStyle w:val="1"/>
        <w:numPr>
          <w:ilvl w:val="0"/>
          <w:numId w:val="10"/>
        </w:numPr>
      </w:pPr>
      <w:r>
        <w:t>Introduction</w:t>
      </w:r>
    </w:p>
    <w:p w14:paraId="700F7D7E" w14:textId="77777777" w:rsidR="00FE30D2" w:rsidRDefault="0037173F">
      <w:r>
        <w:t xml:space="preserve">In RAN#94-e, Rel-18 new study item on “Study on Artificial Intelligence (AI)/Machine Learning (ML) for NR Air Interface” was approved. The following use cases were identified as the initial set: </w:t>
      </w:r>
    </w:p>
    <w:p w14:paraId="1D4E3C4B" w14:textId="77777777" w:rsidR="00FE30D2" w:rsidRDefault="0037173F">
      <w:pPr>
        <w:pStyle w:val="af9"/>
        <w:numPr>
          <w:ilvl w:val="0"/>
          <w:numId w:val="11"/>
        </w:numPr>
      </w:pPr>
      <w:r>
        <w:rPr>
          <w:noProof/>
          <w:lang w:eastAsia="en-US"/>
        </w:rPr>
        <mc:AlternateContent>
          <mc:Choice Requires="wps">
            <w:drawing>
              <wp:anchor distT="0" distB="0" distL="114300" distR="114300" simplePos="0" relativeHeight="251659264" behindDoc="0" locked="0" layoutInCell="1" allowOverlap="1" wp14:anchorId="1F4DB396" wp14:editId="02EF4DA0">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5" o:spid="_x0000_s1026" o:spt="1" style="position:absolute;left:0pt;margin-left:1.05pt;margin-top:-0.3pt;height:95.15pt;width:485.8pt;z-index:251659264;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6tWq1AAAAAcBAAAPAAAAAAAAAAEAIAAAACIAAABkcnMvZG93&#10;bnJldi54bWxQSwECFAAUAAAACACHTuJAv/YWbj0CAACCBAAADgAAAAAAAAABACAAAAAjAQAAZHJz&#10;L2Uyb0RvYy54bWxQSwUGAAAAAAYABgBZAQAA0gUAAAAA&#10;">
                <v:fill on="f" focussize="0,0"/>
                <v:stroke weight="0.25pt" color="#000000 [3229]" miterlimit="8" joinstyle="miter"/>
                <v:imagedata o:title=""/>
                <o:lock v:ext="edit" aspectratio="f"/>
              </v:rect>
            </w:pict>
          </mc:Fallback>
        </mc:AlternateContent>
      </w:r>
      <w:r>
        <w:t xml:space="preserve">Initial set of use cases includes: </w:t>
      </w:r>
    </w:p>
    <w:p w14:paraId="5D6BC3EA" w14:textId="77777777" w:rsidR="00FE30D2" w:rsidRDefault="0037173F">
      <w:pPr>
        <w:pStyle w:val="af9"/>
        <w:numPr>
          <w:ilvl w:val="1"/>
          <w:numId w:val="11"/>
        </w:numPr>
      </w:pPr>
      <w:r>
        <w:t>CSI feedback enhancement, e.g., overhead reduction, improved accuracy, prediction [RAN1]</w:t>
      </w:r>
    </w:p>
    <w:p w14:paraId="0A47CA78" w14:textId="77777777" w:rsidR="00FE30D2" w:rsidRDefault="0037173F">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F2F04A1" w14:textId="77777777" w:rsidR="00FE30D2" w:rsidRDefault="0037173F">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49D186AE" w14:textId="77777777" w:rsidR="00FE30D2" w:rsidRDefault="00FE30D2"/>
    <w:p w14:paraId="06289429" w14:textId="77777777" w:rsidR="00FE30D2" w:rsidRDefault="0037173F">
      <w:r>
        <w:t>The performance of AI/ML based algorithms for the use cases includes the following aspects:</w:t>
      </w:r>
    </w:p>
    <w:p w14:paraId="5DC89F4A" w14:textId="77777777" w:rsidR="00FE30D2" w:rsidRDefault="0037173F">
      <w:r>
        <w:rPr>
          <w:noProof/>
          <w:lang w:eastAsia="en-US"/>
        </w:rPr>
        <mc:AlternateContent>
          <mc:Choice Requires="wps">
            <w:drawing>
              <wp:anchor distT="0" distB="0" distL="114300" distR="114300" simplePos="0" relativeHeight="251660288" behindDoc="0" locked="0" layoutInCell="1" allowOverlap="1" wp14:anchorId="31819538" wp14:editId="5346519F">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4" o:spid="_x0000_s1026" o:spt="1" style="position:absolute;left:0pt;margin-left:-0.15pt;margin-top:12pt;height:330.55pt;width:487.1pt;z-index:251660288;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nLy+/2AAAAAgBAAAPAAAAAAAAAAEAIAAAACIAAABkcnMv&#10;ZG93bnJldi54bWxQSwECFAAUAAAACACHTuJAghycJDwCAACCBAAADgAAAAAAAAABACAAAAAnAQAA&#10;ZHJzL2Uyb0RvYy54bWxQSwUGAAAAAAYABgBZAQAA1QUAAAAA&#10;">
                <v:fill on="f" focussize="0,0"/>
                <v:stroke weight="0.25pt" color="#000000 [3229]" miterlimit="8" joinstyle="miter"/>
                <v:imagedata o:title=""/>
                <o:lock v:ext="edit" aspectratio="f"/>
              </v:rect>
            </w:pict>
          </mc:Fallback>
        </mc:AlternateContent>
      </w:r>
    </w:p>
    <w:p w14:paraId="7493D523" w14:textId="77777777" w:rsidR="00FE30D2" w:rsidRDefault="0037173F">
      <w:pPr>
        <w:pStyle w:val="af9"/>
        <w:numPr>
          <w:ilvl w:val="0"/>
          <w:numId w:val="12"/>
        </w:numPr>
      </w:pPr>
      <w:r>
        <w:t>Evaluate performance benefits of AI/ML based algorithms for the agreed use cases in the final representative set:</w:t>
      </w:r>
    </w:p>
    <w:p w14:paraId="66649833" w14:textId="77777777" w:rsidR="00FE30D2" w:rsidRDefault="0037173F">
      <w:pPr>
        <w:pStyle w:val="af9"/>
        <w:numPr>
          <w:ilvl w:val="1"/>
          <w:numId w:val="11"/>
        </w:numPr>
      </w:pPr>
      <w:r>
        <w:t xml:space="preserve">Methodology based on statistical models (from TR 38.901 and TR 38.857 [positioning]), for link and system level simulations. </w:t>
      </w:r>
    </w:p>
    <w:p w14:paraId="3C2FB95D" w14:textId="77777777" w:rsidR="00FE30D2" w:rsidRDefault="0037173F">
      <w:pPr>
        <w:pStyle w:val="af9"/>
        <w:numPr>
          <w:ilvl w:val="2"/>
          <w:numId w:val="11"/>
        </w:numPr>
      </w:pPr>
      <w:r>
        <w:t>Extensions of 3GPP evaluation methodology for better suitability to AI/ML based techniques should be considered as needed.</w:t>
      </w:r>
    </w:p>
    <w:p w14:paraId="0DE700A7" w14:textId="77777777" w:rsidR="00FE30D2" w:rsidRDefault="0037173F">
      <w:pPr>
        <w:pStyle w:val="af9"/>
        <w:numPr>
          <w:ilvl w:val="2"/>
          <w:numId w:val="11"/>
        </w:numPr>
      </w:pPr>
      <w:r>
        <w:t xml:space="preserve">Whether field data are optionally needed to further assess the performance and robustness in real-world environments should be discussed as part of the study. </w:t>
      </w:r>
    </w:p>
    <w:p w14:paraId="7210AE4D" w14:textId="77777777" w:rsidR="00FE30D2" w:rsidRDefault="0037173F">
      <w:pPr>
        <w:pStyle w:val="af9"/>
        <w:numPr>
          <w:ilvl w:val="2"/>
          <w:numId w:val="11"/>
        </w:numPr>
      </w:pPr>
      <w:r>
        <w:t xml:space="preserve">Need for common assumptions in dataset construction for training, validation and test for the selected use cases. </w:t>
      </w:r>
    </w:p>
    <w:p w14:paraId="04FBC38D" w14:textId="77777777" w:rsidR="00FE30D2" w:rsidRDefault="0037173F">
      <w:pPr>
        <w:pStyle w:val="af9"/>
        <w:numPr>
          <w:ilvl w:val="2"/>
          <w:numId w:val="11"/>
        </w:numPr>
      </w:pPr>
      <w:r>
        <w:t>Consider adequate model training strategy, collaboration levels and associated implications</w:t>
      </w:r>
    </w:p>
    <w:p w14:paraId="4989AA33" w14:textId="77777777" w:rsidR="00FE30D2" w:rsidRDefault="0037173F">
      <w:pPr>
        <w:pStyle w:val="af9"/>
        <w:numPr>
          <w:ilvl w:val="2"/>
          <w:numId w:val="11"/>
        </w:numPr>
      </w:pPr>
      <w:r>
        <w:t>Consider agreed-upon base AI model(s) for calibration</w:t>
      </w:r>
    </w:p>
    <w:p w14:paraId="41534649" w14:textId="77777777" w:rsidR="00FE30D2" w:rsidRDefault="0037173F">
      <w:pPr>
        <w:pStyle w:val="af9"/>
        <w:numPr>
          <w:ilvl w:val="2"/>
          <w:numId w:val="11"/>
        </w:numPr>
      </w:pPr>
      <w:r>
        <w:t>AI model description and training methodology used for evaluation should be reported for information and cross-checking purposes</w:t>
      </w:r>
    </w:p>
    <w:p w14:paraId="32BC3D9B" w14:textId="77777777" w:rsidR="00FE30D2" w:rsidRDefault="0037173F">
      <w:pPr>
        <w:pStyle w:val="af9"/>
        <w:numPr>
          <w:ilvl w:val="1"/>
          <w:numId w:val="11"/>
        </w:numPr>
      </w:pPr>
      <w:r>
        <w:t>KPIs: Determine the common KPIs and corresponding requirements for the AI/ML operations. Determine the use-case specific KPIs and benchmarks of the selected use-cases.</w:t>
      </w:r>
    </w:p>
    <w:p w14:paraId="7A942A0A" w14:textId="77777777" w:rsidR="00FE30D2" w:rsidRDefault="0037173F">
      <w:pPr>
        <w:pStyle w:val="af9"/>
        <w:numPr>
          <w:ilvl w:val="2"/>
          <w:numId w:val="11"/>
        </w:numPr>
      </w:pPr>
      <w:r>
        <w:t>Performance, inference latency and computational complexity of AI/ML based algorithms should be compared to that of a state-of-the-art baseline</w:t>
      </w:r>
    </w:p>
    <w:p w14:paraId="211DAD75" w14:textId="77777777" w:rsidR="00FE30D2" w:rsidRDefault="0037173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0A9423AB" w14:textId="77777777" w:rsidR="00FE30D2" w:rsidRDefault="00FE30D2"/>
    <w:p w14:paraId="67EBC061" w14:textId="77777777" w:rsidR="00351B83" w:rsidRDefault="0037173F">
      <w:r>
        <w:t xml:space="preserve">In this contribution summarized the discussions and proposal on evaluation methodology (EVM) and KPIs from contributions submitted to AI 9.2.3.1 for beam management (BM). </w:t>
      </w:r>
    </w:p>
    <w:p w14:paraId="70291981" w14:textId="6C2F7E7A" w:rsidR="00FE30D2" w:rsidRDefault="00351B83">
      <w:r>
        <w:lastRenderedPageBreak/>
        <w:t>In the coming RAN 1 meeting, t</w:t>
      </w:r>
      <w:r w:rsidR="0037173F">
        <w:t xml:space="preserve">he issues </w:t>
      </w:r>
      <w:r w:rsidR="0037173F">
        <w:rPr>
          <w:highlight w:val="yellow"/>
        </w:rPr>
        <w:t xml:space="preserve">tagged </w:t>
      </w:r>
      <w:r>
        <w:rPr>
          <w:highlight w:val="yellow"/>
        </w:rPr>
        <w:t xml:space="preserve">as </w:t>
      </w:r>
      <w:r w:rsidR="0037173F">
        <w:rPr>
          <w:highlight w:val="yellow"/>
        </w:rPr>
        <w:t>FL</w:t>
      </w:r>
      <w:r w:rsidR="00D158C3">
        <w:rPr>
          <w:highlight w:val="yellow"/>
        </w:rPr>
        <w:t>5</w:t>
      </w:r>
      <w:r>
        <w:t xml:space="preserve"> can be the focus of the discussion. </w:t>
      </w:r>
    </w:p>
    <w:p w14:paraId="73C46784" w14:textId="77777777" w:rsidR="00FE30D2" w:rsidRDefault="00FE30D2"/>
    <w:p w14:paraId="7ACC0AA4" w14:textId="77777777" w:rsidR="00FE30D2" w:rsidRDefault="0037173F">
      <w:pPr>
        <w:pStyle w:val="4"/>
        <w:rPr>
          <w:highlight w:val="yellow"/>
        </w:rPr>
      </w:pPr>
      <w:r>
        <w:rPr>
          <w:highlight w:val="yellow"/>
        </w:rPr>
        <w:t>FL1: Question 0</w:t>
      </w:r>
    </w:p>
    <w:p w14:paraId="00C12886" w14:textId="77777777" w:rsidR="00FE30D2" w:rsidRDefault="0037173F">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FE30D2" w14:paraId="4AD1A342"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3C425F" w14:textId="77777777" w:rsidR="00FE30D2" w:rsidRDefault="0037173F">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AF800" w14:textId="77777777" w:rsidR="00FE30D2" w:rsidRDefault="0037173F">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98F3E7" w14:textId="77777777" w:rsidR="00FE30D2" w:rsidRDefault="0037173F">
            <w:pPr>
              <w:rPr>
                <w:kern w:val="0"/>
                <w:lang w:eastAsia="ko-KR"/>
              </w:rPr>
            </w:pPr>
            <w:r>
              <w:rPr>
                <w:kern w:val="0"/>
                <w:lang w:eastAsia="ko-KR"/>
              </w:rPr>
              <w:t>Email address</w:t>
            </w:r>
          </w:p>
        </w:tc>
      </w:tr>
      <w:tr w:rsidR="00FE30D2" w14:paraId="01FC58BD" w14:textId="77777777">
        <w:tc>
          <w:tcPr>
            <w:tcW w:w="1175" w:type="pct"/>
            <w:tcBorders>
              <w:top w:val="single" w:sz="4" w:space="0" w:color="auto"/>
              <w:left w:val="single" w:sz="4" w:space="0" w:color="auto"/>
              <w:bottom w:val="single" w:sz="4" w:space="0" w:color="auto"/>
              <w:right w:val="single" w:sz="4" w:space="0" w:color="auto"/>
            </w:tcBorders>
          </w:tcPr>
          <w:p w14:paraId="6770F99C" w14:textId="77777777" w:rsidR="00FE30D2" w:rsidRDefault="0037173F">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7424BF51" w14:textId="77777777" w:rsidR="00FE30D2" w:rsidRDefault="0037173F">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40CC8AF9" w14:textId="77777777" w:rsidR="00FE30D2" w:rsidRDefault="0037173F">
            <w:pPr>
              <w:rPr>
                <w:kern w:val="0"/>
                <w:lang w:eastAsia="ko-KR"/>
              </w:rPr>
            </w:pPr>
            <w:r>
              <w:rPr>
                <w:kern w:val="0"/>
                <w:lang w:eastAsia="ko-KR"/>
              </w:rPr>
              <w:t>Henrik.a.ryden@ericsson.com</w:t>
            </w:r>
          </w:p>
        </w:tc>
      </w:tr>
      <w:tr w:rsidR="00FE30D2" w14:paraId="613F4C4B" w14:textId="77777777">
        <w:tc>
          <w:tcPr>
            <w:tcW w:w="1175" w:type="pct"/>
            <w:tcBorders>
              <w:top w:val="single" w:sz="4" w:space="0" w:color="auto"/>
              <w:left w:val="single" w:sz="4" w:space="0" w:color="auto"/>
              <w:bottom w:val="single" w:sz="4" w:space="0" w:color="auto"/>
              <w:right w:val="single" w:sz="4" w:space="0" w:color="auto"/>
            </w:tcBorders>
          </w:tcPr>
          <w:p w14:paraId="48E4FBD0" w14:textId="77777777" w:rsidR="00FE30D2" w:rsidRDefault="0037173F">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39D3A67" w14:textId="77777777" w:rsidR="00FE30D2" w:rsidRDefault="0037173F">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11D631C0" w14:textId="77777777" w:rsidR="00FE30D2" w:rsidRDefault="0037173F">
            <w:pPr>
              <w:rPr>
                <w:color w:val="A6A6A6" w:themeColor="background1" w:themeShade="A6"/>
                <w:kern w:val="0"/>
                <w:lang w:eastAsia="ko-KR"/>
              </w:rPr>
            </w:pPr>
            <w:r>
              <w:rPr>
                <w:rFonts w:hint="eastAsia"/>
                <w:kern w:val="0"/>
                <w:lang w:eastAsia="ko-KR"/>
              </w:rPr>
              <w:t>h</w:t>
            </w:r>
            <w:r>
              <w:rPr>
                <w:kern w:val="0"/>
                <w:lang w:eastAsia="ko-KR"/>
              </w:rPr>
              <w:t>ao.wu@vivo.com</w:t>
            </w:r>
          </w:p>
        </w:tc>
      </w:tr>
      <w:tr w:rsidR="00FE30D2" w14:paraId="39C2D06C" w14:textId="77777777">
        <w:tc>
          <w:tcPr>
            <w:tcW w:w="1175" w:type="pct"/>
            <w:tcBorders>
              <w:top w:val="single" w:sz="4" w:space="0" w:color="auto"/>
              <w:left w:val="single" w:sz="4" w:space="0" w:color="auto"/>
              <w:bottom w:val="single" w:sz="4" w:space="0" w:color="auto"/>
              <w:right w:val="single" w:sz="4" w:space="0" w:color="auto"/>
            </w:tcBorders>
          </w:tcPr>
          <w:p w14:paraId="545EC644" w14:textId="77777777" w:rsidR="00FE30D2" w:rsidRDefault="0037173F">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52E9038E" w14:textId="77777777" w:rsidR="00FE30D2" w:rsidRDefault="0037173F">
            <w:pPr>
              <w:rPr>
                <w:kern w:val="0"/>
                <w:lang w:eastAsia="ko-KR"/>
              </w:rPr>
            </w:pPr>
            <w:r>
              <w:rPr>
                <w:rFonts w:hint="eastAsia"/>
                <w:kern w:val="0"/>
                <w:lang w:eastAsia="ko-KR"/>
              </w:rPr>
              <w:t>J</w:t>
            </w:r>
            <w:r>
              <w:rPr>
                <w:kern w:val="0"/>
                <w:lang w:eastAsia="ko-KR"/>
              </w:rPr>
              <w:t>ackson Wang</w:t>
            </w:r>
          </w:p>
          <w:p w14:paraId="503A4B28" w14:textId="77777777" w:rsidR="00FE30D2" w:rsidRDefault="0037173F">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67621EF0" w14:textId="77777777" w:rsidR="00FE30D2" w:rsidRDefault="0037173F">
            <w:pPr>
              <w:rPr>
                <w:kern w:val="0"/>
                <w:lang w:eastAsia="ko-KR"/>
              </w:rPr>
            </w:pPr>
            <w:r>
              <w:rPr>
                <w:kern w:val="0"/>
                <w:lang w:eastAsia="ko-KR"/>
              </w:rPr>
              <w:t>h0809.wang@samsung.com</w:t>
            </w:r>
          </w:p>
          <w:p w14:paraId="3A49BC1F" w14:textId="77777777" w:rsidR="00FE30D2" w:rsidRDefault="0037173F">
            <w:pPr>
              <w:rPr>
                <w:kern w:val="0"/>
                <w:lang w:eastAsia="ko-KR"/>
              </w:rPr>
            </w:pPr>
            <w:r>
              <w:rPr>
                <w:kern w:val="0"/>
                <w:lang w:eastAsia="ko-KR"/>
              </w:rPr>
              <w:t>yg.lim@samsung.com</w:t>
            </w:r>
          </w:p>
        </w:tc>
      </w:tr>
      <w:tr w:rsidR="00FE30D2" w14:paraId="5EEF6720" w14:textId="77777777">
        <w:tc>
          <w:tcPr>
            <w:tcW w:w="1175" w:type="pct"/>
            <w:tcBorders>
              <w:top w:val="single" w:sz="4" w:space="0" w:color="auto"/>
              <w:left w:val="single" w:sz="4" w:space="0" w:color="auto"/>
              <w:bottom w:val="single" w:sz="4" w:space="0" w:color="auto"/>
              <w:right w:val="single" w:sz="4" w:space="0" w:color="auto"/>
            </w:tcBorders>
          </w:tcPr>
          <w:p w14:paraId="01C28CF0" w14:textId="77777777" w:rsidR="00FE30D2" w:rsidRDefault="0037173F">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1FA59487" w14:textId="77777777" w:rsidR="00FE30D2" w:rsidRDefault="0037173F">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2E3FC182" w14:textId="77777777" w:rsidR="00FE30D2" w:rsidRDefault="0037173F">
            <w:pPr>
              <w:rPr>
                <w:color w:val="A6A6A6" w:themeColor="background1" w:themeShade="A6"/>
                <w:kern w:val="0"/>
                <w:lang w:eastAsia="ko-KR"/>
              </w:rPr>
            </w:pPr>
            <w:r>
              <w:rPr>
                <w:rFonts w:hint="eastAsia"/>
                <w:kern w:val="0"/>
                <w:lang w:eastAsia="ko-KR"/>
              </w:rPr>
              <w:t>wangda@catt.cn</w:t>
            </w:r>
          </w:p>
        </w:tc>
      </w:tr>
      <w:tr w:rsidR="00FE30D2" w14:paraId="139A71B5" w14:textId="77777777">
        <w:tc>
          <w:tcPr>
            <w:tcW w:w="1175" w:type="pct"/>
            <w:tcBorders>
              <w:top w:val="single" w:sz="4" w:space="0" w:color="auto"/>
              <w:left w:val="single" w:sz="4" w:space="0" w:color="auto"/>
              <w:bottom w:val="single" w:sz="4" w:space="0" w:color="auto"/>
              <w:right w:val="single" w:sz="4" w:space="0" w:color="auto"/>
            </w:tcBorders>
          </w:tcPr>
          <w:p w14:paraId="21541ABB" w14:textId="77777777" w:rsidR="00FE30D2" w:rsidRDefault="0037173F">
            <w:pPr>
              <w:rPr>
                <w:kern w:val="0"/>
                <w:lang w:eastAsia="ko-KR"/>
              </w:rPr>
            </w:pPr>
            <w:r>
              <w:rPr>
                <w:kern w:val="0"/>
                <w:lang w:eastAsia="ko-KR"/>
              </w:rPr>
              <w:t>Huwei, HiSilicpn</w:t>
            </w:r>
          </w:p>
        </w:tc>
        <w:tc>
          <w:tcPr>
            <w:tcW w:w="1545" w:type="pct"/>
            <w:tcBorders>
              <w:top w:val="single" w:sz="4" w:space="0" w:color="auto"/>
              <w:left w:val="single" w:sz="4" w:space="0" w:color="auto"/>
              <w:bottom w:val="single" w:sz="4" w:space="0" w:color="auto"/>
              <w:right w:val="single" w:sz="4" w:space="0" w:color="auto"/>
            </w:tcBorders>
          </w:tcPr>
          <w:p w14:paraId="32924530" w14:textId="77777777" w:rsidR="00FE30D2" w:rsidRDefault="0037173F">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30750054" w14:textId="77777777" w:rsidR="00FE30D2" w:rsidRDefault="0037173F">
            <w:pPr>
              <w:rPr>
                <w:kern w:val="0"/>
                <w:lang w:eastAsia="ko-KR"/>
              </w:rPr>
            </w:pPr>
            <w:r>
              <w:rPr>
                <w:kern w:val="0"/>
                <w:lang w:eastAsia="ko-KR"/>
              </w:rPr>
              <w:t>Thorsten.schier@huawei.com</w:t>
            </w:r>
          </w:p>
        </w:tc>
      </w:tr>
      <w:tr w:rsidR="00FE30D2" w14:paraId="7CCDCAA1" w14:textId="77777777">
        <w:tc>
          <w:tcPr>
            <w:tcW w:w="1175" w:type="pct"/>
            <w:tcBorders>
              <w:top w:val="single" w:sz="4" w:space="0" w:color="auto"/>
              <w:left w:val="single" w:sz="4" w:space="0" w:color="auto"/>
              <w:bottom w:val="single" w:sz="4" w:space="0" w:color="auto"/>
              <w:right w:val="single" w:sz="4" w:space="0" w:color="auto"/>
            </w:tcBorders>
          </w:tcPr>
          <w:p w14:paraId="2708E268" w14:textId="77777777" w:rsidR="00FE30D2" w:rsidRDefault="0037173F">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1AE2655C" w14:textId="77777777" w:rsidR="00FE30D2" w:rsidRDefault="0037173F">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7A572906" w14:textId="77777777" w:rsidR="00FE30D2" w:rsidRDefault="0037173F">
            <w:pPr>
              <w:rPr>
                <w:kern w:val="0"/>
                <w:lang w:eastAsia="ko-KR"/>
              </w:rPr>
            </w:pPr>
            <w:r>
              <w:rPr>
                <w:kern w:val="0"/>
                <w:lang w:eastAsia="ko-KR"/>
              </w:rPr>
              <w:t>xingqinl@nvidia.com</w:t>
            </w:r>
          </w:p>
        </w:tc>
      </w:tr>
      <w:tr w:rsidR="00FE30D2" w14:paraId="4DB8F7FB" w14:textId="77777777">
        <w:tc>
          <w:tcPr>
            <w:tcW w:w="1175" w:type="pct"/>
            <w:tcBorders>
              <w:top w:val="single" w:sz="4" w:space="0" w:color="auto"/>
              <w:left w:val="single" w:sz="4" w:space="0" w:color="auto"/>
              <w:bottom w:val="single" w:sz="4" w:space="0" w:color="auto"/>
              <w:right w:val="single" w:sz="4" w:space="0" w:color="auto"/>
            </w:tcBorders>
          </w:tcPr>
          <w:p w14:paraId="7DE381A3" w14:textId="77777777" w:rsidR="00FE30D2" w:rsidRDefault="0037173F">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1BF153DC" w14:textId="77777777" w:rsidR="00FE30D2" w:rsidRDefault="0037173F">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142AEC53" w14:textId="77777777" w:rsidR="00FE30D2" w:rsidRDefault="0037173F">
            <w:pPr>
              <w:rPr>
                <w:kern w:val="0"/>
                <w:lang w:eastAsia="ko-KR"/>
              </w:rPr>
            </w:pPr>
            <w:r>
              <w:rPr>
                <w:kern w:val="0"/>
                <w:lang w:eastAsia="ko-KR"/>
              </w:rPr>
              <w:t>hamedp@qti.qualcomm.com</w:t>
            </w:r>
          </w:p>
        </w:tc>
      </w:tr>
      <w:tr w:rsidR="00FE30D2" w14:paraId="3D0E1310" w14:textId="77777777">
        <w:tc>
          <w:tcPr>
            <w:tcW w:w="1175" w:type="pct"/>
            <w:tcBorders>
              <w:top w:val="single" w:sz="4" w:space="0" w:color="auto"/>
              <w:left w:val="single" w:sz="4" w:space="0" w:color="auto"/>
              <w:bottom w:val="single" w:sz="4" w:space="0" w:color="auto"/>
              <w:right w:val="single" w:sz="4" w:space="0" w:color="auto"/>
            </w:tcBorders>
          </w:tcPr>
          <w:p w14:paraId="4C0E2B21" w14:textId="77777777" w:rsidR="00FE30D2" w:rsidRDefault="0037173F">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56996DC0" w14:textId="77777777" w:rsidR="00FE30D2" w:rsidRDefault="0037173F">
            <w:pPr>
              <w:rPr>
                <w:color w:val="A6A6A6" w:themeColor="background1" w:themeShade="A6"/>
                <w:kern w:val="0"/>
                <w:lang w:eastAsia="ja-JP"/>
              </w:rPr>
            </w:pPr>
            <w:r>
              <w:rPr>
                <w:color w:val="000000" w:themeColor="text1"/>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571433A5" w14:textId="77777777" w:rsidR="00FE30D2" w:rsidRDefault="0037173F">
            <w:pPr>
              <w:rPr>
                <w:color w:val="A6A6A6" w:themeColor="background1" w:themeShade="A6"/>
                <w:kern w:val="0"/>
                <w:lang w:eastAsia="ko-KR"/>
              </w:rPr>
            </w:pPr>
            <w:r>
              <w:rPr>
                <w:color w:val="000000" w:themeColor="text1"/>
                <w:kern w:val="0"/>
                <w:lang w:eastAsia="ko-KR"/>
              </w:rPr>
              <w:t>caojianfei@oppo.com</w:t>
            </w:r>
          </w:p>
        </w:tc>
      </w:tr>
      <w:tr w:rsidR="00FE30D2" w14:paraId="77E7FCF8" w14:textId="77777777">
        <w:tc>
          <w:tcPr>
            <w:tcW w:w="1175" w:type="pct"/>
            <w:tcBorders>
              <w:top w:val="single" w:sz="4" w:space="0" w:color="auto"/>
              <w:left w:val="single" w:sz="4" w:space="0" w:color="auto"/>
              <w:bottom w:val="single" w:sz="4" w:space="0" w:color="auto"/>
              <w:right w:val="single" w:sz="4" w:space="0" w:color="auto"/>
            </w:tcBorders>
          </w:tcPr>
          <w:p w14:paraId="5FFE29A6" w14:textId="77777777" w:rsidR="00FE30D2" w:rsidRDefault="0037173F">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3490A12B" w14:textId="77777777" w:rsidR="00FE30D2" w:rsidRDefault="0037173F">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2B83BC9F" w14:textId="77777777" w:rsidR="00FE30D2" w:rsidRDefault="0037173F">
            <w:pPr>
              <w:rPr>
                <w:kern w:val="0"/>
                <w:lang w:eastAsia="ko-KR"/>
              </w:rPr>
            </w:pPr>
            <w:r>
              <w:rPr>
                <w:kern w:val="0"/>
                <w:lang w:eastAsia="ko-KR"/>
              </w:rPr>
              <w:t>vkothapalli@lenovo.com</w:t>
            </w:r>
          </w:p>
        </w:tc>
      </w:tr>
      <w:tr w:rsidR="00FE30D2" w:rsidRPr="00C940F8" w14:paraId="385D33A5" w14:textId="77777777">
        <w:tc>
          <w:tcPr>
            <w:tcW w:w="1175" w:type="pct"/>
            <w:tcBorders>
              <w:top w:val="single" w:sz="4" w:space="0" w:color="auto"/>
              <w:left w:val="single" w:sz="4" w:space="0" w:color="auto"/>
              <w:bottom w:val="single" w:sz="4" w:space="0" w:color="auto"/>
              <w:right w:val="single" w:sz="4" w:space="0" w:color="auto"/>
            </w:tcBorders>
          </w:tcPr>
          <w:p w14:paraId="19E0B4CD" w14:textId="77777777" w:rsidR="00FE30D2" w:rsidRDefault="0037173F">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C84D5F1" w14:textId="77777777" w:rsidR="00FE30D2" w:rsidRDefault="0037173F">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6F10649A" w14:textId="77777777" w:rsidR="00FE30D2" w:rsidRDefault="0037173F">
            <w:pPr>
              <w:rPr>
                <w:kern w:val="0"/>
                <w:lang w:val="sv-SE" w:eastAsia="ko-KR"/>
              </w:rPr>
            </w:pPr>
            <w:r>
              <w:rPr>
                <w:kern w:val="0"/>
                <w:lang w:val="sv-SE" w:eastAsia="ko-KR"/>
              </w:rPr>
              <w:t>gyubum.kyung@mediatek.com</w:t>
            </w:r>
          </w:p>
          <w:p w14:paraId="62F050EB" w14:textId="77777777" w:rsidR="00FE30D2" w:rsidRDefault="0037173F">
            <w:pPr>
              <w:rPr>
                <w:rFonts w:eastAsia="宋体"/>
                <w:color w:val="A6A6A6" w:themeColor="background1" w:themeShade="A6"/>
                <w:kern w:val="0"/>
                <w:lang w:val="sv-SE" w:eastAsia="ko-KR"/>
              </w:rPr>
            </w:pPr>
            <w:r>
              <w:rPr>
                <w:kern w:val="0"/>
                <w:lang w:val="sv-SE" w:eastAsia="ko-KR"/>
              </w:rPr>
              <w:t>yu-jen.ku@mediatek.com</w:t>
            </w:r>
          </w:p>
        </w:tc>
      </w:tr>
      <w:tr w:rsidR="00FE30D2" w:rsidRPr="007A1C7E" w14:paraId="4D081A8E" w14:textId="77777777">
        <w:tc>
          <w:tcPr>
            <w:tcW w:w="1175" w:type="pct"/>
            <w:tcBorders>
              <w:top w:val="single" w:sz="4" w:space="0" w:color="auto"/>
              <w:left w:val="single" w:sz="4" w:space="0" w:color="auto"/>
              <w:bottom w:val="single" w:sz="4" w:space="0" w:color="auto"/>
              <w:right w:val="single" w:sz="4" w:space="0" w:color="auto"/>
            </w:tcBorders>
          </w:tcPr>
          <w:p w14:paraId="6A930679" w14:textId="77777777" w:rsidR="00FE30D2" w:rsidRDefault="0037173F">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256C3F61" w14:textId="77777777" w:rsidR="00FE30D2" w:rsidRDefault="0037173F">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44C82389" w14:textId="77777777" w:rsidR="00FE30D2" w:rsidRDefault="0037173F">
            <w:pPr>
              <w:rPr>
                <w:kern w:val="0"/>
                <w:lang w:val="sv-SE" w:eastAsia="ko-KR"/>
              </w:rPr>
            </w:pPr>
            <w:r>
              <w:rPr>
                <w:rFonts w:hint="eastAsia"/>
                <w:kern w:val="0"/>
                <w:lang w:val="sv-SE" w:eastAsia="ko-KR"/>
              </w:rPr>
              <w:t>limingju@xiaomi.com</w:t>
            </w:r>
          </w:p>
        </w:tc>
      </w:tr>
      <w:tr w:rsidR="00FE30D2" w14:paraId="73AD09A6" w14:textId="77777777">
        <w:tc>
          <w:tcPr>
            <w:tcW w:w="1175" w:type="pct"/>
            <w:tcBorders>
              <w:top w:val="single" w:sz="4" w:space="0" w:color="auto"/>
              <w:left w:val="single" w:sz="4" w:space="0" w:color="auto"/>
              <w:bottom w:val="single" w:sz="4" w:space="0" w:color="auto"/>
              <w:right w:val="single" w:sz="4" w:space="0" w:color="auto"/>
            </w:tcBorders>
          </w:tcPr>
          <w:p w14:paraId="4AEFA6FB" w14:textId="77777777" w:rsidR="00FE30D2" w:rsidRDefault="0037173F">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66E5CC83" w14:textId="77777777" w:rsidR="00FE30D2" w:rsidRDefault="0037173F">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18E3BBEC" w14:textId="77777777" w:rsidR="00FE30D2" w:rsidRDefault="0037173F">
            <w:pPr>
              <w:rPr>
                <w:rFonts w:eastAsia="宋体"/>
                <w:kern w:val="0"/>
                <w:lang w:eastAsia="ko-KR"/>
              </w:rPr>
            </w:pPr>
            <w:r>
              <w:rPr>
                <w:rFonts w:eastAsia="宋体" w:hint="eastAsia"/>
                <w:kern w:val="0"/>
                <w:lang w:eastAsia="ko-KR"/>
              </w:rPr>
              <w:t>liu.wenfeng@zte.com.cn</w:t>
            </w:r>
          </w:p>
        </w:tc>
      </w:tr>
      <w:tr w:rsidR="00FE30D2" w:rsidRPr="007A1C7E" w14:paraId="20913548" w14:textId="77777777">
        <w:tc>
          <w:tcPr>
            <w:tcW w:w="1175" w:type="pct"/>
            <w:tcBorders>
              <w:top w:val="single" w:sz="4" w:space="0" w:color="auto"/>
              <w:left w:val="single" w:sz="4" w:space="0" w:color="auto"/>
              <w:bottom w:val="single" w:sz="4" w:space="0" w:color="auto"/>
              <w:right w:val="single" w:sz="4" w:space="0" w:color="auto"/>
            </w:tcBorders>
          </w:tcPr>
          <w:p w14:paraId="505818FE" w14:textId="77777777" w:rsidR="00FE30D2" w:rsidRDefault="0037173F">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5EC3B37F" w14:textId="77777777" w:rsidR="00FE30D2" w:rsidRDefault="0037173F">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14C9E635" w14:textId="77777777" w:rsidR="00FE30D2" w:rsidRDefault="0037173F">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FE30D2" w14:paraId="0E7381B5" w14:textId="77777777">
        <w:tc>
          <w:tcPr>
            <w:tcW w:w="1175" w:type="pct"/>
            <w:tcBorders>
              <w:top w:val="single" w:sz="4" w:space="0" w:color="auto"/>
              <w:left w:val="single" w:sz="4" w:space="0" w:color="auto"/>
              <w:bottom w:val="single" w:sz="4" w:space="0" w:color="auto"/>
              <w:right w:val="single" w:sz="4" w:space="0" w:color="auto"/>
            </w:tcBorders>
          </w:tcPr>
          <w:p w14:paraId="7DB5BD34" w14:textId="77777777" w:rsidR="00FE30D2" w:rsidRDefault="0037173F">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402880FB" w14:textId="77777777" w:rsidR="00FE30D2" w:rsidRDefault="0037173F">
            <w:pPr>
              <w:rPr>
                <w:kern w:val="0"/>
                <w:lang w:eastAsia="ko-KR"/>
              </w:rPr>
            </w:pPr>
            <w:r>
              <w:rPr>
                <w:kern w:val="0"/>
                <w:lang w:eastAsia="ko-KR"/>
              </w:rPr>
              <w:t>Haruhi Echigo</w:t>
            </w:r>
          </w:p>
          <w:p w14:paraId="6CE8F838" w14:textId="77777777" w:rsidR="00FE30D2" w:rsidRDefault="0037173F">
            <w:pPr>
              <w:rPr>
                <w:kern w:val="0"/>
                <w:lang w:eastAsia="ko-KR"/>
              </w:rPr>
            </w:pPr>
            <w:r>
              <w:rPr>
                <w:kern w:val="0"/>
                <w:lang w:eastAsia="ko-KR"/>
              </w:rPr>
              <w:t>Liu Liu</w:t>
            </w:r>
          </w:p>
        </w:tc>
        <w:tc>
          <w:tcPr>
            <w:tcW w:w="2280" w:type="pct"/>
            <w:tcBorders>
              <w:top w:val="single" w:sz="4" w:space="0" w:color="auto"/>
              <w:left w:val="single" w:sz="4" w:space="0" w:color="auto"/>
              <w:bottom w:val="single" w:sz="4" w:space="0" w:color="auto"/>
              <w:right w:val="single" w:sz="4" w:space="0" w:color="auto"/>
            </w:tcBorders>
          </w:tcPr>
          <w:p w14:paraId="408770C8" w14:textId="77777777" w:rsidR="00FE30D2" w:rsidRDefault="005E0F6E">
            <w:pPr>
              <w:rPr>
                <w:kern w:val="0"/>
                <w:lang w:eastAsia="ko-KR"/>
              </w:rPr>
            </w:pPr>
            <w:hyperlink r:id="rId14" w:history="1">
              <w:r w:rsidR="0037173F">
                <w:rPr>
                  <w:kern w:val="0"/>
                  <w:lang w:eastAsia="ko-KR"/>
                </w:rPr>
                <w:t>haruhi.echigo.fw@nttdocomo.com</w:t>
              </w:r>
            </w:hyperlink>
          </w:p>
          <w:p w14:paraId="26FE8CFD" w14:textId="77777777" w:rsidR="00FE30D2" w:rsidRDefault="0037173F">
            <w:pPr>
              <w:rPr>
                <w:kern w:val="0"/>
                <w:lang w:eastAsia="ko-KR"/>
              </w:rPr>
            </w:pPr>
            <w:r>
              <w:rPr>
                <w:kern w:val="0"/>
                <w:lang w:eastAsia="ko-KR"/>
              </w:rPr>
              <w:t>liul@docomolabs-beijing.com.cn</w:t>
            </w:r>
          </w:p>
        </w:tc>
      </w:tr>
      <w:tr w:rsidR="00FE30D2" w14:paraId="680EADDD" w14:textId="77777777">
        <w:tc>
          <w:tcPr>
            <w:tcW w:w="1175" w:type="pct"/>
            <w:tcBorders>
              <w:top w:val="single" w:sz="4" w:space="0" w:color="auto"/>
              <w:left w:val="single" w:sz="4" w:space="0" w:color="auto"/>
              <w:bottom w:val="single" w:sz="4" w:space="0" w:color="auto"/>
              <w:right w:val="single" w:sz="4" w:space="0" w:color="auto"/>
            </w:tcBorders>
          </w:tcPr>
          <w:p w14:paraId="0043AE49" w14:textId="77777777" w:rsidR="00FE30D2" w:rsidRDefault="0037173F">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3F81DC78" w14:textId="77777777" w:rsidR="00FE30D2" w:rsidRDefault="0037173F">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73F3B90A" w14:textId="77777777" w:rsidR="00FE30D2" w:rsidRDefault="0037173F">
            <w:pPr>
              <w:rPr>
                <w:lang w:eastAsia="ko-KR"/>
              </w:rPr>
            </w:pPr>
            <w:r>
              <w:rPr>
                <w:lang w:eastAsia="ko-KR"/>
              </w:rPr>
              <w:t>haewook</w:t>
            </w:r>
            <w:r>
              <w:rPr>
                <w:rFonts w:hint="eastAsia"/>
                <w:lang w:eastAsia="ko-KR"/>
              </w:rPr>
              <w:t>.</w:t>
            </w:r>
            <w:r>
              <w:rPr>
                <w:lang w:eastAsia="ko-KR"/>
              </w:rPr>
              <w:t>park@lge.com</w:t>
            </w:r>
          </w:p>
        </w:tc>
      </w:tr>
      <w:tr w:rsidR="00FE30D2" w14:paraId="33026E93" w14:textId="77777777">
        <w:tc>
          <w:tcPr>
            <w:tcW w:w="1175" w:type="pct"/>
            <w:tcBorders>
              <w:top w:val="single" w:sz="4" w:space="0" w:color="auto"/>
              <w:left w:val="single" w:sz="4" w:space="0" w:color="auto"/>
              <w:bottom w:val="single" w:sz="4" w:space="0" w:color="auto"/>
              <w:right w:val="single" w:sz="4" w:space="0" w:color="auto"/>
            </w:tcBorders>
          </w:tcPr>
          <w:p w14:paraId="1630F398" w14:textId="77777777" w:rsidR="00FE30D2" w:rsidRDefault="0037173F">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6EFDCECE" w14:textId="77777777" w:rsidR="00FE30D2" w:rsidRDefault="0037173F">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19F3A4B5" w14:textId="77777777" w:rsidR="00FE30D2" w:rsidRDefault="0037173F">
            <w:r>
              <w:t>Liuxiaofeng1@</w:t>
            </w:r>
            <w:r>
              <w:rPr>
                <w:rFonts w:hint="eastAsia"/>
              </w:rPr>
              <w:t>caic</w:t>
            </w:r>
            <w:r>
              <w:t>t.ac.cn</w:t>
            </w:r>
          </w:p>
        </w:tc>
      </w:tr>
      <w:tr w:rsidR="00FE30D2" w14:paraId="5348A4E6" w14:textId="77777777">
        <w:tc>
          <w:tcPr>
            <w:tcW w:w="1175" w:type="pct"/>
            <w:tcBorders>
              <w:top w:val="single" w:sz="4" w:space="0" w:color="auto"/>
              <w:left w:val="single" w:sz="4" w:space="0" w:color="auto"/>
              <w:bottom w:val="single" w:sz="4" w:space="0" w:color="auto"/>
              <w:right w:val="single" w:sz="4" w:space="0" w:color="auto"/>
            </w:tcBorders>
          </w:tcPr>
          <w:p w14:paraId="7F58C76E" w14:textId="77777777" w:rsidR="00FE30D2" w:rsidRDefault="0037173F">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0BE7B27D" w14:textId="77777777" w:rsidR="00FE30D2" w:rsidRDefault="0037173F">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52B70BB3" w14:textId="77777777" w:rsidR="00FE30D2" w:rsidRDefault="0037173F">
            <w:r>
              <w:t>vkothapalli@lenovo.com</w:t>
            </w:r>
          </w:p>
        </w:tc>
      </w:tr>
    </w:tbl>
    <w:p w14:paraId="24EAE159" w14:textId="77777777" w:rsidR="00FE30D2" w:rsidRDefault="0037173F">
      <w:pPr>
        <w:pStyle w:val="1"/>
      </w:pPr>
      <w:r>
        <w:t xml:space="preserve">General evaluation assumptions </w:t>
      </w:r>
    </w:p>
    <w:p w14:paraId="61D3EC58" w14:textId="77777777" w:rsidR="00FE30D2" w:rsidRDefault="0037173F">
      <w:pPr>
        <w:rPr>
          <w:color w:val="A6A6A6" w:themeColor="background1" w:themeShade="A6"/>
        </w:rPr>
      </w:pPr>
      <w:r>
        <w:t>The following proposals were proposed by companies:</w:t>
      </w:r>
    </w:p>
    <w:p w14:paraId="1A1EE415" w14:textId="77777777" w:rsidR="00FE30D2" w:rsidRDefault="00FE30D2">
      <w:pPr>
        <w:rPr>
          <w:b/>
          <w:bCs/>
        </w:rPr>
      </w:pPr>
    </w:p>
    <w:tbl>
      <w:tblPr>
        <w:tblStyle w:val="af5"/>
        <w:tblW w:w="5000" w:type="pct"/>
        <w:tblLook w:val="04A0" w:firstRow="1" w:lastRow="0" w:firstColumn="1" w:lastColumn="0" w:noHBand="0" w:noVBand="1"/>
      </w:tblPr>
      <w:tblGrid>
        <w:gridCol w:w="1447"/>
        <w:gridCol w:w="8289"/>
      </w:tblGrid>
      <w:tr w:rsidR="00FE30D2" w14:paraId="555C628F" w14:textId="77777777">
        <w:trPr>
          <w:trHeight w:val="333"/>
        </w:trPr>
        <w:tc>
          <w:tcPr>
            <w:tcW w:w="743" w:type="pct"/>
            <w:shd w:val="clear" w:color="auto" w:fill="BFBFBF" w:themeFill="background1" w:themeFillShade="BF"/>
          </w:tcPr>
          <w:p w14:paraId="2E20B3A0" w14:textId="77777777" w:rsidR="00FE30D2" w:rsidRDefault="0037173F">
            <w:pPr>
              <w:rPr>
                <w:kern w:val="0"/>
                <w:sz w:val="18"/>
                <w:szCs w:val="18"/>
                <w:lang w:eastAsia="ko-KR"/>
              </w:rPr>
            </w:pPr>
            <w:r>
              <w:rPr>
                <w:kern w:val="0"/>
                <w:sz w:val="18"/>
                <w:szCs w:val="18"/>
                <w:lang w:eastAsia="ko-KR"/>
              </w:rPr>
              <w:t>Company</w:t>
            </w:r>
          </w:p>
        </w:tc>
        <w:tc>
          <w:tcPr>
            <w:tcW w:w="4257" w:type="pct"/>
            <w:shd w:val="clear" w:color="auto" w:fill="BFBFBF" w:themeFill="background1" w:themeFillShade="BF"/>
          </w:tcPr>
          <w:p w14:paraId="3797CB3B" w14:textId="77777777" w:rsidR="00FE30D2" w:rsidRDefault="0037173F">
            <w:pPr>
              <w:rPr>
                <w:kern w:val="0"/>
                <w:sz w:val="18"/>
                <w:szCs w:val="18"/>
                <w:lang w:eastAsia="ko-KR"/>
              </w:rPr>
            </w:pPr>
            <w:r>
              <w:rPr>
                <w:kern w:val="0"/>
                <w:sz w:val="18"/>
                <w:szCs w:val="18"/>
                <w:lang w:eastAsia="ko-KR"/>
              </w:rPr>
              <w:t xml:space="preserve">Proposals </w:t>
            </w:r>
          </w:p>
        </w:tc>
      </w:tr>
      <w:tr w:rsidR="00FE30D2" w14:paraId="3D9B82D1" w14:textId="77777777">
        <w:trPr>
          <w:trHeight w:val="333"/>
        </w:trPr>
        <w:tc>
          <w:tcPr>
            <w:tcW w:w="743" w:type="pct"/>
          </w:tcPr>
          <w:p w14:paraId="543DF6C4" w14:textId="77777777" w:rsidR="00FE30D2" w:rsidRDefault="0037173F">
            <w:pPr>
              <w:rPr>
                <w:kern w:val="0"/>
                <w:sz w:val="18"/>
                <w:szCs w:val="18"/>
                <w:lang w:eastAsia="ko-KR"/>
              </w:rPr>
            </w:pPr>
            <w:r>
              <w:rPr>
                <w:kern w:val="0"/>
                <w:sz w:val="18"/>
                <w:szCs w:val="18"/>
                <w:lang w:eastAsia="ko-KR"/>
              </w:rPr>
              <w:t>Google [6]</w:t>
            </w:r>
          </w:p>
        </w:tc>
        <w:tc>
          <w:tcPr>
            <w:tcW w:w="4257" w:type="pct"/>
          </w:tcPr>
          <w:p w14:paraId="6830AFD7"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Proposal 1: Add BS height = 10m as a second option as evaluation assumption to be aligned with evaluation assumption in other agenda items and to create more beams for indoor UEs in vertical domain.</w:t>
            </w:r>
          </w:p>
          <w:p w14:paraId="2ED6C7DD"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Observation 1: CIR based spatial domain beam prediction outperforms the L1-RSRP based beam prediction.</w:t>
            </w:r>
          </w:p>
          <w:p w14:paraId="00BE2D53"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Observation 2: UE orientation could not help to increase the accuracy for L1-RSRP based beam prediction.</w:t>
            </w:r>
          </w:p>
          <w:p w14:paraId="1ADD79EF" w14:textId="77777777" w:rsidR="00FE30D2" w:rsidRDefault="0037173F">
            <w:pPr>
              <w:pStyle w:val="0Maintext"/>
              <w:spacing w:after="120" w:afterAutospacing="0" w:line="240" w:lineRule="auto"/>
              <w:ind w:firstLine="0"/>
              <w:rPr>
                <w:sz w:val="18"/>
                <w:szCs w:val="18"/>
                <w:lang w:eastAsia="ko-KR"/>
              </w:rPr>
            </w:pPr>
            <w:r>
              <w:rPr>
                <w:b/>
                <w:i/>
                <w:sz w:val="18"/>
                <w:szCs w:val="18"/>
                <w:lang w:val="en-US" w:eastAsia="zh-CN"/>
              </w:rPr>
              <w:t>Observation 3: The ML input with measurement error could cause significant performance degradation.</w:t>
            </w:r>
          </w:p>
        </w:tc>
      </w:tr>
      <w:tr w:rsidR="00FE30D2" w14:paraId="6F7695F2" w14:textId="77777777">
        <w:trPr>
          <w:trHeight w:val="333"/>
        </w:trPr>
        <w:tc>
          <w:tcPr>
            <w:tcW w:w="743" w:type="pct"/>
          </w:tcPr>
          <w:p w14:paraId="11F66BBA" w14:textId="77777777" w:rsidR="00FE30D2" w:rsidRDefault="0037173F">
            <w:pPr>
              <w:rPr>
                <w:rFonts w:eastAsia="MS Mincho"/>
                <w:smallCaps/>
                <w:color w:val="4472C4" w:themeColor="accent5"/>
                <w:kern w:val="0"/>
                <w:sz w:val="18"/>
                <w:szCs w:val="18"/>
                <w:lang w:eastAsia="ja-JP"/>
              </w:rPr>
            </w:pPr>
            <w:r>
              <w:rPr>
                <w:kern w:val="0"/>
                <w:sz w:val="18"/>
                <w:szCs w:val="18"/>
                <w:lang w:eastAsia="ko-KR"/>
              </w:rPr>
              <w:t>Ericsson [9]</w:t>
            </w:r>
          </w:p>
        </w:tc>
        <w:tc>
          <w:tcPr>
            <w:tcW w:w="4257" w:type="pct"/>
          </w:tcPr>
          <w:p w14:paraId="358F67A2" w14:textId="77777777" w:rsidR="00FE30D2" w:rsidRDefault="0037173F">
            <w:pPr>
              <w:rPr>
                <w:rFonts w:eastAsia="MS Mincho"/>
                <w:kern w:val="0"/>
                <w:sz w:val="18"/>
                <w:szCs w:val="18"/>
                <w:lang w:val="en-GB" w:eastAsia="ja-JP"/>
              </w:rPr>
            </w:pPr>
            <w:r>
              <w:rPr>
                <w:rFonts w:eastAsia="MS Mincho"/>
                <w:kern w:val="0"/>
                <w:sz w:val="18"/>
                <w:szCs w:val="18"/>
                <w:lang w:val="en-GB" w:eastAsia="ja-JP"/>
              </w:rPr>
              <w:t>Proposal 1</w:t>
            </w:r>
            <w:r>
              <w:rPr>
                <w:rFonts w:eastAsia="MS Mincho"/>
                <w:kern w:val="0"/>
                <w:sz w:val="18"/>
                <w:szCs w:val="18"/>
                <w:lang w:val="en-GB" w:eastAsia="ja-JP"/>
              </w:rPr>
              <w:tab/>
              <w:t>Evaluate more percentiles for the L1-RSRP error (</w:t>
            </w:r>
            <w:proofErr w:type="gramStart"/>
            <w:r>
              <w:rPr>
                <w:rFonts w:eastAsia="MS Mincho"/>
                <w:kern w:val="0"/>
                <w:sz w:val="18"/>
                <w:szCs w:val="18"/>
                <w:lang w:val="en-GB" w:eastAsia="ja-JP"/>
              </w:rPr>
              <w:t>e.g.</w:t>
            </w:r>
            <w:proofErr w:type="gramEnd"/>
            <w:r>
              <w:rPr>
                <w:rFonts w:eastAsia="MS Mincho"/>
                <w:kern w:val="0"/>
                <w:sz w:val="18"/>
                <w:szCs w:val="18"/>
                <w:lang w:val="en-GB" w:eastAsia="ja-JP"/>
              </w:rPr>
              <w:t xml:space="preserve"> 95th,99th percentile)</w:t>
            </w:r>
          </w:p>
          <w:p w14:paraId="59877A02" w14:textId="77777777" w:rsidR="00FE30D2" w:rsidRDefault="0037173F">
            <w:pPr>
              <w:rPr>
                <w:rFonts w:eastAsia="MS Mincho"/>
                <w:kern w:val="0"/>
                <w:sz w:val="18"/>
                <w:szCs w:val="18"/>
                <w:lang w:val="en-GB" w:eastAsia="ja-JP"/>
              </w:rPr>
            </w:pPr>
            <w:r>
              <w:rPr>
                <w:rFonts w:eastAsia="MS Mincho"/>
                <w:kern w:val="0"/>
                <w:sz w:val="18"/>
                <w:szCs w:val="18"/>
                <w:lang w:val="en-GB" w:eastAsia="ja-JP"/>
              </w:rPr>
              <w:t>Proposal 2</w:t>
            </w:r>
            <w:r>
              <w:rPr>
                <w:rFonts w:eastAsia="MS Mincho"/>
                <w:kern w:val="0"/>
                <w:sz w:val="18"/>
                <w:szCs w:val="18"/>
                <w:lang w:val="en-GB" w:eastAsia="ja-JP"/>
              </w:rPr>
              <w:tab/>
              <w:t>For beam prediction evaluations consider providing the results with measurement accuracy noise modelled as additive gaussian noise with 95% of the density function within the measurement accuracy range, and/or uniformly distributed noise</w:t>
            </w:r>
          </w:p>
          <w:p w14:paraId="3D60757E" w14:textId="77777777" w:rsidR="00FE30D2" w:rsidRDefault="0037173F">
            <w:pPr>
              <w:rPr>
                <w:rFonts w:eastAsia="MS Mincho"/>
                <w:kern w:val="0"/>
                <w:sz w:val="18"/>
                <w:szCs w:val="18"/>
                <w:lang w:val="en-GB" w:eastAsia="ja-JP"/>
              </w:rPr>
            </w:pPr>
            <w:r>
              <w:rPr>
                <w:rFonts w:eastAsia="MS Mincho"/>
                <w:kern w:val="0"/>
                <w:sz w:val="18"/>
                <w:szCs w:val="18"/>
                <w:lang w:val="en-GB" w:eastAsia="ja-JP"/>
              </w:rPr>
              <w:t>Proposal 3</w:t>
            </w:r>
            <w:r>
              <w:rPr>
                <w:rFonts w:eastAsia="MS Mincho"/>
                <w:kern w:val="0"/>
                <w:sz w:val="18"/>
                <w:szCs w:val="18"/>
                <w:lang w:val="en-GB" w:eastAsia="ja-JP"/>
              </w:rPr>
              <w:tab/>
              <w:t xml:space="preserve">Study the impact of measurement imperfections on model performance for the considered beam </w:t>
            </w:r>
            <w:r>
              <w:rPr>
                <w:rFonts w:eastAsia="MS Mincho"/>
                <w:kern w:val="0"/>
                <w:sz w:val="18"/>
                <w:szCs w:val="18"/>
                <w:lang w:val="en-GB" w:eastAsia="ja-JP"/>
              </w:rPr>
              <w:lastRenderedPageBreak/>
              <w:t>prediction use cases.</w:t>
            </w:r>
          </w:p>
          <w:p w14:paraId="388849A7" w14:textId="77777777" w:rsidR="00FE30D2" w:rsidRDefault="0037173F">
            <w:pPr>
              <w:rPr>
                <w:rFonts w:eastAsia="MS Mincho"/>
                <w:kern w:val="0"/>
                <w:sz w:val="18"/>
                <w:szCs w:val="18"/>
                <w:lang w:eastAsia="ja-JP"/>
              </w:rPr>
            </w:pPr>
            <w:r>
              <w:rPr>
                <w:rFonts w:eastAsia="MS Mincho"/>
                <w:kern w:val="0"/>
                <w:sz w:val="18"/>
                <w:szCs w:val="18"/>
                <w:lang w:eastAsia="ja-JP"/>
              </w:rPr>
              <w:t>Proposal 4</w:t>
            </w:r>
            <w:r>
              <w:rPr>
                <w:rFonts w:eastAsia="MS Mincho"/>
                <w:kern w:val="0"/>
                <w:sz w:val="18"/>
                <w:szCs w:val="18"/>
                <w:lang w:eastAsia="ja-JP"/>
              </w:rPr>
              <w:tab/>
              <w:t>Consider the following to mitigate the L1-RSRP measurement inaccuracy impact in ML based beam prediction</w:t>
            </w:r>
          </w:p>
          <w:p w14:paraId="5F7E4E34" w14:textId="77777777" w:rsidR="00FE30D2" w:rsidRDefault="0037173F">
            <w:pPr>
              <w:rPr>
                <w:rFonts w:eastAsia="MS Mincho"/>
                <w:kern w:val="0"/>
                <w:sz w:val="18"/>
                <w:szCs w:val="18"/>
                <w:lang w:eastAsia="ja-JP"/>
              </w:rPr>
            </w:pPr>
            <w:r>
              <w:rPr>
                <w:rFonts w:eastAsia="MS Mincho"/>
                <w:kern w:val="0"/>
                <w:sz w:val="18"/>
                <w:szCs w:val="18"/>
                <w:lang w:eastAsia="ja-JP"/>
              </w:rPr>
              <w:t>a.</w:t>
            </w:r>
            <w:r>
              <w:rPr>
                <w:rFonts w:eastAsia="MS Mincho"/>
                <w:kern w:val="0"/>
                <w:sz w:val="18"/>
                <w:szCs w:val="18"/>
                <w:lang w:eastAsia="ja-JP"/>
              </w:rPr>
              <w:tab/>
              <w:t>RAN4 to explore possibility to tighten requirements on L1-RSRP measurement accuracy</w:t>
            </w:r>
          </w:p>
          <w:p w14:paraId="0B8B061F" w14:textId="77777777" w:rsidR="00FE30D2" w:rsidRDefault="0037173F">
            <w:pPr>
              <w:rPr>
                <w:rFonts w:eastAsia="MS Mincho"/>
                <w:color w:val="4472C4" w:themeColor="accent5"/>
                <w:kern w:val="0"/>
                <w:sz w:val="18"/>
                <w:szCs w:val="18"/>
                <w:lang w:eastAsia="ja-JP"/>
              </w:rPr>
            </w:pPr>
            <w:r>
              <w:rPr>
                <w:rFonts w:eastAsia="MS Mincho"/>
                <w:kern w:val="0"/>
                <w:sz w:val="18"/>
                <w:szCs w:val="18"/>
                <w:lang w:eastAsia="ja-JP"/>
              </w:rPr>
              <w:t>b.</w:t>
            </w:r>
            <w:r>
              <w:rPr>
                <w:rFonts w:eastAsia="MS Mincho"/>
                <w:kern w:val="0"/>
                <w:sz w:val="18"/>
                <w:szCs w:val="18"/>
                <w:lang w:eastAsia="ja-JP"/>
              </w:rPr>
              <w:tab/>
              <w:t>Define different UE capability based on their capability in fulfilling a measurement accuracy requirement.</w:t>
            </w:r>
          </w:p>
        </w:tc>
      </w:tr>
      <w:tr w:rsidR="00FE30D2" w14:paraId="54F5115C" w14:textId="77777777">
        <w:trPr>
          <w:trHeight w:val="333"/>
        </w:trPr>
        <w:tc>
          <w:tcPr>
            <w:tcW w:w="743" w:type="pct"/>
          </w:tcPr>
          <w:p w14:paraId="33635814" w14:textId="77777777" w:rsidR="00FE30D2" w:rsidRDefault="0037173F">
            <w:pPr>
              <w:rPr>
                <w:kern w:val="0"/>
                <w:sz w:val="18"/>
                <w:szCs w:val="18"/>
                <w:lang w:eastAsia="ko-KR"/>
              </w:rPr>
            </w:pPr>
            <w:proofErr w:type="gramStart"/>
            <w:r>
              <w:rPr>
                <w:kern w:val="0"/>
                <w:sz w:val="18"/>
                <w:szCs w:val="18"/>
                <w:lang w:eastAsia="ko-KR"/>
              </w:rPr>
              <w:lastRenderedPageBreak/>
              <w:t>Interdigital[</w:t>
            </w:r>
            <w:proofErr w:type="gramEnd"/>
            <w:r>
              <w:rPr>
                <w:kern w:val="0"/>
                <w:sz w:val="18"/>
                <w:szCs w:val="18"/>
                <w:lang w:eastAsia="ko-KR"/>
              </w:rPr>
              <w:t>10]</w:t>
            </w:r>
          </w:p>
        </w:tc>
        <w:tc>
          <w:tcPr>
            <w:tcW w:w="4257" w:type="pct"/>
          </w:tcPr>
          <w:p w14:paraId="0536D827" w14:textId="77777777" w:rsidR="00FE30D2" w:rsidRDefault="0037173F">
            <w:pPr>
              <w:rPr>
                <w:rFonts w:ascii="Arial" w:hAnsi="Arial" w:cs="Arial"/>
                <w:i/>
                <w:iCs/>
                <w:sz w:val="18"/>
                <w:szCs w:val="18"/>
              </w:rPr>
            </w:pPr>
            <w:r>
              <w:rPr>
                <w:rFonts w:ascii="Arial" w:hAnsi="Arial" w:cs="Arial"/>
                <w:b/>
                <w:bCs/>
                <w:i/>
                <w:iCs/>
                <w:sz w:val="18"/>
                <w:szCs w:val="18"/>
              </w:rPr>
              <w:t>Proposal 14:</w:t>
            </w:r>
            <w:r>
              <w:rPr>
                <w:rFonts w:ascii="Arial" w:hAnsi="Arial" w:cs="Arial"/>
                <w:i/>
                <w:iCs/>
                <w:sz w:val="18"/>
                <w:szCs w:val="18"/>
              </w:rPr>
              <w:t xml:space="preserve"> For traffic model, support the following evaluation assumptions:</w:t>
            </w:r>
          </w:p>
          <w:p w14:paraId="240EFE53" w14:textId="77777777" w:rsidR="00FE30D2" w:rsidRDefault="0037173F">
            <w:pPr>
              <w:pStyle w:val="af9"/>
              <w:numPr>
                <w:ilvl w:val="0"/>
                <w:numId w:val="16"/>
              </w:numPr>
              <w:contextualSpacing w:val="0"/>
              <w:rPr>
                <w:rFonts w:ascii="Arial" w:hAnsi="Arial" w:cs="Arial"/>
                <w:i/>
                <w:iCs/>
                <w:sz w:val="18"/>
                <w:szCs w:val="18"/>
              </w:rPr>
            </w:pPr>
            <w:r>
              <w:rPr>
                <w:rFonts w:ascii="Arial" w:hAnsi="Arial" w:cs="Arial"/>
                <w:i/>
                <w:iCs/>
                <w:sz w:val="18"/>
                <w:szCs w:val="18"/>
              </w:rPr>
              <w:t>For beam information related KPIs, no traffic model is needed to be defined as UE is only measuring reference signals not decoding actual PDSCHs.</w:t>
            </w:r>
          </w:p>
          <w:p w14:paraId="6E3F8BCB" w14:textId="77777777" w:rsidR="00FE30D2" w:rsidRDefault="0037173F">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system performance related KPIs, FTP traffic should be used to reflect practical traffics for the evaluation. </w:t>
            </w:r>
          </w:p>
          <w:p w14:paraId="16E2DC31" w14:textId="77777777" w:rsidR="00FE30D2" w:rsidRDefault="0037173F">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1825F794" w14:textId="77777777" w:rsidR="00FE30D2" w:rsidRDefault="0037173F">
            <w:pPr>
              <w:rPr>
                <w:rFonts w:ascii="Arial" w:hAnsi="Arial" w:cs="Arial"/>
                <w:i/>
                <w:iCs/>
                <w:sz w:val="18"/>
                <w:szCs w:val="18"/>
              </w:rPr>
            </w:pPr>
            <w:r>
              <w:rPr>
                <w:rFonts w:ascii="Arial" w:hAnsi="Arial" w:cs="Arial"/>
                <w:b/>
                <w:bCs/>
                <w:i/>
                <w:iCs/>
                <w:sz w:val="18"/>
                <w:szCs w:val="18"/>
              </w:rPr>
              <w:t>Proposal 15:</w:t>
            </w:r>
            <w:r>
              <w:rPr>
                <w:rFonts w:ascii="Arial" w:hAnsi="Arial" w:cs="Arial"/>
                <w:i/>
                <w:iCs/>
                <w:sz w:val="18"/>
                <w:szCs w:val="18"/>
              </w:rPr>
              <w:t xml:space="preserve"> For UE distribution, support the following evaluation assumptions:</w:t>
            </w:r>
          </w:p>
          <w:p w14:paraId="0397AFF4" w14:textId="77777777" w:rsidR="00FE30D2" w:rsidRDefault="0037173F">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FTP traffic model, 10 UEs per cell/sector with 50% and 70% RUs is preferred. </w:t>
            </w:r>
          </w:p>
          <w:p w14:paraId="6D45C62E" w14:textId="77777777" w:rsidR="00FE30D2" w:rsidRDefault="0037173F">
            <w:pPr>
              <w:pStyle w:val="af9"/>
              <w:numPr>
                <w:ilvl w:val="0"/>
                <w:numId w:val="17"/>
              </w:numPr>
              <w:contextualSpacing w:val="0"/>
              <w:rPr>
                <w:rFonts w:ascii="Arial" w:hAnsi="Arial" w:cs="Arial"/>
                <w:i/>
                <w:iCs/>
                <w:sz w:val="18"/>
                <w:szCs w:val="18"/>
              </w:rPr>
            </w:pPr>
            <w:r>
              <w:rPr>
                <w:rFonts w:ascii="Arial" w:hAnsi="Arial" w:cs="Arial"/>
                <w:i/>
                <w:iCs/>
                <w:sz w:val="18"/>
                <w:szCs w:val="18"/>
              </w:rPr>
              <w:t>80% outdoor UEs and 20% indoor UEs for spatial domain beam prediction as defined in TR 38.901 (Option 1)</w:t>
            </w:r>
          </w:p>
          <w:p w14:paraId="28D0C8CD"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11:</w:t>
            </w:r>
            <w:r>
              <w:rPr>
                <w:rFonts w:ascii="Arial" w:hAnsi="Arial" w:cs="Arial"/>
                <w:i/>
                <w:iCs/>
                <w:sz w:val="18"/>
                <w:szCs w:val="18"/>
              </w:rPr>
              <w:t xml:space="preserve"> AI aided beam selection achieves more than 95% selection accuracy when error margin is larger than 0.5 dB</w:t>
            </w:r>
            <w:r>
              <w:rPr>
                <w:sz w:val="18"/>
                <w:szCs w:val="18"/>
              </w:rPr>
              <w:t xml:space="preserve"> </w:t>
            </w:r>
            <w:r>
              <w:rPr>
                <w:rFonts w:ascii="Arial" w:hAnsi="Arial" w:cs="Arial"/>
                <w:i/>
                <w:iCs/>
                <w:sz w:val="18"/>
                <w:szCs w:val="18"/>
              </w:rPr>
              <w:t>by consuming 50%/33% of the measurement overhead for the exhaustive measurement.</w:t>
            </w:r>
          </w:p>
          <w:p w14:paraId="6CB41E23"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12:</w:t>
            </w:r>
            <w:r>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dB.</w:t>
            </w:r>
          </w:p>
        </w:tc>
      </w:tr>
      <w:tr w:rsidR="00FE30D2" w14:paraId="2C7E30C5" w14:textId="77777777">
        <w:trPr>
          <w:trHeight w:val="333"/>
        </w:trPr>
        <w:tc>
          <w:tcPr>
            <w:tcW w:w="743" w:type="pct"/>
          </w:tcPr>
          <w:p w14:paraId="58A7DEF2" w14:textId="77777777" w:rsidR="00FE30D2" w:rsidRDefault="0037173F">
            <w:pPr>
              <w:rPr>
                <w:kern w:val="0"/>
                <w:sz w:val="18"/>
                <w:szCs w:val="18"/>
                <w:lang w:eastAsia="ko-KR"/>
              </w:rPr>
            </w:pPr>
            <w:r>
              <w:rPr>
                <w:kern w:val="0"/>
                <w:sz w:val="18"/>
                <w:szCs w:val="18"/>
                <w:lang w:eastAsia="ko-KR"/>
              </w:rPr>
              <w:t>Intel [12]</w:t>
            </w:r>
          </w:p>
        </w:tc>
        <w:tc>
          <w:tcPr>
            <w:tcW w:w="4257" w:type="pct"/>
          </w:tcPr>
          <w:p w14:paraId="3B20D2AA" w14:textId="77777777" w:rsidR="00FE30D2" w:rsidRDefault="0037173F">
            <w:pPr>
              <w:rPr>
                <w:sz w:val="18"/>
                <w:szCs w:val="18"/>
              </w:rPr>
            </w:pPr>
            <w:r>
              <w:rPr>
                <w:sz w:val="18"/>
                <w:szCs w:val="18"/>
              </w:rPr>
              <w:t xml:space="preserve">Proposal 5: For system performance KPIs, if supported, only full-buffer traffic models should be used. </w:t>
            </w:r>
          </w:p>
          <w:p w14:paraId="753E9B0C" w14:textId="77777777" w:rsidR="00FE30D2" w:rsidRDefault="0037173F">
            <w:pPr>
              <w:rPr>
                <w:sz w:val="18"/>
                <w:szCs w:val="18"/>
              </w:rPr>
            </w:pPr>
            <w:bookmarkStart w:id="1" w:name="_Ref118649294"/>
            <w:r>
              <w:rPr>
                <w:sz w:val="18"/>
                <w:szCs w:val="18"/>
              </w:rPr>
              <w:t>Proposal 8: For initial evaluations fix UE orientation towards the direction of motion.</w:t>
            </w:r>
            <w:bookmarkEnd w:id="1"/>
          </w:p>
          <w:p w14:paraId="7DCF0CA6" w14:textId="77777777" w:rsidR="00FE30D2" w:rsidRDefault="0037173F">
            <w:pPr>
              <w:rPr>
                <w:kern w:val="0"/>
                <w:sz w:val="18"/>
                <w:szCs w:val="18"/>
                <w:lang w:eastAsia="ko-KR"/>
              </w:rPr>
            </w:pPr>
            <w:r>
              <w:rPr>
                <w:kern w:val="0"/>
                <w:sz w:val="18"/>
                <w:szCs w:val="18"/>
                <w:lang w:eastAsia="ko-KR"/>
              </w:rPr>
              <w:t>Proposal 9:</w:t>
            </w:r>
            <w:r>
              <w:rPr>
                <w:kern w:val="0"/>
                <w:sz w:val="18"/>
                <w:szCs w:val="18"/>
                <w:lang w:eastAsia="ko-KR"/>
              </w:rPr>
              <w:tab/>
              <w:t>Spatially consistent large-scale parameter generation should be used for mobility evaluations. Additionally, only spatial consistency model B in [4] can be used for mobility evaluation.</w:t>
            </w:r>
          </w:p>
          <w:p w14:paraId="0B252EB9" w14:textId="77777777" w:rsidR="00FE30D2" w:rsidRDefault="0037173F">
            <w:pPr>
              <w:widowControl/>
              <w:jc w:val="left"/>
              <w:rPr>
                <w:sz w:val="18"/>
                <w:szCs w:val="18"/>
              </w:rPr>
            </w:pPr>
            <w:bookmarkStart w:id="2" w:name="_Ref111198801"/>
            <w:r>
              <w:rPr>
                <w:kern w:val="0"/>
                <w:sz w:val="18"/>
                <w:szCs w:val="18"/>
                <w:lang w:eastAsia="ko-KR"/>
              </w:rPr>
              <w:t xml:space="preserve">Proposal 10: </w:t>
            </w:r>
            <w:r>
              <w:rPr>
                <w:sz w:val="18"/>
                <w:szCs w:val="18"/>
              </w:rPr>
              <w:t xml:space="preserve"> The UE trajectory should be sampled at least at the minimum decorrelation distance of the large-scale parameters corresponding to the scenario of evaluation.</w:t>
            </w:r>
            <w:bookmarkEnd w:id="2"/>
          </w:p>
        </w:tc>
      </w:tr>
      <w:tr w:rsidR="00FE30D2" w14:paraId="769FD586" w14:textId="77777777">
        <w:trPr>
          <w:trHeight w:val="333"/>
        </w:trPr>
        <w:tc>
          <w:tcPr>
            <w:tcW w:w="743" w:type="pct"/>
          </w:tcPr>
          <w:p w14:paraId="0021CCF0" w14:textId="77777777" w:rsidR="00FE30D2" w:rsidRDefault="0037173F">
            <w:pPr>
              <w:rPr>
                <w:kern w:val="0"/>
                <w:sz w:val="18"/>
                <w:szCs w:val="18"/>
                <w:lang w:eastAsia="ko-KR"/>
              </w:rPr>
            </w:pPr>
            <w:r>
              <w:rPr>
                <w:kern w:val="0"/>
                <w:sz w:val="18"/>
                <w:szCs w:val="18"/>
                <w:lang w:eastAsia="ko-KR"/>
              </w:rPr>
              <w:t>Qualcomm [23]</w:t>
            </w:r>
          </w:p>
        </w:tc>
        <w:tc>
          <w:tcPr>
            <w:tcW w:w="4257" w:type="pct"/>
          </w:tcPr>
          <w:p w14:paraId="2BBFBEB9" w14:textId="77777777" w:rsidR="00FE30D2" w:rsidRDefault="0037173F">
            <w:pPr>
              <w:rPr>
                <w:rFonts w:eastAsia="MS Mincho"/>
                <w:bCs/>
                <w:sz w:val="18"/>
                <w:szCs w:val="18"/>
              </w:rPr>
            </w:pPr>
            <w:r>
              <w:rPr>
                <w:rFonts w:eastAsia="MS Mincho"/>
                <w:bCs/>
                <w:sz w:val="18"/>
                <w:szCs w:val="18"/>
              </w:rPr>
              <w:t>Proposal 3: For BM-Case2, consider the scenario in which the UE orientation changes as a function of UE trajectory.</w:t>
            </w:r>
          </w:p>
          <w:p w14:paraId="76048723" w14:textId="77777777" w:rsidR="00FE30D2" w:rsidRDefault="0037173F">
            <w:pPr>
              <w:pStyle w:val="af9"/>
              <w:numPr>
                <w:ilvl w:val="0"/>
                <w:numId w:val="18"/>
              </w:numPr>
              <w:rPr>
                <w:rFonts w:eastAsia="MS Mincho"/>
                <w:bCs/>
                <w:sz w:val="18"/>
                <w:szCs w:val="18"/>
              </w:rPr>
            </w:pPr>
            <w:r>
              <w:rPr>
                <w:rFonts w:eastAsia="MS Mincho"/>
                <w:bCs/>
                <w:sz w:val="18"/>
                <w:szCs w:val="18"/>
              </w:rPr>
              <w:t>FFS: details of this function</w:t>
            </w:r>
          </w:p>
          <w:p w14:paraId="26C14054" w14:textId="77777777" w:rsidR="00FE30D2" w:rsidRDefault="0037173F">
            <w:pPr>
              <w:rPr>
                <w:rFonts w:eastAsia="MS Mincho"/>
                <w:bCs/>
                <w:sz w:val="18"/>
                <w:szCs w:val="18"/>
              </w:rPr>
            </w:pPr>
            <w:r>
              <w:rPr>
                <w:rFonts w:eastAsia="MS Mincho"/>
                <w:bCs/>
                <w:sz w:val="18"/>
                <w:szCs w:val="18"/>
              </w:rPr>
              <w:t>Observation 1: At least for BM-Case2, AI/ML-based methods will provide an advantage in high-stress scenarios where frequent UE orientation changes lead to rapid changes in the best beams.</w:t>
            </w:r>
          </w:p>
          <w:p w14:paraId="5ECD9EAC" w14:textId="77777777" w:rsidR="00FE30D2" w:rsidRDefault="00FE30D2">
            <w:pPr>
              <w:rPr>
                <w:rFonts w:eastAsia="MS Mincho"/>
                <w:bCs/>
                <w:sz w:val="18"/>
                <w:szCs w:val="18"/>
              </w:rPr>
            </w:pPr>
          </w:p>
          <w:p w14:paraId="114D0341" w14:textId="77777777" w:rsidR="00FE30D2" w:rsidRDefault="0037173F">
            <w:pPr>
              <w:rPr>
                <w:bCs/>
                <w:sz w:val="18"/>
                <w:szCs w:val="18"/>
              </w:rPr>
            </w:pPr>
            <w:r>
              <w:rPr>
                <w:bCs/>
                <w:sz w:val="18"/>
                <w:szCs w:val="18"/>
              </w:rPr>
              <w:t>Observation 2: For BM-Case2 with high UE rotation speeds, the AI/ML-based method (LSTM) strongly outperforms the sample-and-hold baseline, especially in the UE Rx beam prediction and Tx-Rx beam pair prediction use cases.</w:t>
            </w:r>
          </w:p>
          <w:p w14:paraId="52829520" w14:textId="77777777" w:rsidR="00FE30D2" w:rsidRDefault="0037173F">
            <w:pPr>
              <w:pStyle w:val="af9"/>
              <w:widowControl/>
              <w:numPr>
                <w:ilvl w:val="0"/>
                <w:numId w:val="19"/>
              </w:numPr>
              <w:contextualSpacing w:val="0"/>
              <w:rPr>
                <w:b/>
                <w:bCs/>
                <w:sz w:val="18"/>
                <w:szCs w:val="18"/>
              </w:rPr>
            </w:pPr>
            <w:r>
              <w:rPr>
                <w:bCs/>
                <w:sz w:val="18"/>
                <w:szCs w:val="18"/>
              </w:rPr>
              <w:t>The rapid rotation leads to significant changes in best-beam RSRPs between measured cycles; the LSTM is able to predict for these changes, while the sample-and-hold scheme breaks down.</w:t>
            </w:r>
          </w:p>
        </w:tc>
      </w:tr>
      <w:tr w:rsidR="00FE30D2" w14:paraId="395BECA0" w14:textId="77777777">
        <w:trPr>
          <w:trHeight w:val="333"/>
        </w:trPr>
        <w:tc>
          <w:tcPr>
            <w:tcW w:w="743" w:type="pct"/>
          </w:tcPr>
          <w:p w14:paraId="6CCF5AE8" w14:textId="77777777" w:rsidR="00FE30D2" w:rsidRDefault="0037173F">
            <w:pPr>
              <w:rPr>
                <w:kern w:val="0"/>
                <w:sz w:val="18"/>
                <w:szCs w:val="18"/>
                <w:lang w:eastAsia="ko-KR"/>
              </w:rPr>
            </w:pPr>
            <w:r>
              <w:rPr>
                <w:kern w:val="0"/>
                <w:sz w:val="18"/>
                <w:szCs w:val="18"/>
                <w:lang w:eastAsia="ko-KR"/>
              </w:rPr>
              <w:t>MTK [24]</w:t>
            </w:r>
          </w:p>
        </w:tc>
        <w:tc>
          <w:tcPr>
            <w:tcW w:w="4257" w:type="pct"/>
          </w:tcPr>
          <w:p w14:paraId="69DF5F67" w14:textId="77777777" w:rsidR="00FE30D2" w:rsidRDefault="0037173F">
            <w:pPr>
              <w:rPr>
                <w:bCs/>
                <w:iCs/>
                <w:sz w:val="18"/>
                <w:szCs w:val="18"/>
              </w:rPr>
            </w:pPr>
            <w:r>
              <w:rPr>
                <w:bCs/>
                <w:iCs/>
                <w:sz w:val="18"/>
                <w:szCs w:val="18"/>
              </w:rPr>
              <w:t>Proposal 7: Study and evaluate the performance of AI/ML beam prediction using the dataset generated by the ray-tracing simulations.</w:t>
            </w:r>
          </w:p>
        </w:tc>
      </w:tr>
    </w:tbl>
    <w:p w14:paraId="169199C8" w14:textId="77777777" w:rsidR="00FE30D2" w:rsidRDefault="00FE30D2">
      <w:pPr>
        <w:rPr>
          <w:sz w:val="18"/>
          <w:szCs w:val="18"/>
        </w:rPr>
      </w:pPr>
    </w:p>
    <w:p w14:paraId="6AC55775" w14:textId="0A45CF14" w:rsidR="00FE30D2" w:rsidRDefault="0037173F">
      <w:pPr>
        <w:rPr>
          <w:sz w:val="18"/>
          <w:szCs w:val="18"/>
        </w:rPr>
      </w:pPr>
      <w:r>
        <w:rPr>
          <w:sz w:val="18"/>
          <w:szCs w:val="18"/>
        </w:rPr>
        <w:t xml:space="preserve">From feature lead point of view, there is no urgency to discuss the above proposals in this meeting. </w:t>
      </w:r>
    </w:p>
    <w:p w14:paraId="5069F601" w14:textId="62E0ADC9" w:rsidR="00351B83" w:rsidRDefault="00351B83" w:rsidP="00351B83">
      <w:pPr>
        <w:pStyle w:val="4"/>
      </w:pPr>
      <w:r>
        <w:lastRenderedPageBreak/>
        <w:t xml:space="preserve">FL5: (FFS) Question </w:t>
      </w:r>
      <w:r>
        <w:t>1.1</w:t>
      </w:r>
    </w:p>
    <w:p w14:paraId="3325E90A" w14:textId="5CFCFC65" w:rsidR="00351B83" w:rsidRPr="00351B83" w:rsidRDefault="00351B83">
      <w:pPr>
        <w:rPr>
          <w:color w:val="5B9BD5" w:themeColor="accent1"/>
          <w:sz w:val="18"/>
          <w:szCs w:val="18"/>
        </w:rPr>
      </w:pPr>
      <w:r w:rsidRPr="00351B83">
        <w:rPr>
          <w:color w:val="5B9BD5" w:themeColor="accent1"/>
          <w:sz w:val="18"/>
          <w:szCs w:val="18"/>
        </w:rPr>
        <w:t xml:space="preserve">FL5: </w:t>
      </w:r>
      <w:r>
        <w:rPr>
          <w:color w:val="5B9BD5" w:themeColor="accent1"/>
          <w:sz w:val="18"/>
          <w:szCs w:val="18"/>
        </w:rPr>
        <w:t xml:space="preserve">As pointed out by some companies, companies are encouraged to study </w:t>
      </w:r>
      <w:r w:rsidRPr="00351B83">
        <w:rPr>
          <w:color w:val="5B9BD5" w:themeColor="accent1"/>
          <w:sz w:val="18"/>
          <w:szCs w:val="18"/>
        </w:rPr>
        <w:t xml:space="preserve">the </w:t>
      </w:r>
      <w:r>
        <w:rPr>
          <w:color w:val="5B9BD5" w:themeColor="accent1"/>
          <w:sz w:val="18"/>
          <w:szCs w:val="18"/>
        </w:rPr>
        <w:t xml:space="preserve">impact with </w:t>
      </w:r>
      <w:r w:rsidRPr="00351B83">
        <w:rPr>
          <w:color w:val="5B9BD5" w:themeColor="accent1"/>
          <w:sz w:val="18"/>
          <w:szCs w:val="18"/>
        </w:rPr>
        <w:t>L1-RSRP error</w:t>
      </w:r>
      <w:r w:rsidRPr="00351B83">
        <w:rPr>
          <w:color w:val="5B9BD5" w:themeColor="accent1"/>
          <w:sz w:val="18"/>
          <w:szCs w:val="18"/>
        </w:rPr>
        <w:t>, (measurement/quantization error)</w:t>
      </w:r>
      <w:r>
        <w:rPr>
          <w:color w:val="5B9BD5" w:themeColor="accent1"/>
          <w:sz w:val="18"/>
          <w:szCs w:val="18"/>
        </w:rPr>
        <w:t xml:space="preserve"> in next meeting. </w:t>
      </w:r>
    </w:p>
    <w:p w14:paraId="2FB9207C" w14:textId="77777777" w:rsidR="00FE30D2" w:rsidRDefault="0037173F">
      <w:pPr>
        <w:pStyle w:val="1"/>
      </w:pPr>
      <w:r>
        <w:t>KPIs on AI/ML in beam management</w:t>
      </w:r>
    </w:p>
    <w:p w14:paraId="6C200DFC" w14:textId="77777777" w:rsidR="00FE30D2" w:rsidRDefault="0037173F">
      <w:pPr>
        <w:pStyle w:val="2"/>
        <w:numPr>
          <w:ilvl w:val="1"/>
          <w:numId w:val="1"/>
        </w:numPr>
      </w:pPr>
      <w:r>
        <w:t xml:space="preserve">Beam prediction accuracy related KPIs </w:t>
      </w:r>
    </w:p>
    <w:p w14:paraId="24C56DB1" w14:textId="737CE6A7" w:rsidR="00FE30D2" w:rsidRDefault="0037173F">
      <w:pPr>
        <w:pStyle w:val="30"/>
        <w:tabs>
          <w:tab w:val="left" w:pos="1440"/>
        </w:tabs>
        <w:ind w:left="0" w:firstLine="0"/>
      </w:pPr>
      <w:r>
        <w:t xml:space="preserve">2.1.1 </w:t>
      </w:r>
      <w:r w:rsidR="007C76D3">
        <w:t>(Medium)</w:t>
      </w:r>
      <w:r>
        <w:t>Clarification on beam predication accuracy</w:t>
      </w:r>
    </w:p>
    <w:p w14:paraId="450DDD91" w14:textId="77777777" w:rsidR="00FE30D2" w:rsidRDefault="00FE30D2">
      <w:pPr>
        <w:rPr>
          <w:lang w:eastAsia="en-US"/>
        </w:rPr>
      </w:pPr>
    </w:p>
    <w:tbl>
      <w:tblPr>
        <w:tblStyle w:val="af5"/>
        <w:tblW w:w="0" w:type="auto"/>
        <w:tblLook w:val="04A0" w:firstRow="1" w:lastRow="0" w:firstColumn="1" w:lastColumn="0" w:noHBand="0" w:noVBand="1"/>
      </w:tblPr>
      <w:tblGrid>
        <w:gridCol w:w="9736"/>
      </w:tblGrid>
      <w:tr w:rsidR="00FE30D2" w14:paraId="724DF914" w14:textId="77777777">
        <w:tc>
          <w:tcPr>
            <w:tcW w:w="9736" w:type="dxa"/>
          </w:tcPr>
          <w:p w14:paraId="3FF9DB58" w14:textId="77777777" w:rsidR="00FE30D2" w:rsidRDefault="0037173F">
            <w:pPr>
              <w:rPr>
                <w:bCs/>
                <w:highlight w:val="green"/>
              </w:rPr>
            </w:pPr>
            <w:r>
              <w:rPr>
                <w:bCs/>
                <w:highlight w:val="green"/>
              </w:rPr>
              <w:t>Agreement</w:t>
            </w:r>
          </w:p>
          <w:p w14:paraId="6F60865F" w14:textId="77777777" w:rsidR="00FE30D2" w:rsidRDefault="0037173F">
            <w:pPr>
              <w:pStyle w:val="af9"/>
              <w:numPr>
                <w:ilvl w:val="0"/>
                <w:numId w:val="20"/>
              </w:numPr>
              <w:snapToGrid w:val="0"/>
              <w:contextualSpacing w:val="0"/>
              <w:rPr>
                <w:bCs/>
              </w:rPr>
            </w:pPr>
            <w:r>
              <w:rPr>
                <w:bCs/>
              </w:rPr>
              <w:t>The options to evaluate beam prediction accuracy (%):</w:t>
            </w:r>
          </w:p>
          <w:p w14:paraId="650FEEAF" w14:textId="77777777" w:rsidR="00FE30D2" w:rsidRDefault="0037173F">
            <w:pPr>
              <w:pStyle w:val="af9"/>
              <w:numPr>
                <w:ilvl w:val="1"/>
                <w:numId w:val="21"/>
              </w:numPr>
              <w:snapToGrid w:val="0"/>
              <w:contextualSpacing w:val="0"/>
              <w:rPr>
                <w:bCs/>
              </w:rPr>
            </w:pPr>
            <w:r>
              <w:rPr>
                <w:bCs/>
              </w:rPr>
              <w:t>Top-1 (%): the percentage of “the Top-1 genie-aided beam is Top-1 predicted beam”</w:t>
            </w:r>
          </w:p>
          <w:p w14:paraId="2F44994D" w14:textId="77777777" w:rsidR="00FE30D2" w:rsidRDefault="0037173F">
            <w:pPr>
              <w:pStyle w:val="af9"/>
              <w:numPr>
                <w:ilvl w:val="1"/>
                <w:numId w:val="21"/>
              </w:numPr>
              <w:snapToGrid w:val="0"/>
              <w:contextualSpacing w:val="0"/>
              <w:rPr>
                <w:bCs/>
                <w:color w:val="000000"/>
              </w:rPr>
            </w:pPr>
            <w:r>
              <w:rPr>
                <w:bCs/>
                <w:color w:val="000000"/>
              </w:rPr>
              <w:t>Top-K/1 (%): the percentage of “the Top-1 genie-aided beam is one of the Top-K predicted beams”</w:t>
            </w:r>
          </w:p>
          <w:p w14:paraId="75B9DDC2" w14:textId="77777777" w:rsidR="00FE30D2" w:rsidRDefault="0037173F">
            <w:pPr>
              <w:pStyle w:val="af9"/>
              <w:numPr>
                <w:ilvl w:val="1"/>
                <w:numId w:val="21"/>
              </w:numPr>
              <w:snapToGrid w:val="0"/>
              <w:contextualSpacing w:val="0"/>
              <w:rPr>
                <w:bCs/>
                <w:color w:val="000000"/>
              </w:rPr>
            </w:pPr>
            <w:r>
              <w:rPr>
                <w:bCs/>
                <w:color w:val="000000"/>
              </w:rPr>
              <w:t>Top-1/K (%) (Optional)</w:t>
            </w:r>
            <w:r>
              <w:rPr>
                <w:rFonts w:eastAsia="Times New Roman"/>
                <w:bCs/>
                <w:color w:val="000000"/>
              </w:rPr>
              <w:t xml:space="preserve">: the percentage of “the Top-1 predicted beam is one of the Top-K </w:t>
            </w:r>
            <w:proofErr w:type="gramStart"/>
            <w:r>
              <w:rPr>
                <w:rFonts w:eastAsia="Times New Roman"/>
                <w:bCs/>
                <w:color w:val="000000"/>
              </w:rPr>
              <w:t>genie</w:t>
            </w:r>
            <w:proofErr w:type="gramEnd"/>
            <w:r>
              <w:rPr>
                <w:rFonts w:eastAsia="Times New Roman"/>
                <w:bCs/>
                <w:color w:val="000000"/>
              </w:rPr>
              <w:t>-aided beams”</w:t>
            </w:r>
          </w:p>
          <w:p w14:paraId="767D63EB" w14:textId="77777777" w:rsidR="00FE30D2" w:rsidRDefault="0037173F">
            <w:pPr>
              <w:pStyle w:val="af9"/>
              <w:numPr>
                <w:ilvl w:val="1"/>
                <w:numId w:val="21"/>
              </w:numPr>
              <w:snapToGrid w:val="0"/>
              <w:contextualSpacing w:val="0"/>
              <w:rPr>
                <w:bCs/>
                <w:color w:val="000000"/>
              </w:rPr>
            </w:pPr>
            <w:r>
              <w:rPr>
                <w:bCs/>
                <w:color w:val="000000"/>
              </w:rPr>
              <w:t>Where K &gt;1 and values can be reported by companies.</w:t>
            </w:r>
          </w:p>
          <w:p w14:paraId="436F25BB" w14:textId="77777777" w:rsidR="00FE30D2" w:rsidRDefault="0037173F">
            <w:pPr>
              <w:rPr>
                <w:bCs/>
                <w:highlight w:val="green"/>
              </w:rPr>
            </w:pPr>
            <w:r>
              <w:rPr>
                <w:bCs/>
                <w:highlight w:val="green"/>
              </w:rPr>
              <w:t xml:space="preserve">Agreement </w:t>
            </w:r>
          </w:p>
          <w:p w14:paraId="1A075E6A" w14:textId="77777777" w:rsidR="00FE30D2" w:rsidRDefault="0037173F">
            <w:pPr>
              <w:pStyle w:val="af9"/>
              <w:numPr>
                <w:ilvl w:val="0"/>
                <w:numId w:val="22"/>
              </w:numPr>
              <w:snapToGrid w:val="0"/>
              <w:contextualSpacing w:val="0"/>
              <w:rPr>
                <w:bCs/>
              </w:rPr>
            </w:pPr>
            <w:r>
              <w:rPr>
                <w:bCs/>
              </w:rPr>
              <w:t xml:space="preserve">For DL Tx beam prediction, the definition of Top-1 genie-aided Tx beam considers the following options </w:t>
            </w:r>
          </w:p>
          <w:p w14:paraId="27BDB611" w14:textId="77777777" w:rsidR="00FE30D2" w:rsidRDefault="0037173F">
            <w:pPr>
              <w:pStyle w:val="af9"/>
              <w:numPr>
                <w:ilvl w:val="1"/>
                <w:numId w:val="22"/>
              </w:numPr>
              <w:snapToGrid w:val="0"/>
              <w:contextualSpacing w:val="0"/>
              <w:rPr>
                <w:bCs/>
              </w:rPr>
            </w:pPr>
            <w:r>
              <w:rPr>
                <w:bCs/>
              </w:rPr>
              <w:t xml:space="preserve">Option A, the Top-1 </w:t>
            </w:r>
            <w:bookmarkStart w:id="3" w:name="_Hlk120019379"/>
            <w:r>
              <w:rPr>
                <w:bCs/>
              </w:rPr>
              <w:t xml:space="preserve">genie-aided </w:t>
            </w:r>
            <w:bookmarkEnd w:id="3"/>
            <w:r>
              <w:rPr>
                <w:bCs/>
              </w:rPr>
              <w:t>Tx beam is the Tx beam that results in the largest L1-RSRP over all Tx and Rx beams</w:t>
            </w:r>
          </w:p>
          <w:p w14:paraId="33FE6E70" w14:textId="77777777" w:rsidR="00FE30D2" w:rsidRDefault="0037173F">
            <w:pPr>
              <w:pStyle w:val="af9"/>
              <w:numPr>
                <w:ilvl w:val="1"/>
                <w:numId w:val="22"/>
              </w:numPr>
              <w:snapToGrid w:val="0"/>
              <w:contextualSpacing w:val="0"/>
              <w:rPr>
                <w:bCs/>
              </w:rPr>
            </w:pPr>
            <w:r>
              <w:rPr>
                <w:bCs/>
              </w:rPr>
              <w:t>Option B, the Top-1 genie-aided Tx beam is the Tx beam that results in the largest L1-RSRP over all Tx beams with specific Rx beam(s)</w:t>
            </w:r>
          </w:p>
          <w:p w14:paraId="42DF845F" w14:textId="77777777" w:rsidR="00FE30D2" w:rsidRDefault="0037173F">
            <w:pPr>
              <w:pStyle w:val="af9"/>
              <w:numPr>
                <w:ilvl w:val="2"/>
                <w:numId w:val="22"/>
              </w:numPr>
              <w:snapToGrid w:val="0"/>
              <w:contextualSpacing w:val="0"/>
              <w:rPr>
                <w:bCs/>
              </w:rPr>
            </w:pPr>
            <w:r>
              <w:rPr>
                <w:bCs/>
              </w:rPr>
              <w:t>FFS on specific Rx beam(s)</w:t>
            </w:r>
          </w:p>
          <w:p w14:paraId="13E60782" w14:textId="77777777" w:rsidR="00FE30D2" w:rsidRDefault="0037173F">
            <w:pPr>
              <w:pStyle w:val="af9"/>
              <w:numPr>
                <w:ilvl w:val="2"/>
                <w:numId w:val="22"/>
              </w:numPr>
              <w:snapToGrid w:val="0"/>
              <w:contextualSpacing w:val="0"/>
              <w:rPr>
                <w:bCs/>
              </w:rPr>
            </w:pPr>
            <w:r>
              <w:rPr>
                <w:rFonts w:eastAsia="等线"/>
                <w:bCs/>
              </w:rPr>
              <w:t>Note: specific Rx beams are subset of all Rx beams</w:t>
            </w:r>
          </w:p>
          <w:p w14:paraId="7ABAB547" w14:textId="77777777" w:rsidR="00FE30D2" w:rsidRDefault="0037173F">
            <w:pPr>
              <w:rPr>
                <w:bCs/>
                <w:highlight w:val="green"/>
              </w:rPr>
            </w:pPr>
            <w:r>
              <w:rPr>
                <w:bCs/>
                <w:highlight w:val="green"/>
              </w:rPr>
              <w:t xml:space="preserve">Agreement </w:t>
            </w:r>
          </w:p>
          <w:p w14:paraId="67C967B1" w14:textId="77777777" w:rsidR="00FE30D2" w:rsidRDefault="0037173F">
            <w:pPr>
              <w:pStyle w:val="af9"/>
              <w:numPr>
                <w:ilvl w:val="0"/>
                <w:numId w:val="23"/>
              </w:numPr>
              <w:snapToGrid w:val="0"/>
              <w:contextualSpacing w:val="0"/>
              <w:rPr>
                <w:bCs/>
                <w:lang w:eastAsia="ko-KR"/>
              </w:rPr>
            </w:pPr>
            <w:r>
              <w:rPr>
                <w:bCs/>
                <w:lang w:eastAsia="ko-KR"/>
              </w:rPr>
              <w:t>For DL Tx-Rx beam pair prediction, the definition of Top-1 genie-aided Tx-Rx beam pair considers the following options:</w:t>
            </w:r>
          </w:p>
          <w:p w14:paraId="349BD7BB" w14:textId="77777777" w:rsidR="00FE30D2" w:rsidRDefault="0037173F">
            <w:pPr>
              <w:pStyle w:val="af9"/>
              <w:numPr>
                <w:ilvl w:val="1"/>
                <w:numId w:val="23"/>
              </w:numPr>
              <w:snapToGrid w:val="0"/>
              <w:contextualSpacing w:val="0"/>
              <w:rPr>
                <w:bCs/>
                <w:lang w:eastAsia="ko-KR"/>
              </w:rPr>
            </w:pPr>
            <w:r>
              <w:rPr>
                <w:bCs/>
                <w:lang w:eastAsia="ko-KR"/>
              </w:rPr>
              <w:t>Option A: The Tx-Rx beam pair that results in the largest L1-RSRP over all Tx and Rx beams</w:t>
            </w:r>
          </w:p>
          <w:p w14:paraId="59AFE006" w14:textId="77777777" w:rsidR="00FE30D2" w:rsidRDefault="0037173F">
            <w:pPr>
              <w:pStyle w:val="af9"/>
              <w:numPr>
                <w:ilvl w:val="1"/>
                <w:numId w:val="23"/>
              </w:numPr>
              <w:snapToGrid w:val="0"/>
              <w:contextualSpacing w:val="0"/>
              <w:rPr>
                <w:bCs/>
                <w:lang w:eastAsia="ko-KR"/>
              </w:rPr>
            </w:pPr>
            <w:r>
              <w:rPr>
                <w:bCs/>
                <w:lang w:eastAsia="ko-KR"/>
              </w:rPr>
              <w:t xml:space="preserve">Option B: The Tx-Rx beam pair that results in the largest L1-RSRP </w:t>
            </w:r>
            <w:r>
              <w:rPr>
                <w:bCs/>
                <w:strike/>
                <w:lang w:eastAsia="ko-KR"/>
              </w:rPr>
              <w:t>over all Tx</w:t>
            </w:r>
            <w:r>
              <w:rPr>
                <w:bCs/>
                <w:lang w:eastAsia="ko-KR"/>
              </w:rPr>
              <w:t xml:space="preserve"> over all Tx beams with specific Rx beam(s)</w:t>
            </w:r>
          </w:p>
          <w:p w14:paraId="4B321DC5" w14:textId="77777777" w:rsidR="00FE30D2" w:rsidRDefault="0037173F">
            <w:pPr>
              <w:pStyle w:val="af9"/>
              <w:numPr>
                <w:ilvl w:val="2"/>
                <w:numId w:val="23"/>
              </w:numPr>
              <w:snapToGrid w:val="0"/>
              <w:contextualSpacing w:val="0"/>
              <w:rPr>
                <w:bCs/>
                <w:lang w:eastAsia="ko-KR"/>
              </w:rPr>
            </w:pPr>
            <w:r>
              <w:rPr>
                <w:bCs/>
                <w:lang w:eastAsia="ko-KR"/>
              </w:rPr>
              <w:t>FFS on specific Rx beam(s)</w:t>
            </w:r>
          </w:p>
          <w:p w14:paraId="5CACF55E" w14:textId="77777777" w:rsidR="00FE30D2" w:rsidRDefault="0037173F">
            <w:pPr>
              <w:pStyle w:val="af9"/>
              <w:numPr>
                <w:ilvl w:val="2"/>
                <w:numId w:val="23"/>
              </w:numPr>
              <w:snapToGrid w:val="0"/>
              <w:contextualSpacing w:val="0"/>
              <w:rPr>
                <w:b/>
                <w:bCs/>
                <w:sz w:val="18"/>
                <w:szCs w:val="18"/>
                <w:lang w:eastAsia="ko-KR"/>
              </w:rPr>
            </w:pPr>
            <w:r>
              <w:rPr>
                <w:bCs/>
                <w:lang w:eastAsia="ko-KR"/>
              </w:rPr>
              <w:t>Note: specific Rx beams are subset of all Rx beams</w:t>
            </w:r>
          </w:p>
        </w:tc>
      </w:tr>
    </w:tbl>
    <w:p w14:paraId="34595D9E" w14:textId="77777777" w:rsidR="00FE30D2" w:rsidRDefault="00FE30D2">
      <w:pPr>
        <w:rPr>
          <w:lang w:eastAsia="en-US"/>
        </w:rPr>
      </w:pPr>
    </w:p>
    <w:p w14:paraId="636938DC" w14:textId="77777777" w:rsidR="00FE30D2" w:rsidRDefault="0037173F">
      <w:pPr>
        <w:rPr>
          <w:sz w:val="18"/>
          <w:szCs w:val="18"/>
        </w:rPr>
      </w:pPr>
      <w:r>
        <w:rPr>
          <w:sz w:val="18"/>
          <w:szCs w:val="18"/>
        </w:rPr>
        <w:t>Some observations/proposals were made in the contributions on beam prediction accuracy related KPIs:</w:t>
      </w:r>
    </w:p>
    <w:p w14:paraId="56B72E2E" w14:textId="77777777" w:rsidR="00FE30D2" w:rsidRDefault="00FE30D2">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FE30D2" w14:paraId="72B0E05F" w14:textId="77777777">
        <w:tc>
          <w:tcPr>
            <w:tcW w:w="1705" w:type="dxa"/>
            <w:shd w:val="clear" w:color="auto" w:fill="BFBFBF" w:themeFill="background1" w:themeFillShade="BF"/>
          </w:tcPr>
          <w:p w14:paraId="4C7387E2" w14:textId="77777777" w:rsidR="00FE30D2" w:rsidRDefault="0037173F">
            <w:pPr>
              <w:rPr>
                <w:sz w:val="18"/>
                <w:szCs w:val="18"/>
              </w:rPr>
            </w:pPr>
            <w:r>
              <w:rPr>
                <w:sz w:val="18"/>
                <w:szCs w:val="18"/>
              </w:rPr>
              <w:t>Company</w:t>
            </w:r>
          </w:p>
        </w:tc>
        <w:tc>
          <w:tcPr>
            <w:tcW w:w="8031" w:type="dxa"/>
            <w:shd w:val="clear" w:color="auto" w:fill="BFBFBF" w:themeFill="background1" w:themeFillShade="BF"/>
          </w:tcPr>
          <w:p w14:paraId="0730B588" w14:textId="77777777" w:rsidR="00FE30D2" w:rsidRDefault="0037173F">
            <w:pPr>
              <w:rPr>
                <w:sz w:val="18"/>
                <w:szCs w:val="18"/>
              </w:rPr>
            </w:pPr>
            <w:r>
              <w:rPr>
                <w:sz w:val="18"/>
                <w:szCs w:val="18"/>
              </w:rPr>
              <w:t>Proposals/observations</w:t>
            </w:r>
          </w:p>
        </w:tc>
      </w:tr>
      <w:tr w:rsidR="00FE30D2" w14:paraId="428375A6" w14:textId="77777777">
        <w:tc>
          <w:tcPr>
            <w:tcW w:w="1705" w:type="dxa"/>
          </w:tcPr>
          <w:p w14:paraId="069C7EAC" w14:textId="77777777" w:rsidR="00FE30D2" w:rsidRDefault="0037173F">
            <w:pPr>
              <w:rPr>
                <w:sz w:val="18"/>
                <w:szCs w:val="18"/>
              </w:rPr>
            </w:pPr>
            <w:r>
              <w:rPr>
                <w:sz w:val="18"/>
                <w:szCs w:val="18"/>
              </w:rPr>
              <w:t>Huawei/HiSi [2]</w:t>
            </w:r>
          </w:p>
        </w:tc>
        <w:tc>
          <w:tcPr>
            <w:tcW w:w="8031" w:type="dxa"/>
          </w:tcPr>
          <w:p w14:paraId="3CB43E2A" w14:textId="77777777" w:rsidR="00FE30D2" w:rsidRDefault="0037173F">
            <w:pPr>
              <w:rPr>
                <w:b/>
                <w:bCs/>
                <w:i/>
                <w:iCs/>
                <w:sz w:val="18"/>
                <w:szCs w:val="18"/>
              </w:rPr>
            </w:pPr>
            <w:r>
              <w:rPr>
                <w:b/>
                <w:bCs/>
                <w:i/>
                <w:iCs/>
                <w:sz w:val="18"/>
                <w:szCs w:val="18"/>
              </w:rPr>
              <w:t>Proposal 4: For DL Tx beam (pair) prediction, the definition of Top-1 genie-aided Tx beam (pairs), Option B, the specific Rx beam means that it is one fixed Rx beam out of the available Rx beams during one round of inference.</w:t>
            </w:r>
          </w:p>
          <w:p w14:paraId="69C19524" w14:textId="77777777" w:rsidR="00FE30D2" w:rsidRDefault="0037173F">
            <w:pPr>
              <w:rPr>
                <w:sz w:val="18"/>
                <w:szCs w:val="18"/>
              </w:rPr>
            </w:pPr>
            <w:r>
              <w:rPr>
                <w:sz w:val="18"/>
                <w:szCs w:val="18"/>
              </w:rPr>
              <w:t xml:space="preserve">In our view, the “specific Rx beam” means that one fixed Rx beam is used for DL beam (pair) prediction during one round of inference. The obtained DL beam (pair) represents then the best Tx beam for this given Rx beam (pair). This definition, is more suitable to be used in our view when the AI/ML model infers the Top-K Tx beams rather than for inferring the best DL Tx-Rx beam pairs. </w:t>
            </w:r>
          </w:p>
        </w:tc>
      </w:tr>
      <w:tr w:rsidR="00FE30D2" w14:paraId="46412390" w14:textId="77777777">
        <w:tc>
          <w:tcPr>
            <w:tcW w:w="1705" w:type="dxa"/>
          </w:tcPr>
          <w:p w14:paraId="4845268A" w14:textId="77777777" w:rsidR="00FE30D2" w:rsidRDefault="0037173F">
            <w:pPr>
              <w:rPr>
                <w:sz w:val="18"/>
                <w:szCs w:val="18"/>
              </w:rPr>
            </w:pPr>
            <w:r>
              <w:rPr>
                <w:sz w:val="18"/>
                <w:szCs w:val="18"/>
              </w:rPr>
              <w:t>Vivo [3]</w:t>
            </w:r>
          </w:p>
        </w:tc>
        <w:tc>
          <w:tcPr>
            <w:tcW w:w="8031" w:type="dxa"/>
          </w:tcPr>
          <w:p w14:paraId="1FE44FAE" w14:textId="77777777" w:rsidR="00FE30D2" w:rsidRDefault="0037173F">
            <w:pPr>
              <w:pStyle w:val="proposal"/>
              <w:spacing w:before="156" w:after="156"/>
              <w:ind w:left="1134" w:hanging="1134"/>
              <w:rPr>
                <w:rFonts w:eastAsiaTheme="minorEastAsia"/>
                <w:sz w:val="18"/>
                <w:szCs w:val="18"/>
              </w:rPr>
            </w:pPr>
            <w:r>
              <w:rPr>
                <w:rFonts w:eastAsiaTheme="minorEastAsia" w:hint="eastAsia"/>
                <w:sz w:val="18"/>
                <w:szCs w:val="18"/>
              </w:rPr>
              <w:t>We</w:t>
            </w:r>
            <w:r>
              <w:rPr>
                <w:rFonts w:eastAsiaTheme="minorEastAsia"/>
                <w:sz w:val="18"/>
                <w:szCs w:val="18"/>
              </w:rPr>
              <w:t xml:space="preserve"> </w:t>
            </w:r>
            <w:r>
              <w:rPr>
                <w:rFonts w:eastAsiaTheme="minorEastAsia" w:hint="eastAsia"/>
                <w:sz w:val="18"/>
                <w:szCs w:val="18"/>
              </w:rPr>
              <w:t>prefer</w:t>
            </w:r>
            <w:r>
              <w:rPr>
                <w:rFonts w:eastAsiaTheme="minorEastAsia"/>
                <w:sz w:val="18"/>
                <w:szCs w:val="18"/>
              </w:rPr>
              <w:t xml:space="preserve"> to p</w:t>
            </w:r>
            <w:r>
              <w:rPr>
                <w:rFonts w:eastAsiaTheme="minorEastAsia" w:hint="eastAsia"/>
                <w:sz w:val="18"/>
                <w:szCs w:val="18"/>
              </w:rPr>
              <w:t>rioritize</w:t>
            </w:r>
            <w:r>
              <w:rPr>
                <w:rFonts w:eastAsiaTheme="minorEastAsia"/>
                <w:sz w:val="18"/>
                <w:szCs w:val="18"/>
              </w:rPr>
              <w:t xml:space="preserve"> Option A for the definition of Top-1 genie aided Tx beam or Tx-Rx beam pair.</w:t>
            </w:r>
          </w:p>
          <w:p w14:paraId="14D18DFF" w14:textId="77777777" w:rsidR="00FE30D2" w:rsidRDefault="0037173F">
            <w:pPr>
              <w:pStyle w:val="proposal"/>
              <w:spacing w:before="156" w:after="156"/>
              <w:ind w:left="1134" w:hanging="1134"/>
              <w:rPr>
                <w:rFonts w:eastAsia="Batang"/>
                <w:sz w:val="18"/>
                <w:szCs w:val="18"/>
                <w:lang w:eastAsia="ko-KR"/>
              </w:rPr>
            </w:pPr>
            <w:r>
              <w:rPr>
                <w:rFonts w:eastAsiaTheme="minorEastAsia"/>
                <w:sz w:val="18"/>
                <w:szCs w:val="18"/>
              </w:rPr>
              <w:lastRenderedPageBreak/>
              <w:t xml:space="preserve">Option B can be additionally considered as an optional intermediate KPI with specific Rx beam assumption not </w:t>
            </w:r>
            <w:r>
              <w:rPr>
                <w:rFonts w:eastAsiaTheme="minorEastAsia" w:hint="eastAsia"/>
                <w:sz w:val="18"/>
                <w:szCs w:val="18"/>
              </w:rPr>
              <w:t>being</w:t>
            </w:r>
            <w:r>
              <w:rPr>
                <w:rFonts w:eastAsiaTheme="minorEastAsia"/>
                <w:sz w:val="18"/>
                <w:szCs w:val="18"/>
              </w:rPr>
              <w:t xml:space="preserve"> the best Rx beam. </w:t>
            </w:r>
          </w:p>
        </w:tc>
      </w:tr>
      <w:tr w:rsidR="00FE30D2" w14:paraId="0287B0BE" w14:textId="77777777">
        <w:tc>
          <w:tcPr>
            <w:tcW w:w="1705" w:type="dxa"/>
          </w:tcPr>
          <w:p w14:paraId="4BFE206E" w14:textId="77777777" w:rsidR="00FE30D2" w:rsidRDefault="0037173F">
            <w:pPr>
              <w:rPr>
                <w:sz w:val="18"/>
                <w:szCs w:val="18"/>
              </w:rPr>
            </w:pPr>
            <w:r>
              <w:rPr>
                <w:sz w:val="18"/>
                <w:szCs w:val="18"/>
              </w:rPr>
              <w:lastRenderedPageBreak/>
              <w:t>ZTE [4]</w:t>
            </w:r>
          </w:p>
        </w:tc>
        <w:tc>
          <w:tcPr>
            <w:tcW w:w="8031" w:type="dxa"/>
          </w:tcPr>
          <w:p w14:paraId="6F2F02FC" w14:textId="77777777" w:rsidR="00FE30D2" w:rsidRDefault="0037173F">
            <w:pPr>
              <w:snapToGrid w:val="0"/>
              <w:spacing w:beforeLines="30" w:before="93" w:afterLines="30" w:after="93" w:line="288" w:lineRule="auto"/>
              <w:rPr>
                <w:rFonts w:eastAsia="Times New Roman"/>
                <w:i/>
                <w:iCs/>
                <w:sz w:val="18"/>
                <w:szCs w:val="18"/>
                <w:lang w:val="en-GB"/>
              </w:rPr>
            </w:pPr>
            <w:r>
              <w:rPr>
                <w:rFonts w:eastAsia="Times New Roman" w:hint="eastAsia"/>
                <w:b/>
                <w:bCs/>
                <w:i/>
                <w:iCs/>
                <w:sz w:val="18"/>
                <w:szCs w:val="18"/>
                <w:lang w:val="en-GB"/>
              </w:rPr>
              <w:t xml:space="preserve">Observation </w:t>
            </w:r>
            <w:r>
              <w:rPr>
                <w:rFonts w:hint="eastAsia"/>
                <w:b/>
                <w:bCs/>
                <w:i/>
                <w:iCs/>
                <w:sz w:val="18"/>
                <w:szCs w:val="18"/>
              </w:rPr>
              <w:t>1</w:t>
            </w:r>
            <w:r>
              <w:rPr>
                <w:rFonts w:eastAsia="Times New Roman" w:hint="eastAsia"/>
                <w:b/>
                <w:bCs/>
                <w:i/>
                <w:iCs/>
                <w:sz w:val="18"/>
                <w:szCs w:val="18"/>
                <w:lang w:val="en-GB"/>
              </w:rPr>
              <w:t xml:space="preserve">: </w:t>
            </w:r>
            <w:r>
              <w:rPr>
                <w:rFonts w:eastAsia="Times New Roman" w:hint="eastAsia"/>
                <w:i/>
                <w:iCs/>
                <w:sz w:val="18"/>
                <w:szCs w:val="18"/>
                <w:lang w:val="en-GB"/>
              </w:rPr>
              <w:t>If Top-K beams are predicted by the adopted AI model, a refined beam sweeping over these Top-K predicted beams may be needed to obtain an optimal beam</w:t>
            </w:r>
            <w:r>
              <w:rPr>
                <w:rFonts w:hint="eastAsia"/>
                <w:i/>
                <w:iCs/>
                <w:sz w:val="18"/>
                <w:szCs w:val="18"/>
              </w:rPr>
              <w:t>, which is up to NW</w:t>
            </w:r>
            <w:r>
              <w:rPr>
                <w:rFonts w:eastAsia="Times New Roman" w:hint="eastAsia"/>
                <w:i/>
                <w:iCs/>
                <w:sz w:val="18"/>
                <w:szCs w:val="18"/>
                <w:lang w:val="en-GB"/>
              </w:rPr>
              <w:t>.</w:t>
            </w:r>
          </w:p>
          <w:p w14:paraId="79927461" w14:textId="77777777" w:rsidR="00FE30D2" w:rsidRDefault="0037173F">
            <w:pPr>
              <w:snapToGrid w:val="0"/>
              <w:spacing w:beforeLines="30" w:before="93" w:afterLines="30" w:after="93" w:line="288" w:lineRule="auto"/>
              <w:rPr>
                <w:rFonts w:eastAsia="Times New Roman"/>
                <w:sz w:val="18"/>
                <w:szCs w:val="18"/>
              </w:rPr>
            </w:pPr>
            <w:r>
              <w:rPr>
                <w:rFonts w:eastAsia="Times New Roman" w:hint="eastAsia"/>
                <w:b/>
                <w:bCs/>
                <w:i/>
                <w:iCs/>
                <w:sz w:val="18"/>
                <w:szCs w:val="18"/>
              </w:rPr>
              <w:t xml:space="preserve">Proposal 2: </w:t>
            </w:r>
            <w:r>
              <w:rPr>
                <w:rFonts w:eastAsia="Times New Roman" w:hint="eastAsia"/>
                <w:i/>
                <w:iCs/>
                <w:sz w:val="18"/>
                <w:szCs w:val="18"/>
              </w:rPr>
              <w:t>In the beam pair prediction, it</w:t>
            </w:r>
            <w:r>
              <w:rPr>
                <w:rFonts w:eastAsia="Times New Roman"/>
                <w:i/>
                <w:iCs/>
                <w:sz w:val="18"/>
                <w:szCs w:val="18"/>
              </w:rPr>
              <w:t>’</w:t>
            </w:r>
            <w:r>
              <w:rPr>
                <w:rFonts w:eastAsia="Times New Roman" w:hint="eastAsia"/>
                <w:i/>
                <w:iCs/>
                <w:sz w:val="18"/>
                <w:szCs w:val="18"/>
              </w:rPr>
              <w:t xml:space="preserve">s better to take measurement results of all Rx beams as the model input instead of performing any sampling at the Rx beam space. </w:t>
            </w:r>
          </w:p>
        </w:tc>
      </w:tr>
      <w:tr w:rsidR="00FE30D2" w14:paraId="21DB30A0" w14:textId="77777777">
        <w:tc>
          <w:tcPr>
            <w:tcW w:w="1705" w:type="dxa"/>
          </w:tcPr>
          <w:p w14:paraId="2A94141C" w14:textId="77777777" w:rsidR="00FE30D2" w:rsidRDefault="0037173F">
            <w:pPr>
              <w:rPr>
                <w:sz w:val="18"/>
                <w:szCs w:val="18"/>
              </w:rPr>
            </w:pPr>
            <w:r>
              <w:rPr>
                <w:sz w:val="18"/>
                <w:szCs w:val="18"/>
              </w:rPr>
              <w:t>Fujitsu [5]</w:t>
            </w:r>
          </w:p>
        </w:tc>
        <w:tc>
          <w:tcPr>
            <w:tcW w:w="8031" w:type="dxa"/>
          </w:tcPr>
          <w:p w14:paraId="0DD43AA9" w14:textId="77777777" w:rsidR="00FE30D2" w:rsidRDefault="0037173F">
            <w:pPr>
              <w:rPr>
                <w:b/>
                <w:bCs/>
                <w:sz w:val="18"/>
                <w:szCs w:val="18"/>
              </w:rPr>
            </w:pPr>
            <w:r>
              <w:rPr>
                <w:rFonts w:eastAsia="宋体" w:hint="eastAsia"/>
                <w:b/>
                <w:bCs/>
                <w:sz w:val="18"/>
                <w:szCs w:val="18"/>
              </w:rPr>
              <w:t>P</w:t>
            </w:r>
            <w:r>
              <w:rPr>
                <w:rFonts w:eastAsia="宋体"/>
                <w:b/>
                <w:bCs/>
                <w:sz w:val="18"/>
                <w:szCs w:val="18"/>
              </w:rPr>
              <w:t xml:space="preserve">roposal 3: </w:t>
            </w:r>
            <w:r>
              <w:rPr>
                <w:b/>
                <w:bCs/>
                <w:sz w:val="18"/>
                <w:szCs w:val="18"/>
              </w:rPr>
              <w:t>For DL Tx-Rx beam pair prediction, the Top-1 genie-aided Tx-Rx beam pair is defined as the Tx-Rx beam pair that results in the largest L1-RSRP over all Tx and Rx beams.</w:t>
            </w:r>
          </w:p>
        </w:tc>
      </w:tr>
      <w:tr w:rsidR="00FE30D2" w14:paraId="25356C94" w14:textId="77777777">
        <w:tc>
          <w:tcPr>
            <w:tcW w:w="1705" w:type="dxa"/>
          </w:tcPr>
          <w:p w14:paraId="70E52BAF" w14:textId="77777777" w:rsidR="00FE30D2" w:rsidRDefault="0037173F">
            <w:pPr>
              <w:rPr>
                <w:sz w:val="18"/>
                <w:szCs w:val="18"/>
              </w:rPr>
            </w:pPr>
            <w:r>
              <w:rPr>
                <w:sz w:val="18"/>
                <w:szCs w:val="18"/>
              </w:rPr>
              <w:t>CATT [7]</w:t>
            </w:r>
          </w:p>
        </w:tc>
        <w:tc>
          <w:tcPr>
            <w:tcW w:w="8031" w:type="dxa"/>
          </w:tcPr>
          <w:p w14:paraId="22C9D64E" w14:textId="77777777" w:rsidR="00FE30D2" w:rsidRDefault="0037173F">
            <w:pPr>
              <w:tabs>
                <w:tab w:val="left" w:pos="1710"/>
              </w:tabs>
              <w:spacing w:afterLines="50" w:after="156"/>
              <w:rPr>
                <w:b/>
                <w:bCs/>
                <w:sz w:val="18"/>
                <w:szCs w:val="18"/>
              </w:rPr>
            </w:pPr>
            <w:r>
              <w:rPr>
                <w:rFonts w:hint="eastAsia"/>
                <w:b/>
                <w:sz w:val="18"/>
                <w:szCs w:val="18"/>
              </w:rPr>
              <w:t>Proposal</w:t>
            </w:r>
            <w:r>
              <w:rPr>
                <w:b/>
                <w:sz w:val="18"/>
                <w:szCs w:val="18"/>
              </w:rPr>
              <w:t xml:space="preserve"> </w:t>
            </w:r>
            <w:r>
              <w:rPr>
                <w:rFonts w:hint="eastAsia"/>
                <w:b/>
                <w:sz w:val="18"/>
                <w:szCs w:val="18"/>
              </w:rPr>
              <w:t>1</w:t>
            </w:r>
            <w:r>
              <w:rPr>
                <w:b/>
                <w:sz w:val="18"/>
                <w:szCs w:val="18"/>
              </w:rPr>
              <w:t>:</w:t>
            </w:r>
            <w:r>
              <w:rPr>
                <w:rFonts w:hint="eastAsia"/>
                <w:b/>
                <w:sz w:val="18"/>
                <w:szCs w:val="18"/>
              </w:rPr>
              <w:t xml:space="preserve"> </w:t>
            </w:r>
            <w:r>
              <w:rPr>
                <w:b/>
                <w:bCs/>
                <w:sz w:val="18"/>
                <w:szCs w:val="18"/>
              </w:rPr>
              <w:t xml:space="preserve">For DL </w:t>
            </w:r>
            <w:r>
              <w:rPr>
                <w:b/>
                <w:bCs/>
                <w:sz w:val="18"/>
                <w:szCs w:val="18"/>
                <w:lang w:eastAsia="ko-KR"/>
              </w:rPr>
              <w:t>Tx-Rx beam pair</w:t>
            </w:r>
            <w:r>
              <w:rPr>
                <w:b/>
                <w:bCs/>
                <w:sz w:val="18"/>
                <w:szCs w:val="18"/>
              </w:rPr>
              <w:t xml:space="preserve"> prediction, </w:t>
            </w:r>
            <w:r>
              <w:rPr>
                <w:rFonts w:hint="eastAsia"/>
                <w:b/>
                <w:bCs/>
                <w:sz w:val="18"/>
                <w:szCs w:val="18"/>
              </w:rPr>
              <w:t>Option A is selected for the definition of</w:t>
            </w:r>
            <w:r>
              <w:rPr>
                <w:b/>
                <w:bCs/>
                <w:sz w:val="18"/>
                <w:szCs w:val="18"/>
              </w:rPr>
              <w:t xml:space="preserve"> Top-1 genie-aided Tx beam</w:t>
            </w:r>
            <w:r>
              <w:rPr>
                <w:rFonts w:hint="eastAsia"/>
                <w:b/>
                <w:bCs/>
                <w:sz w:val="18"/>
                <w:szCs w:val="18"/>
              </w:rPr>
              <w:t>,</w:t>
            </w:r>
            <w:r>
              <w:rPr>
                <w:b/>
                <w:bCs/>
                <w:sz w:val="18"/>
                <w:szCs w:val="18"/>
              </w:rPr>
              <w:t xml:space="preserve"> i.e.,</w:t>
            </w:r>
            <w:r>
              <w:rPr>
                <w:rFonts w:hint="eastAsia"/>
                <w:b/>
                <w:bCs/>
                <w:sz w:val="18"/>
                <w:szCs w:val="18"/>
              </w:rPr>
              <w:t xml:space="preserve"> </w:t>
            </w:r>
            <w:r>
              <w:rPr>
                <w:b/>
                <w:bCs/>
                <w:sz w:val="18"/>
                <w:szCs w:val="18"/>
                <w:lang w:eastAsia="ko-KR"/>
              </w:rPr>
              <w:t>the Tx-Rx beam pair that results in the largest L1-RSRP over all Tx and Rx beams</w:t>
            </w:r>
            <w:r>
              <w:rPr>
                <w:rFonts w:hint="eastAsia"/>
                <w:b/>
                <w:bCs/>
                <w:sz w:val="18"/>
                <w:szCs w:val="18"/>
              </w:rPr>
              <w:t>.</w:t>
            </w:r>
          </w:p>
          <w:p w14:paraId="342F4062" w14:textId="77777777" w:rsidR="00FE30D2" w:rsidRDefault="0037173F">
            <w:pPr>
              <w:spacing w:afterLines="50" w:after="156"/>
              <w:rPr>
                <w:b/>
                <w:bCs/>
                <w:sz w:val="18"/>
                <w:szCs w:val="18"/>
              </w:rPr>
            </w:pPr>
            <w:r>
              <w:rPr>
                <w:b/>
                <w:bCs/>
                <w:sz w:val="18"/>
                <w:szCs w:val="18"/>
              </w:rPr>
              <w:t>P</w:t>
            </w:r>
            <w:r>
              <w:rPr>
                <w:rFonts w:hint="eastAsia"/>
                <w:b/>
                <w:bCs/>
                <w:sz w:val="18"/>
                <w:szCs w:val="18"/>
              </w:rPr>
              <w:t xml:space="preserve">roposal 2: </w:t>
            </w:r>
            <w:r>
              <w:rPr>
                <w:b/>
                <w:bCs/>
                <w:sz w:val="18"/>
                <w:szCs w:val="18"/>
              </w:rPr>
              <w:t xml:space="preserve">For DL Tx beam prediction, </w:t>
            </w:r>
            <w:r>
              <w:rPr>
                <w:rFonts w:hint="eastAsia"/>
                <w:b/>
                <w:bCs/>
                <w:sz w:val="18"/>
                <w:szCs w:val="18"/>
              </w:rPr>
              <w:t xml:space="preserve">Option B is selected for </w:t>
            </w:r>
            <w:r>
              <w:rPr>
                <w:b/>
                <w:bCs/>
                <w:sz w:val="18"/>
                <w:szCs w:val="18"/>
              </w:rPr>
              <w:t>the definition of Top-1 genie-aided Tx beam</w:t>
            </w:r>
            <w:r>
              <w:rPr>
                <w:rFonts w:hint="eastAsia"/>
                <w:b/>
                <w:bCs/>
                <w:sz w:val="18"/>
                <w:szCs w:val="18"/>
              </w:rPr>
              <w:t>,</w:t>
            </w:r>
            <w:r>
              <w:rPr>
                <w:b/>
                <w:bCs/>
                <w:sz w:val="18"/>
                <w:szCs w:val="18"/>
              </w:rPr>
              <w:t xml:space="preserve"> i.e.</w:t>
            </w:r>
            <w:r>
              <w:rPr>
                <w:rFonts w:hint="eastAsia"/>
                <w:b/>
                <w:bCs/>
                <w:sz w:val="18"/>
                <w:szCs w:val="18"/>
              </w:rPr>
              <w:t xml:space="preserve">, </w:t>
            </w:r>
            <w:r>
              <w:rPr>
                <w:b/>
                <w:bCs/>
                <w:sz w:val="18"/>
                <w:szCs w:val="18"/>
              </w:rPr>
              <w:t>the Tx beam that results in the largest L1-RSRP over all Tx beams with specific Rx beam(s)</w:t>
            </w:r>
            <w:r>
              <w:rPr>
                <w:rFonts w:hint="eastAsia"/>
                <w:b/>
                <w:bCs/>
                <w:sz w:val="18"/>
                <w:szCs w:val="18"/>
              </w:rPr>
              <w:t>.</w:t>
            </w:r>
          </w:p>
          <w:p w14:paraId="13C5C579" w14:textId="77777777" w:rsidR="00FE30D2" w:rsidRDefault="0037173F">
            <w:pPr>
              <w:pStyle w:val="af9"/>
              <w:numPr>
                <w:ilvl w:val="0"/>
                <w:numId w:val="24"/>
              </w:numPr>
              <w:spacing w:afterLines="50" w:after="156"/>
              <w:contextualSpacing w:val="0"/>
              <w:rPr>
                <w:b/>
                <w:sz w:val="18"/>
                <w:szCs w:val="18"/>
              </w:rPr>
            </w:pPr>
            <w:r>
              <w:rPr>
                <w:b/>
                <w:sz w:val="18"/>
                <w:szCs w:val="18"/>
              </w:rPr>
              <w:t>T</w:t>
            </w:r>
            <w:r>
              <w:rPr>
                <w:rFonts w:hint="eastAsia"/>
                <w:b/>
                <w:sz w:val="18"/>
                <w:szCs w:val="18"/>
              </w:rPr>
              <w:t xml:space="preserve">he specific Rx beam is </w:t>
            </w:r>
            <w:r>
              <w:rPr>
                <w:b/>
                <w:sz w:val="18"/>
                <w:szCs w:val="18"/>
              </w:rPr>
              <w:t xml:space="preserve">one DL Rx beam selected from </w:t>
            </w:r>
            <w:r>
              <w:rPr>
                <w:rFonts w:hint="eastAsia"/>
                <w:b/>
                <w:sz w:val="18"/>
                <w:szCs w:val="18"/>
              </w:rPr>
              <w:t>all</w:t>
            </w:r>
            <w:r>
              <w:rPr>
                <w:b/>
                <w:sz w:val="18"/>
                <w:szCs w:val="18"/>
              </w:rPr>
              <w:t xml:space="preserve"> Rx beams</w:t>
            </w:r>
            <w:r>
              <w:rPr>
                <w:rFonts w:hint="eastAsia"/>
                <w:b/>
                <w:sz w:val="18"/>
                <w:szCs w:val="18"/>
              </w:rPr>
              <w:t>,</w:t>
            </w:r>
            <w:r>
              <w:rPr>
                <w:b/>
                <w:sz w:val="18"/>
                <w:szCs w:val="18"/>
              </w:rPr>
              <w:t xml:space="preserve"> </w:t>
            </w:r>
            <w:r>
              <w:rPr>
                <w:rFonts w:hint="eastAsia"/>
                <w:b/>
                <w:sz w:val="18"/>
                <w:szCs w:val="18"/>
              </w:rPr>
              <w:t>w</w:t>
            </w:r>
            <w:r>
              <w:rPr>
                <w:b/>
                <w:sz w:val="18"/>
                <w:szCs w:val="18"/>
              </w:rPr>
              <w:t xml:space="preserve">hich specific </w:t>
            </w:r>
            <w:r>
              <w:rPr>
                <w:rFonts w:hint="eastAsia"/>
                <w:b/>
                <w:sz w:val="18"/>
                <w:szCs w:val="18"/>
              </w:rPr>
              <w:t xml:space="preserve">Rx </w:t>
            </w:r>
            <w:r>
              <w:rPr>
                <w:b/>
                <w:sz w:val="18"/>
                <w:szCs w:val="18"/>
              </w:rPr>
              <w:t>beam can be reported by the company</w:t>
            </w:r>
            <w:r>
              <w:rPr>
                <w:rFonts w:hint="eastAsia"/>
                <w:b/>
                <w:sz w:val="18"/>
                <w:szCs w:val="18"/>
              </w:rPr>
              <w:t>.</w:t>
            </w:r>
          </w:p>
        </w:tc>
      </w:tr>
      <w:tr w:rsidR="00FE30D2" w14:paraId="0638BC2C" w14:textId="77777777">
        <w:tc>
          <w:tcPr>
            <w:tcW w:w="1705" w:type="dxa"/>
          </w:tcPr>
          <w:p w14:paraId="0D933765" w14:textId="77777777" w:rsidR="00FE30D2" w:rsidRDefault="0037173F">
            <w:pPr>
              <w:rPr>
                <w:bCs/>
                <w:sz w:val="18"/>
                <w:szCs w:val="18"/>
              </w:rPr>
            </w:pPr>
            <w:r>
              <w:rPr>
                <w:bCs/>
                <w:sz w:val="18"/>
                <w:szCs w:val="18"/>
              </w:rPr>
              <w:t>Spreadtrum [8]</w:t>
            </w:r>
          </w:p>
        </w:tc>
        <w:tc>
          <w:tcPr>
            <w:tcW w:w="8031" w:type="dxa"/>
          </w:tcPr>
          <w:p w14:paraId="63C0D80F" w14:textId="77777777" w:rsidR="00FE30D2" w:rsidRDefault="0037173F">
            <w:pPr>
              <w:rPr>
                <w:b/>
                <w:i/>
                <w:color w:val="000000" w:themeColor="text1"/>
                <w:sz w:val="18"/>
                <w:szCs w:val="18"/>
              </w:rPr>
            </w:pPr>
            <w:r>
              <w:rPr>
                <w:b/>
                <w:i/>
                <w:color w:val="000000" w:themeColor="text1"/>
                <w:sz w:val="18"/>
                <w:szCs w:val="18"/>
              </w:rPr>
              <w:t>Proposal 2</w:t>
            </w:r>
            <w:r>
              <w:rPr>
                <w:rFonts w:hint="eastAsia"/>
                <w:b/>
                <w:i/>
                <w:color w:val="000000" w:themeColor="text1"/>
                <w:sz w:val="18"/>
                <w:szCs w:val="18"/>
              </w:rPr>
              <w:t>:</w:t>
            </w:r>
            <w:r>
              <w:rPr>
                <w:b/>
                <w:i/>
                <w:color w:val="000000" w:themeColor="text1"/>
                <w:sz w:val="18"/>
                <w:szCs w:val="18"/>
              </w:rPr>
              <w:t xml:space="preserve"> The definition of Top-1 genie-aided beam:</w:t>
            </w:r>
          </w:p>
          <w:p w14:paraId="782DA464" w14:textId="77777777" w:rsidR="00FE30D2" w:rsidRDefault="0037173F">
            <w:pPr>
              <w:pStyle w:val="af9"/>
              <w:widowControl/>
              <w:numPr>
                <w:ilvl w:val="0"/>
                <w:numId w:val="25"/>
              </w:numPr>
              <w:spacing w:before="60" w:after="60" w:line="300" w:lineRule="auto"/>
              <w:contextualSpacing w:val="0"/>
              <w:rPr>
                <w:b/>
                <w:i/>
                <w:sz w:val="18"/>
                <w:szCs w:val="18"/>
                <w:lang w:val="en-GB"/>
              </w:rPr>
            </w:pPr>
            <w:r>
              <w:rPr>
                <w:b/>
                <w:i/>
                <w:sz w:val="18"/>
                <w:szCs w:val="18"/>
              </w:rPr>
              <w:t>For DL Tx</w:t>
            </w:r>
            <w:r>
              <w:rPr>
                <w:b/>
                <w:i/>
                <w:sz w:val="18"/>
                <w:szCs w:val="18"/>
                <w:highlight w:val="yellow"/>
              </w:rPr>
              <w:t>-Rx</w:t>
            </w:r>
            <w:r>
              <w:rPr>
                <w:b/>
                <w:i/>
                <w:sz w:val="18"/>
                <w:szCs w:val="18"/>
              </w:rPr>
              <w:t xml:space="preserve"> beam pair prediction,</w:t>
            </w:r>
            <w:r>
              <w:rPr>
                <w:b/>
                <w:i/>
                <w:sz w:val="18"/>
                <w:szCs w:val="18"/>
                <w:lang w:val="en-GB"/>
              </w:rPr>
              <w:t xml:space="preserve"> the Top-1 genie-aided Tx beam is the Tx beam that results in the largest L1-RSRP over all Tx beams with specific Rx beam(s);</w:t>
            </w:r>
          </w:p>
          <w:p w14:paraId="0A089495" w14:textId="77777777" w:rsidR="00FE30D2" w:rsidRDefault="0037173F">
            <w:pPr>
              <w:pStyle w:val="af9"/>
              <w:widowControl/>
              <w:numPr>
                <w:ilvl w:val="0"/>
                <w:numId w:val="25"/>
              </w:numPr>
              <w:spacing w:before="60" w:after="60" w:line="300" w:lineRule="auto"/>
              <w:contextualSpacing w:val="0"/>
              <w:rPr>
                <w:bCs/>
                <w:sz w:val="18"/>
                <w:szCs w:val="18"/>
              </w:rPr>
            </w:pPr>
            <w:r>
              <w:rPr>
                <w:b/>
                <w:i/>
                <w:sz w:val="18"/>
                <w:szCs w:val="18"/>
              </w:rPr>
              <w:t xml:space="preserve">For DL Tx-Rx beam pair prediction, </w:t>
            </w:r>
            <w:r>
              <w:rPr>
                <w:b/>
                <w:i/>
                <w:sz w:val="18"/>
                <w:szCs w:val="18"/>
                <w:lang w:val="en-GB"/>
              </w:rPr>
              <w:t xml:space="preserve">the </w:t>
            </w:r>
            <w:r>
              <w:rPr>
                <w:b/>
                <w:i/>
                <w:sz w:val="18"/>
                <w:szCs w:val="18"/>
              </w:rPr>
              <w:t>Top-1 genie-aided Tx-Rx beam pair</w:t>
            </w:r>
            <w:r>
              <w:rPr>
                <w:b/>
                <w:i/>
                <w:sz w:val="18"/>
                <w:szCs w:val="18"/>
                <w:lang w:val="en-GB"/>
              </w:rPr>
              <w:t xml:space="preserve"> is the Tx-Rx beam pair that results in the largest L1-RSRP over all Tx and Rx beams.</w:t>
            </w:r>
          </w:p>
        </w:tc>
      </w:tr>
      <w:tr w:rsidR="00FE30D2" w14:paraId="41B2C3DC" w14:textId="77777777">
        <w:tc>
          <w:tcPr>
            <w:tcW w:w="1705" w:type="dxa"/>
          </w:tcPr>
          <w:p w14:paraId="4997A59F" w14:textId="77777777" w:rsidR="00FE30D2" w:rsidRDefault="0037173F">
            <w:pPr>
              <w:rPr>
                <w:bCs/>
                <w:sz w:val="18"/>
                <w:szCs w:val="18"/>
              </w:rPr>
            </w:pPr>
            <w:r>
              <w:rPr>
                <w:bCs/>
                <w:sz w:val="18"/>
                <w:szCs w:val="18"/>
              </w:rPr>
              <w:t>Intel [12]</w:t>
            </w:r>
          </w:p>
        </w:tc>
        <w:tc>
          <w:tcPr>
            <w:tcW w:w="8031" w:type="dxa"/>
          </w:tcPr>
          <w:p w14:paraId="59B9A318" w14:textId="77777777" w:rsidR="00FE30D2" w:rsidRDefault="0037173F">
            <w:pPr>
              <w:rPr>
                <w:b/>
                <w:i/>
                <w:color w:val="000000" w:themeColor="text1"/>
                <w:sz w:val="18"/>
                <w:szCs w:val="18"/>
              </w:rPr>
            </w:pPr>
            <w:r>
              <w:rPr>
                <w:b/>
                <w:i/>
                <w:color w:val="000000" w:themeColor="text1"/>
                <w:sz w:val="18"/>
                <w:szCs w:val="18"/>
              </w:rPr>
              <w:t>Proposal 6:</w:t>
            </w:r>
            <w:r>
              <w:rPr>
                <w:b/>
                <w:i/>
                <w:color w:val="000000" w:themeColor="text1"/>
                <w:sz w:val="18"/>
                <w:szCs w:val="18"/>
              </w:rPr>
              <w:tab/>
              <w:t>For DL Tx and DL Tx-Rx beam pair prediction, the definition of top 1 genie aided beams considers the best UE beam on the best panel as the specific Rx beam</w:t>
            </w:r>
          </w:p>
        </w:tc>
      </w:tr>
      <w:tr w:rsidR="00FE30D2" w14:paraId="1D50A6F8" w14:textId="77777777">
        <w:tc>
          <w:tcPr>
            <w:tcW w:w="1705" w:type="dxa"/>
          </w:tcPr>
          <w:p w14:paraId="0210973B" w14:textId="77777777" w:rsidR="00FE30D2" w:rsidRDefault="0037173F">
            <w:pPr>
              <w:rPr>
                <w:bCs/>
                <w:sz w:val="18"/>
                <w:szCs w:val="18"/>
              </w:rPr>
            </w:pPr>
            <w:r>
              <w:rPr>
                <w:bCs/>
                <w:sz w:val="18"/>
                <w:szCs w:val="18"/>
              </w:rPr>
              <w:t>OPPO [13]</w:t>
            </w:r>
          </w:p>
        </w:tc>
        <w:tc>
          <w:tcPr>
            <w:tcW w:w="8031" w:type="dxa"/>
          </w:tcPr>
          <w:p w14:paraId="518670C6" w14:textId="77777777" w:rsidR="00FE30D2" w:rsidRDefault="0037173F">
            <w:pPr>
              <w:rPr>
                <w:b/>
                <w:i/>
                <w:color w:val="000000" w:themeColor="text1"/>
                <w:sz w:val="18"/>
                <w:szCs w:val="18"/>
              </w:rPr>
            </w:pPr>
            <w:r>
              <w:rPr>
                <w:b/>
                <w:i/>
                <w:color w:val="000000" w:themeColor="text1"/>
                <w:sz w:val="18"/>
                <w:szCs w:val="18"/>
              </w:rPr>
              <w:t>Proposal 3: For DL Tx beam prediction, adopt Option B in which Top-1 genie-aided Tx beam is selected over all Tx beams with specific Rx beam(s).</w:t>
            </w:r>
          </w:p>
          <w:p w14:paraId="2DA13A91" w14:textId="77777777" w:rsidR="00FE30D2" w:rsidRDefault="0037173F">
            <w:pPr>
              <w:rPr>
                <w:b/>
                <w:i/>
                <w:color w:val="000000" w:themeColor="text1"/>
                <w:sz w:val="18"/>
                <w:szCs w:val="18"/>
              </w:rPr>
            </w:pPr>
            <w:r>
              <w:rPr>
                <w:b/>
                <w:i/>
                <w:color w:val="000000" w:themeColor="text1"/>
                <w:sz w:val="18"/>
                <w:szCs w:val="18"/>
              </w:rPr>
              <w:t>Proposal 4: For DL Tx-Rx beam prediction, adopt Option A in which Top-1 genie-aided Tx-Rx beam pair is selected over all Tx and Rx beams.</w:t>
            </w:r>
          </w:p>
        </w:tc>
      </w:tr>
      <w:tr w:rsidR="00FE30D2" w14:paraId="6D6D7D64" w14:textId="77777777">
        <w:tc>
          <w:tcPr>
            <w:tcW w:w="1705" w:type="dxa"/>
          </w:tcPr>
          <w:p w14:paraId="3A2226DA" w14:textId="77777777" w:rsidR="00FE30D2" w:rsidRDefault="00FE30D2">
            <w:pPr>
              <w:rPr>
                <w:bCs/>
                <w:sz w:val="18"/>
                <w:szCs w:val="18"/>
              </w:rPr>
            </w:pPr>
          </w:p>
        </w:tc>
        <w:tc>
          <w:tcPr>
            <w:tcW w:w="8031" w:type="dxa"/>
          </w:tcPr>
          <w:p w14:paraId="4B3939DC" w14:textId="77777777" w:rsidR="00FE30D2" w:rsidRDefault="00FE30D2">
            <w:pPr>
              <w:numPr>
                <w:ilvl w:val="0"/>
                <w:numId w:val="26"/>
              </w:numPr>
              <w:ind w:left="1304" w:hanging="227"/>
              <w:rPr>
                <w:b/>
                <w:sz w:val="18"/>
                <w:szCs w:val="18"/>
              </w:rPr>
            </w:pPr>
          </w:p>
        </w:tc>
      </w:tr>
      <w:tr w:rsidR="00FE30D2" w14:paraId="3B9509AA" w14:textId="77777777">
        <w:tc>
          <w:tcPr>
            <w:tcW w:w="1705" w:type="dxa"/>
          </w:tcPr>
          <w:p w14:paraId="1C7068AE" w14:textId="77777777" w:rsidR="00FE30D2" w:rsidRDefault="0037173F">
            <w:pPr>
              <w:rPr>
                <w:bCs/>
                <w:sz w:val="18"/>
                <w:szCs w:val="18"/>
              </w:rPr>
            </w:pPr>
            <w:r>
              <w:rPr>
                <w:bCs/>
                <w:sz w:val="18"/>
                <w:szCs w:val="18"/>
              </w:rPr>
              <w:t>Lenovo [17]</w:t>
            </w:r>
          </w:p>
        </w:tc>
        <w:tc>
          <w:tcPr>
            <w:tcW w:w="8031" w:type="dxa"/>
          </w:tcPr>
          <w:p w14:paraId="1F6C9EB9" w14:textId="77777777" w:rsidR="00FE30D2" w:rsidRDefault="0037173F">
            <w:pPr>
              <w:spacing w:beforeLines="50" w:before="156" w:afterLines="50" w:after="156"/>
              <w:rPr>
                <w:b/>
                <w:sz w:val="18"/>
                <w:szCs w:val="18"/>
              </w:rPr>
            </w:pPr>
            <w:r>
              <w:rPr>
                <w:b/>
                <w:sz w:val="18"/>
                <w:szCs w:val="18"/>
              </w:rPr>
              <w:t>Proposal 11</w:t>
            </w:r>
            <w:r>
              <w:rPr>
                <w:b/>
                <w:sz w:val="18"/>
                <w:szCs w:val="18"/>
              </w:rPr>
              <w:tab/>
              <w:t>Definition of Top-1 genie-aided Tx beam for DL Tx beam prediction should depend on the measurement model. Select “Option A” only if the measurement model allows Tx beam measurements across all Rx beams. If such is not the case and the RSRP of Tx beams can be measured for only specific Rx beam(s), then “Option B” should be adopted.</w:t>
            </w:r>
          </w:p>
          <w:p w14:paraId="2511EBF0" w14:textId="77777777" w:rsidR="00FE30D2" w:rsidRDefault="0037173F">
            <w:pPr>
              <w:spacing w:beforeLines="50" w:before="156" w:afterLines="50" w:after="156"/>
              <w:rPr>
                <w:b/>
                <w:sz w:val="18"/>
                <w:szCs w:val="18"/>
              </w:rPr>
            </w:pPr>
            <w:r>
              <w:rPr>
                <w:b/>
                <w:sz w:val="18"/>
                <w:szCs w:val="18"/>
              </w:rPr>
              <w:t>Proposal 12</w:t>
            </w:r>
            <w:r>
              <w:rPr>
                <w:b/>
                <w:sz w:val="18"/>
                <w:szCs w:val="18"/>
              </w:rPr>
              <w:tab/>
              <w:t>For DL Tx-Rx beam pair prediction, select “Option A: The Tx-Rx beam pair that results in the largest L1-RSRP over all Tx and Rx beams” as the definition for Top-1 genie-aided Tx-Rx beam pair.</w:t>
            </w:r>
          </w:p>
        </w:tc>
      </w:tr>
    </w:tbl>
    <w:p w14:paraId="5FA0906E" w14:textId="77777777" w:rsidR="00FE30D2" w:rsidRDefault="00FE30D2">
      <w:pPr>
        <w:spacing w:line="264" w:lineRule="auto"/>
        <w:rPr>
          <w:sz w:val="18"/>
          <w:szCs w:val="18"/>
        </w:rPr>
      </w:pPr>
    </w:p>
    <w:p w14:paraId="2DD1A55A" w14:textId="77777777" w:rsidR="00FE30D2" w:rsidRDefault="0037173F">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FE30D2" w14:paraId="128D19DA" w14:textId="77777777">
        <w:tc>
          <w:tcPr>
            <w:tcW w:w="1975" w:type="dxa"/>
          </w:tcPr>
          <w:p w14:paraId="5EC13BEB" w14:textId="77777777" w:rsidR="00FE30D2" w:rsidRDefault="0037173F">
            <w:pPr>
              <w:spacing w:line="264" w:lineRule="auto"/>
              <w:rPr>
                <w:sz w:val="18"/>
                <w:szCs w:val="18"/>
              </w:rPr>
            </w:pPr>
            <w:r>
              <w:rPr>
                <w:sz w:val="18"/>
                <w:szCs w:val="18"/>
              </w:rPr>
              <w:t>Case</w:t>
            </w:r>
          </w:p>
        </w:tc>
        <w:tc>
          <w:tcPr>
            <w:tcW w:w="3780" w:type="dxa"/>
          </w:tcPr>
          <w:p w14:paraId="3624987D" w14:textId="77777777" w:rsidR="00FE30D2" w:rsidRDefault="0037173F">
            <w:pPr>
              <w:spacing w:line="264" w:lineRule="auto"/>
              <w:rPr>
                <w:sz w:val="18"/>
                <w:szCs w:val="18"/>
              </w:rPr>
            </w:pPr>
            <w:r>
              <w:rPr>
                <w:sz w:val="18"/>
                <w:szCs w:val="18"/>
              </w:rPr>
              <w:t>Option A</w:t>
            </w:r>
          </w:p>
        </w:tc>
        <w:tc>
          <w:tcPr>
            <w:tcW w:w="3981" w:type="dxa"/>
          </w:tcPr>
          <w:p w14:paraId="34FABF63" w14:textId="77777777" w:rsidR="00FE30D2" w:rsidRDefault="0037173F">
            <w:pPr>
              <w:spacing w:line="264" w:lineRule="auto"/>
              <w:rPr>
                <w:sz w:val="18"/>
                <w:szCs w:val="18"/>
              </w:rPr>
            </w:pPr>
            <w:r>
              <w:rPr>
                <w:sz w:val="18"/>
                <w:szCs w:val="18"/>
              </w:rPr>
              <w:t>Option B</w:t>
            </w:r>
          </w:p>
        </w:tc>
      </w:tr>
      <w:tr w:rsidR="00FE30D2" w14:paraId="07E09F91" w14:textId="77777777">
        <w:tc>
          <w:tcPr>
            <w:tcW w:w="1975" w:type="dxa"/>
          </w:tcPr>
          <w:p w14:paraId="4A256E5A" w14:textId="77777777" w:rsidR="00FE30D2" w:rsidRDefault="0037173F">
            <w:pPr>
              <w:spacing w:line="264" w:lineRule="auto"/>
              <w:rPr>
                <w:sz w:val="18"/>
                <w:szCs w:val="18"/>
              </w:rPr>
            </w:pPr>
            <w:r>
              <w:rPr>
                <w:sz w:val="18"/>
                <w:szCs w:val="18"/>
              </w:rPr>
              <w:t>DL Tx beam prediction</w:t>
            </w:r>
          </w:p>
        </w:tc>
        <w:tc>
          <w:tcPr>
            <w:tcW w:w="3780" w:type="dxa"/>
          </w:tcPr>
          <w:p w14:paraId="19074857" w14:textId="77777777" w:rsidR="00FE30D2" w:rsidRDefault="0037173F">
            <w:pPr>
              <w:spacing w:line="264" w:lineRule="auto"/>
              <w:rPr>
                <w:sz w:val="18"/>
                <w:szCs w:val="18"/>
              </w:rPr>
            </w:pPr>
            <w:r>
              <w:rPr>
                <w:sz w:val="18"/>
                <w:szCs w:val="18"/>
              </w:rPr>
              <w:t>Lenovo (if allows measurements from all Rx beams)</w:t>
            </w:r>
            <w:r>
              <w:rPr>
                <w:color w:val="0070C0"/>
                <w:sz w:val="18"/>
                <w:szCs w:val="18"/>
              </w:rPr>
              <w:t>, vivo, OPPO (training??), LG,</w:t>
            </w:r>
            <w:r>
              <w:rPr>
                <w:rFonts w:hint="eastAsia"/>
                <w:sz w:val="18"/>
                <w:szCs w:val="18"/>
              </w:rPr>
              <w:t xml:space="preserve"> C</w:t>
            </w:r>
            <w:r>
              <w:rPr>
                <w:sz w:val="18"/>
                <w:szCs w:val="18"/>
              </w:rPr>
              <w:t xml:space="preserve">AICT </w:t>
            </w:r>
            <w:r>
              <w:rPr>
                <w:sz w:val="18"/>
                <w:szCs w:val="18"/>
              </w:rPr>
              <w:lastRenderedPageBreak/>
              <w:t>(upper bound), xiaomi, Google, Mediatek, Huawei/HiSi</w:t>
            </w:r>
          </w:p>
        </w:tc>
        <w:tc>
          <w:tcPr>
            <w:tcW w:w="3981" w:type="dxa"/>
          </w:tcPr>
          <w:p w14:paraId="476EFCAF" w14:textId="77777777" w:rsidR="00FE30D2" w:rsidRDefault="0037173F">
            <w:pPr>
              <w:spacing w:line="264" w:lineRule="auto"/>
              <w:rPr>
                <w:sz w:val="18"/>
                <w:szCs w:val="18"/>
              </w:rPr>
            </w:pPr>
            <w:r>
              <w:rPr>
                <w:sz w:val="18"/>
                <w:szCs w:val="18"/>
              </w:rPr>
              <w:lastRenderedPageBreak/>
              <w:t xml:space="preserve">Huawei/HiSi, CATT, Spreadtrum, OPPO </w:t>
            </w:r>
            <w:r>
              <w:rPr>
                <w:color w:val="4472C4" w:themeColor="accent5"/>
                <w:sz w:val="18"/>
                <w:szCs w:val="18"/>
              </w:rPr>
              <w:t xml:space="preserve">(inference??), </w:t>
            </w:r>
            <w:r>
              <w:rPr>
                <w:sz w:val="18"/>
                <w:szCs w:val="18"/>
              </w:rPr>
              <w:t xml:space="preserve">Lenovo (measurement from specific </w:t>
            </w:r>
            <w:r>
              <w:rPr>
                <w:sz w:val="18"/>
                <w:szCs w:val="18"/>
              </w:rPr>
              <w:lastRenderedPageBreak/>
              <w:t>Rx beams</w:t>
            </w:r>
            <w:proofErr w:type="gramStart"/>
            <w:r>
              <w:rPr>
                <w:sz w:val="18"/>
                <w:szCs w:val="18"/>
              </w:rPr>
              <w:t>)</w:t>
            </w:r>
            <w:r>
              <w:rPr>
                <w:color w:val="0070C0"/>
                <w:sz w:val="18"/>
                <w:szCs w:val="18"/>
              </w:rPr>
              <w:t xml:space="preserve"> ,</w:t>
            </w:r>
            <w:proofErr w:type="gramEnd"/>
            <w:r>
              <w:rPr>
                <w:color w:val="0070C0"/>
                <w:sz w:val="18"/>
                <w:szCs w:val="18"/>
              </w:rPr>
              <w:t xml:space="preserve"> vivo (Optional) ,</w:t>
            </w:r>
            <w:r>
              <w:rPr>
                <w:sz w:val="18"/>
                <w:szCs w:val="18"/>
              </w:rPr>
              <w:t xml:space="preserve"> LG(optional), </w:t>
            </w:r>
            <w:r>
              <w:rPr>
                <w:rFonts w:hint="eastAsia"/>
                <w:sz w:val="18"/>
                <w:szCs w:val="18"/>
              </w:rPr>
              <w:t>C</w:t>
            </w:r>
            <w:r>
              <w:rPr>
                <w:sz w:val="18"/>
                <w:szCs w:val="18"/>
              </w:rPr>
              <w:t>AICT (practical), InterDigital, , Fujitsu, ZTE</w:t>
            </w:r>
            <w:r>
              <w:rPr>
                <w:color w:val="ED7D31" w:themeColor="accent2"/>
                <w:sz w:val="18"/>
                <w:szCs w:val="18"/>
              </w:rPr>
              <w:t>, Xiaomi</w:t>
            </w:r>
          </w:p>
        </w:tc>
      </w:tr>
      <w:tr w:rsidR="00FE30D2" w14:paraId="0E5BC8FA" w14:textId="77777777">
        <w:tc>
          <w:tcPr>
            <w:tcW w:w="1975" w:type="dxa"/>
          </w:tcPr>
          <w:p w14:paraId="4F5636EC" w14:textId="77777777" w:rsidR="00FE30D2" w:rsidRDefault="0037173F">
            <w:pPr>
              <w:spacing w:line="264" w:lineRule="auto"/>
              <w:rPr>
                <w:sz w:val="18"/>
                <w:szCs w:val="18"/>
              </w:rPr>
            </w:pPr>
            <w:r>
              <w:rPr>
                <w:sz w:val="18"/>
                <w:szCs w:val="18"/>
              </w:rPr>
              <w:lastRenderedPageBreak/>
              <w:t>Tx-Rx beam pair prediction</w:t>
            </w:r>
          </w:p>
        </w:tc>
        <w:tc>
          <w:tcPr>
            <w:tcW w:w="3780" w:type="dxa"/>
          </w:tcPr>
          <w:p w14:paraId="3985CCE2" w14:textId="77777777" w:rsidR="00FE30D2" w:rsidRDefault="0037173F">
            <w:pPr>
              <w:spacing w:line="264" w:lineRule="auto"/>
              <w:rPr>
                <w:sz w:val="18"/>
                <w:szCs w:val="18"/>
              </w:rPr>
            </w:pPr>
            <w:r>
              <w:rPr>
                <w:sz w:val="18"/>
                <w:szCs w:val="18"/>
              </w:rPr>
              <w:t>Vivo, ZTE, Fujitus, CATT, Intel, OPPO, Lenovo, LG,</w:t>
            </w:r>
            <w:r>
              <w:rPr>
                <w:rFonts w:hint="eastAsia"/>
                <w:sz w:val="18"/>
                <w:szCs w:val="18"/>
              </w:rPr>
              <w:t xml:space="preserve"> </w:t>
            </w:r>
            <w:proofErr w:type="gramStart"/>
            <w:r>
              <w:rPr>
                <w:rFonts w:hint="eastAsia"/>
                <w:sz w:val="18"/>
                <w:szCs w:val="18"/>
              </w:rPr>
              <w:t>C</w:t>
            </w:r>
            <w:r>
              <w:rPr>
                <w:sz w:val="18"/>
                <w:szCs w:val="18"/>
              </w:rPr>
              <w:t>AICT(</w:t>
            </w:r>
            <w:proofErr w:type="gramEnd"/>
            <w:r>
              <w:rPr>
                <w:sz w:val="18"/>
                <w:szCs w:val="18"/>
              </w:rPr>
              <w:t>upper bound),xiaomi, Google, Mediatek, Fujitsu, Huawei/HiSi</w:t>
            </w:r>
          </w:p>
        </w:tc>
        <w:tc>
          <w:tcPr>
            <w:tcW w:w="3981" w:type="dxa"/>
          </w:tcPr>
          <w:p w14:paraId="5D11C913" w14:textId="77777777" w:rsidR="00FE30D2" w:rsidRDefault="0037173F">
            <w:pPr>
              <w:spacing w:line="264" w:lineRule="auto"/>
              <w:rPr>
                <w:sz w:val="18"/>
                <w:szCs w:val="18"/>
              </w:rPr>
            </w:pPr>
            <w:r>
              <w:rPr>
                <w:sz w:val="18"/>
                <w:szCs w:val="18"/>
              </w:rPr>
              <w:t>Huawei/HiSi, vivo(optional), Intel, LG (optional),</w:t>
            </w:r>
            <w:r>
              <w:rPr>
                <w:rFonts w:hint="eastAsia"/>
                <w:sz w:val="18"/>
                <w:szCs w:val="18"/>
              </w:rPr>
              <w:t xml:space="preserve"> C</w:t>
            </w:r>
            <w:r>
              <w:rPr>
                <w:sz w:val="18"/>
                <w:szCs w:val="18"/>
              </w:rPr>
              <w:t>AICT (practical</w:t>
            </w:r>
            <w:proofErr w:type="gramStart"/>
            <w:r>
              <w:rPr>
                <w:sz w:val="18"/>
                <w:szCs w:val="18"/>
              </w:rPr>
              <w:t>),</w:t>
            </w:r>
            <w:r>
              <w:rPr>
                <w:strike/>
                <w:color w:val="ED7D31" w:themeColor="accent2"/>
                <w:sz w:val="18"/>
                <w:szCs w:val="18"/>
              </w:rPr>
              <w:t>xiaomi</w:t>
            </w:r>
            <w:proofErr w:type="gramEnd"/>
            <w:r>
              <w:rPr>
                <w:strike/>
                <w:color w:val="ED7D31" w:themeColor="accent2"/>
                <w:sz w:val="18"/>
                <w:szCs w:val="18"/>
              </w:rPr>
              <w:t>,</w:t>
            </w:r>
            <w:r>
              <w:rPr>
                <w:sz w:val="18"/>
                <w:szCs w:val="18"/>
              </w:rPr>
              <w:t xml:space="preserve"> InterDigital, </w:t>
            </w:r>
          </w:p>
        </w:tc>
      </w:tr>
    </w:tbl>
    <w:p w14:paraId="7239E7F3" w14:textId="77777777" w:rsidR="00FE30D2" w:rsidRDefault="00FE30D2">
      <w:pPr>
        <w:spacing w:line="264" w:lineRule="auto"/>
        <w:rPr>
          <w:sz w:val="18"/>
          <w:szCs w:val="18"/>
        </w:rPr>
      </w:pPr>
    </w:p>
    <w:p w14:paraId="328439E8" w14:textId="77777777" w:rsidR="00FE30D2" w:rsidRDefault="00FE30D2">
      <w:pPr>
        <w:spacing w:line="264" w:lineRule="auto"/>
        <w:rPr>
          <w:sz w:val="18"/>
          <w:szCs w:val="18"/>
        </w:rPr>
      </w:pPr>
    </w:p>
    <w:p w14:paraId="15AE5106" w14:textId="77777777" w:rsidR="00FE30D2" w:rsidRDefault="0037173F">
      <w:pPr>
        <w:pStyle w:val="4"/>
      </w:pPr>
      <w:r>
        <w:t>FL2: (closed) Question 2.1.1</w:t>
      </w:r>
    </w:p>
    <w:p w14:paraId="5B67218E" w14:textId="77777777" w:rsidR="00FE30D2" w:rsidRDefault="0037173F">
      <w:pPr>
        <w:spacing w:line="264" w:lineRule="auto"/>
        <w:rPr>
          <w:sz w:val="18"/>
          <w:szCs w:val="18"/>
        </w:rPr>
      </w:pPr>
      <w:r>
        <w:rPr>
          <w:sz w:val="18"/>
          <w:szCs w:val="18"/>
        </w:rPr>
        <w:t>After feature lead has the following question:</w:t>
      </w:r>
    </w:p>
    <w:p w14:paraId="1E7F1E47" w14:textId="77777777" w:rsidR="00FE30D2" w:rsidRDefault="0037173F">
      <w:pPr>
        <w:pStyle w:val="af9"/>
        <w:numPr>
          <w:ilvl w:val="0"/>
          <w:numId w:val="27"/>
        </w:numPr>
        <w:spacing w:line="264" w:lineRule="auto"/>
        <w:rPr>
          <w:sz w:val="18"/>
          <w:szCs w:val="18"/>
        </w:rPr>
      </w:pPr>
      <w:r>
        <w:rPr>
          <w:sz w:val="18"/>
          <w:szCs w:val="18"/>
        </w:rPr>
        <w:t>If we go for Option B for either prediction case, isn’t this can only represent sub-optimal result? Don’t we also want to know how far AI/ML can go?</w:t>
      </w:r>
    </w:p>
    <w:p w14:paraId="0DB94D88" w14:textId="77777777" w:rsidR="00FE30D2" w:rsidRDefault="0037173F">
      <w:pPr>
        <w:pStyle w:val="af9"/>
        <w:numPr>
          <w:ilvl w:val="0"/>
          <w:numId w:val="27"/>
        </w:numPr>
        <w:spacing w:line="264" w:lineRule="auto"/>
        <w:rPr>
          <w:sz w:val="18"/>
          <w:szCs w:val="18"/>
        </w:rPr>
      </w:pPr>
      <w:r>
        <w:rPr>
          <w:sz w:val="18"/>
          <w:szCs w:val="18"/>
        </w:rPr>
        <w:t xml:space="preserve">If we go for Option B, e.g., for DL Tx beam prediction, if the “Top-1 genie-aided Tx beam” is with specific Rx beam(s), does this imply that during data collection phase, AI/ML only collects the data for specific Rx beam(s) (during training phase to generate cost function), and we only expect AI to provide the results based on the specific Rx beams(s)? Otherwise, if AI collects data for all Tx/Rx beams, why not use option A? Further, if only collected measurements from specific Rx beam(s), why only declares UE only has “specific Rx beam(s)” </w:t>
      </w:r>
    </w:p>
    <w:p w14:paraId="18E015AD" w14:textId="77777777" w:rsidR="00FE30D2" w:rsidRDefault="0037173F">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FE30D2" w14:paraId="3DACA61A" w14:textId="77777777">
        <w:tc>
          <w:tcPr>
            <w:tcW w:w="1435" w:type="dxa"/>
            <w:shd w:val="clear" w:color="auto" w:fill="BFBFBF" w:themeFill="background1" w:themeFillShade="BF"/>
          </w:tcPr>
          <w:p w14:paraId="67AC5B52"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5A3851F2" w14:textId="77777777" w:rsidR="00FE30D2" w:rsidRDefault="0037173F">
            <w:pPr>
              <w:spacing w:line="264" w:lineRule="auto"/>
              <w:rPr>
                <w:sz w:val="18"/>
                <w:szCs w:val="18"/>
              </w:rPr>
            </w:pPr>
            <w:r>
              <w:rPr>
                <w:sz w:val="18"/>
                <w:szCs w:val="18"/>
              </w:rPr>
              <w:t xml:space="preserve">Comments </w:t>
            </w:r>
          </w:p>
        </w:tc>
      </w:tr>
      <w:tr w:rsidR="00FE30D2" w14:paraId="29F84EF3" w14:textId="77777777">
        <w:tc>
          <w:tcPr>
            <w:tcW w:w="1435" w:type="dxa"/>
          </w:tcPr>
          <w:p w14:paraId="236D1095" w14:textId="77777777" w:rsidR="00FE30D2" w:rsidRDefault="0037173F">
            <w:pPr>
              <w:spacing w:line="264" w:lineRule="auto"/>
              <w:rPr>
                <w:sz w:val="18"/>
                <w:szCs w:val="18"/>
              </w:rPr>
            </w:pPr>
            <w:r>
              <w:rPr>
                <w:sz w:val="18"/>
                <w:szCs w:val="18"/>
              </w:rPr>
              <w:t>OPPO</w:t>
            </w:r>
          </w:p>
        </w:tc>
        <w:tc>
          <w:tcPr>
            <w:tcW w:w="8301" w:type="dxa"/>
          </w:tcPr>
          <w:p w14:paraId="2A21F581" w14:textId="77777777" w:rsidR="00FE30D2" w:rsidRDefault="0037173F">
            <w:pPr>
              <w:spacing w:line="264" w:lineRule="auto"/>
              <w:rPr>
                <w:sz w:val="18"/>
                <w:szCs w:val="18"/>
              </w:rPr>
            </w:pPr>
            <w:r>
              <w:rPr>
                <w:sz w:val="18"/>
                <w:szCs w:val="18"/>
              </w:rPr>
              <w:t xml:space="preserve">For DL Tx beam prediction, during training phase, we think Option A makes much more sense in picking up the best Tx beams among all Tx an Rx beams. For this part, we agree with the assessment from FL. But when comes to inference phase, the DL Tx beam prediction should go with Option B with specific Rx beam(s). Otherwise, we cannot find clear boundary between Tx beam prediction and Tx-Rx beam pair prediction. </w:t>
            </w:r>
          </w:p>
          <w:p w14:paraId="73D41360" w14:textId="77777777" w:rsidR="00FE30D2" w:rsidRDefault="0037173F">
            <w:pPr>
              <w:spacing w:line="264" w:lineRule="auto"/>
              <w:rPr>
                <w:sz w:val="18"/>
                <w:szCs w:val="18"/>
              </w:rPr>
            </w:pPr>
            <w:r>
              <w:rPr>
                <w:color w:val="4472C4" w:themeColor="accent5"/>
                <w:sz w:val="18"/>
                <w:szCs w:val="18"/>
              </w:rPr>
              <w:t xml:space="preserve">FL2: This is for evaluation. I cannot get the point for training phase. training methodology is up to companies.  </w:t>
            </w:r>
          </w:p>
        </w:tc>
      </w:tr>
      <w:tr w:rsidR="00FE30D2" w14:paraId="76C2AB2B" w14:textId="77777777">
        <w:tc>
          <w:tcPr>
            <w:tcW w:w="1435" w:type="dxa"/>
          </w:tcPr>
          <w:p w14:paraId="35F98A88" w14:textId="77777777" w:rsidR="00FE30D2" w:rsidRDefault="0037173F">
            <w:pPr>
              <w:spacing w:line="264" w:lineRule="auto"/>
              <w:rPr>
                <w:sz w:val="18"/>
                <w:szCs w:val="18"/>
              </w:rPr>
            </w:pPr>
            <w:r>
              <w:rPr>
                <w:sz w:val="18"/>
                <w:szCs w:val="18"/>
              </w:rPr>
              <w:t>Apple</w:t>
            </w:r>
          </w:p>
        </w:tc>
        <w:tc>
          <w:tcPr>
            <w:tcW w:w="8301" w:type="dxa"/>
          </w:tcPr>
          <w:p w14:paraId="41445D78" w14:textId="77777777" w:rsidR="00FE30D2" w:rsidRDefault="0037173F">
            <w:pPr>
              <w:spacing w:line="264" w:lineRule="auto"/>
              <w:rPr>
                <w:sz w:val="18"/>
                <w:szCs w:val="18"/>
              </w:rPr>
            </w:pPr>
            <w:r>
              <w:rPr>
                <w:sz w:val="18"/>
                <w:szCs w:val="18"/>
              </w:rPr>
              <w:t>It may not be feasible to assume all the panels are active simultaneously, hence requiring exhaustively examining all the Rx beams may not be practical. The current agreement already allows Option A, we are not sure why Option A should be the only option.</w:t>
            </w:r>
          </w:p>
        </w:tc>
      </w:tr>
      <w:tr w:rsidR="00FE30D2" w14:paraId="2DEB4E3D" w14:textId="77777777">
        <w:tc>
          <w:tcPr>
            <w:tcW w:w="1435" w:type="dxa"/>
          </w:tcPr>
          <w:p w14:paraId="252D8403" w14:textId="77777777" w:rsidR="00FE30D2" w:rsidRDefault="0037173F">
            <w:pPr>
              <w:spacing w:line="264" w:lineRule="auto"/>
              <w:rPr>
                <w:sz w:val="18"/>
                <w:szCs w:val="18"/>
              </w:rPr>
            </w:pPr>
            <w:r>
              <w:rPr>
                <w:rFonts w:hint="eastAsia"/>
                <w:sz w:val="18"/>
                <w:szCs w:val="18"/>
                <w:lang w:eastAsia="ko-KR"/>
              </w:rPr>
              <w:t>LG</w:t>
            </w:r>
          </w:p>
        </w:tc>
        <w:tc>
          <w:tcPr>
            <w:tcW w:w="8301" w:type="dxa"/>
          </w:tcPr>
          <w:p w14:paraId="5E2E3670" w14:textId="77777777" w:rsidR="00FE30D2" w:rsidRDefault="0037173F">
            <w:pPr>
              <w:spacing w:line="264" w:lineRule="auto"/>
              <w:rPr>
                <w:sz w:val="18"/>
                <w:szCs w:val="18"/>
              </w:rPr>
            </w:pPr>
            <w:r>
              <w:rPr>
                <w:sz w:val="18"/>
                <w:szCs w:val="18"/>
              </w:rPr>
              <w:t xml:space="preserve">Although our preference is Option A, we are also ok with option B as optional. </w:t>
            </w:r>
          </w:p>
        </w:tc>
      </w:tr>
      <w:tr w:rsidR="00FE30D2" w14:paraId="65014B57" w14:textId="77777777">
        <w:tc>
          <w:tcPr>
            <w:tcW w:w="1435" w:type="dxa"/>
          </w:tcPr>
          <w:p w14:paraId="3725550D" w14:textId="77777777" w:rsidR="00FE30D2" w:rsidRDefault="0037173F">
            <w:pPr>
              <w:spacing w:line="264" w:lineRule="auto"/>
              <w:rPr>
                <w:sz w:val="18"/>
                <w:szCs w:val="18"/>
                <w:lang w:eastAsia="ko-KR"/>
              </w:rPr>
            </w:pPr>
            <w:r>
              <w:rPr>
                <w:rFonts w:hint="eastAsia"/>
                <w:sz w:val="18"/>
                <w:szCs w:val="18"/>
              </w:rPr>
              <w:t>C</w:t>
            </w:r>
            <w:r>
              <w:rPr>
                <w:sz w:val="18"/>
                <w:szCs w:val="18"/>
              </w:rPr>
              <w:t>AICT</w:t>
            </w:r>
          </w:p>
        </w:tc>
        <w:tc>
          <w:tcPr>
            <w:tcW w:w="8301" w:type="dxa"/>
          </w:tcPr>
          <w:p w14:paraId="2E3C93DD" w14:textId="77777777" w:rsidR="00FE30D2" w:rsidRDefault="0037173F">
            <w:pPr>
              <w:spacing w:line="264" w:lineRule="auto"/>
              <w:rPr>
                <w:sz w:val="18"/>
                <w:szCs w:val="18"/>
              </w:rPr>
            </w:pPr>
            <w:r>
              <w:rPr>
                <w:rFonts w:hint="eastAsia"/>
                <w:sz w:val="18"/>
                <w:szCs w:val="18"/>
              </w:rPr>
              <w:t>O</w:t>
            </w:r>
            <w:r>
              <w:rPr>
                <w:sz w:val="18"/>
                <w:szCs w:val="18"/>
              </w:rPr>
              <w:t xml:space="preserve">ption A is the upper bound for DL Tx beam(pairs) prediction. Option B consider the practical limitation. </w:t>
            </w:r>
          </w:p>
        </w:tc>
      </w:tr>
      <w:tr w:rsidR="00FE30D2" w14:paraId="41DD9E47" w14:textId="77777777">
        <w:tc>
          <w:tcPr>
            <w:tcW w:w="1435" w:type="dxa"/>
          </w:tcPr>
          <w:p w14:paraId="7DB4426F" w14:textId="77777777" w:rsidR="00FE30D2" w:rsidRDefault="0037173F">
            <w:pPr>
              <w:spacing w:line="264" w:lineRule="auto"/>
              <w:rPr>
                <w:sz w:val="18"/>
                <w:szCs w:val="18"/>
              </w:rPr>
            </w:pPr>
            <w:r>
              <w:rPr>
                <w:rFonts w:hint="eastAsia"/>
                <w:sz w:val="18"/>
                <w:szCs w:val="18"/>
              </w:rPr>
              <w:t>v</w:t>
            </w:r>
            <w:r>
              <w:rPr>
                <w:sz w:val="18"/>
                <w:szCs w:val="18"/>
              </w:rPr>
              <w:t>ivo</w:t>
            </w:r>
          </w:p>
        </w:tc>
        <w:tc>
          <w:tcPr>
            <w:tcW w:w="8301" w:type="dxa"/>
          </w:tcPr>
          <w:p w14:paraId="0765A9DE" w14:textId="77777777" w:rsidR="00FE30D2" w:rsidRDefault="0037173F">
            <w:pPr>
              <w:spacing w:line="264" w:lineRule="auto"/>
              <w:rPr>
                <w:sz w:val="18"/>
                <w:szCs w:val="18"/>
              </w:rPr>
            </w:pPr>
            <w:r>
              <w:rPr>
                <w:rFonts w:hint="eastAsia"/>
                <w:sz w:val="18"/>
                <w:szCs w:val="18"/>
              </w:rPr>
              <w:t>W</w:t>
            </w:r>
            <w:r>
              <w:rPr>
                <w:sz w:val="18"/>
                <w:szCs w:val="18"/>
              </w:rPr>
              <w:t>e think at least Opt A should be the baseline for evaluating prediction accuracy, as the final purpose of beam management is to get the best Tx-Rx beam pair. However, Opt B can only serve a quite specific use case of finding a sub-optimal beam.</w:t>
            </w:r>
            <w:r>
              <w:rPr>
                <w:rFonts w:hint="eastAsia"/>
                <w:sz w:val="18"/>
                <w:szCs w:val="18"/>
              </w:rPr>
              <w:t xml:space="preserve"> </w:t>
            </w:r>
            <w:r>
              <w:rPr>
                <w:sz w:val="18"/>
                <w:szCs w:val="18"/>
              </w:rPr>
              <w:t xml:space="preserve">Hence </w:t>
            </w:r>
            <w:r>
              <w:rPr>
                <w:rFonts w:hint="eastAsia"/>
                <w:sz w:val="18"/>
                <w:szCs w:val="18"/>
              </w:rPr>
              <w:t>O</w:t>
            </w:r>
            <w:r>
              <w:rPr>
                <w:sz w:val="18"/>
                <w:szCs w:val="18"/>
              </w:rPr>
              <w:t xml:space="preserve">pt B can be optionally used if the goal of the EVM is just to get a sub-optimal beam with a specific Rx beam. </w:t>
            </w:r>
          </w:p>
          <w:p w14:paraId="623261C5" w14:textId="77777777" w:rsidR="00FE30D2" w:rsidRDefault="0037173F">
            <w:pPr>
              <w:spacing w:line="264" w:lineRule="auto"/>
              <w:rPr>
                <w:sz w:val="18"/>
                <w:szCs w:val="18"/>
              </w:rPr>
            </w:pPr>
            <w:r>
              <w:rPr>
                <w:rFonts w:hint="eastAsia"/>
                <w:sz w:val="18"/>
                <w:szCs w:val="18"/>
              </w:rPr>
              <w:t>F</w:t>
            </w:r>
            <w:r>
              <w:rPr>
                <w:sz w:val="18"/>
                <w:szCs w:val="18"/>
              </w:rPr>
              <w:t>urther, this is KPI discussion, which is used to compare different schemes. If we use different KPIs for DL Tx beam prediction and Tx-Rx beam pair prediction, what KPI should we use in the evaluation to compare these two schemes?</w:t>
            </w:r>
          </w:p>
        </w:tc>
      </w:tr>
      <w:tr w:rsidR="00FE30D2" w14:paraId="36E99F92" w14:textId="77777777">
        <w:tc>
          <w:tcPr>
            <w:tcW w:w="1435" w:type="dxa"/>
          </w:tcPr>
          <w:p w14:paraId="6E0DF038" w14:textId="77777777" w:rsidR="00FE30D2" w:rsidRDefault="0037173F">
            <w:pPr>
              <w:spacing w:line="264" w:lineRule="auto"/>
              <w:rPr>
                <w:sz w:val="18"/>
                <w:szCs w:val="18"/>
              </w:rPr>
            </w:pPr>
            <w:r>
              <w:rPr>
                <w:rFonts w:hint="eastAsia"/>
                <w:sz w:val="18"/>
                <w:szCs w:val="18"/>
              </w:rPr>
              <w:t>X</w:t>
            </w:r>
            <w:r>
              <w:rPr>
                <w:sz w:val="18"/>
                <w:szCs w:val="18"/>
              </w:rPr>
              <w:t>iaomi</w:t>
            </w:r>
          </w:p>
        </w:tc>
        <w:tc>
          <w:tcPr>
            <w:tcW w:w="8301" w:type="dxa"/>
          </w:tcPr>
          <w:p w14:paraId="27C579CC" w14:textId="77777777" w:rsidR="00FE30D2" w:rsidRDefault="0037173F">
            <w:pPr>
              <w:spacing w:line="264" w:lineRule="auto"/>
              <w:rPr>
                <w:sz w:val="18"/>
                <w:szCs w:val="18"/>
              </w:rPr>
            </w:pPr>
            <w:r>
              <w:rPr>
                <w:sz w:val="18"/>
                <w:szCs w:val="18"/>
              </w:rPr>
              <w:t>From our point of view, separate model will be used for DL Tx beam prediction and DL Tx-Rx beam pair prediction. For DL Tx-Rx beam pair prediction, we prefer Option A.</w:t>
            </w:r>
          </w:p>
          <w:p w14:paraId="5DDE5ED9" w14:textId="77777777" w:rsidR="00FE30D2" w:rsidRDefault="0037173F">
            <w:pPr>
              <w:spacing w:line="264" w:lineRule="auto"/>
              <w:rPr>
                <w:sz w:val="18"/>
                <w:szCs w:val="18"/>
              </w:rPr>
            </w:pPr>
            <w:r>
              <w:rPr>
                <w:sz w:val="18"/>
                <w:szCs w:val="18"/>
              </w:rPr>
              <w:t xml:space="preserve">While for DL Tx beam prediction, both Option A and Option B can be studied with separate model. It means that with Option B, only data for specific Rx beam(s) can be collected. And for Option A, data for all Tx/Rx beams should be collected.  </w:t>
            </w:r>
          </w:p>
        </w:tc>
      </w:tr>
      <w:tr w:rsidR="00FE30D2" w14:paraId="622BABC0" w14:textId="77777777">
        <w:tc>
          <w:tcPr>
            <w:tcW w:w="1435" w:type="dxa"/>
          </w:tcPr>
          <w:p w14:paraId="3B9B7DBB" w14:textId="77777777" w:rsidR="00FE30D2" w:rsidRDefault="0037173F">
            <w:pPr>
              <w:spacing w:line="264" w:lineRule="auto"/>
              <w:rPr>
                <w:sz w:val="18"/>
                <w:szCs w:val="18"/>
              </w:rPr>
            </w:pPr>
            <w:r>
              <w:rPr>
                <w:sz w:val="18"/>
                <w:szCs w:val="18"/>
                <w:lang w:eastAsia="ko-KR"/>
              </w:rPr>
              <w:lastRenderedPageBreak/>
              <w:t>InterDigital</w:t>
            </w:r>
          </w:p>
        </w:tc>
        <w:tc>
          <w:tcPr>
            <w:tcW w:w="8301" w:type="dxa"/>
          </w:tcPr>
          <w:p w14:paraId="573332AB" w14:textId="77777777" w:rsidR="00FE30D2" w:rsidRDefault="0037173F">
            <w:pPr>
              <w:spacing w:line="264" w:lineRule="auto"/>
              <w:rPr>
                <w:sz w:val="18"/>
                <w:szCs w:val="18"/>
              </w:rPr>
            </w:pPr>
            <w:r>
              <w:rPr>
                <w:sz w:val="18"/>
                <w:szCs w:val="18"/>
              </w:rPr>
              <w:t>We support option B for both DL Tx beam and DL Tx beam pair.</w:t>
            </w:r>
          </w:p>
        </w:tc>
      </w:tr>
      <w:tr w:rsidR="00FE30D2" w14:paraId="5BE2347E" w14:textId="77777777">
        <w:tc>
          <w:tcPr>
            <w:tcW w:w="1435" w:type="dxa"/>
          </w:tcPr>
          <w:p w14:paraId="4068D897" w14:textId="77777777" w:rsidR="00FE30D2" w:rsidRDefault="0037173F">
            <w:pPr>
              <w:spacing w:line="264" w:lineRule="auto"/>
              <w:rPr>
                <w:sz w:val="18"/>
                <w:szCs w:val="18"/>
                <w:lang w:eastAsia="ko-KR"/>
              </w:rPr>
            </w:pPr>
            <w:r>
              <w:rPr>
                <w:sz w:val="18"/>
                <w:szCs w:val="18"/>
                <w:lang w:eastAsia="ko-KR"/>
              </w:rPr>
              <w:t>Google</w:t>
            </w:r>
          </w:p>
        </w:tc>
        <w:tc>
          <w:tcPr>
            <w:tcW w:w="8301" w:type="dxa"/>
          </w:tcPr>
          <w:p w14:paraId="1149EBA8" w14:textId="77777777" w:rsidR="00FE30D2" w:rsidRDefault="0037173F">
            <w:pPr>
              <w:spacing w:line="264" w:lineRule="auto"/>
              <w:rPr>
                <w:sz w:val="18"/>
                <w:szCs w:val="18"/>
              </w:rPr>
            </w:pPr>
            <w:r>
              <w:rPr>
                <w:sz w:val="18"/>
                <w:szCs w:val="18"/>
              </w:rPr>
              <w:t>Option B is not practical in real implementation. We think option A is better. UE can perform Rx beam tracking based on different SSB symbols. Although the actual UE does not always search all Rx beams, it still performs certain Rx beam sweeping for SSB reception.</w:t>
            </w:r>
          </w:p>
        </w:tc>
      </w:tr>
      <w:tr w:rsidR="00FE30D2" w14:paraId="6E89FB54" w14:textId="77777777">
        <w:tc>
          <w:tcPr>
            <w:tcW w:w="1435" w:type="dxa"/>
          </w:tcPr>
          <w:p w14:paraId="1004A2EA" w14:textId="77777777" w:rsidR="00FE30D2" w:rsidRDefault="0037173F">
            <w:pPr>
              <w:spacing w:line="264" w:lineRule="auto"/>
              <w:rPr>
                <w:sz w:val="18"/>
                <w:szCs w:val="18"/>
                <w:lang w:eastAsia="ko-KR"/>
              </w:rPr>
            </w:pPr>
            <w:r>
              <w:rPr>
                <w:rFonts w:hint="eastAsia"/>
                <w:sz w:val="18"/>
                <w:szCs w:val="18"/>
              </w:rPr>
              <w:t>CATT</w:t>
            </w:r>
          </w:p>
        </w:tc>
        <w:tc>
          <w:tcPr>
            <w:tcW w:w="8301" w:type="dxa"/>
          </w:tcPr>
          <w:p w14:paraId="1CEA9605" w14:textId="77777777" w:rsidR="00FE30D2" w:rsidRDefault="0037173F">
            <w:pPr>
              <w:spacing w:line="264" w:lineRule="auto"/>
              <w:rPr>
                <w:sz w:val="18"/>
                <w:szCs w:val="18"/>
              </w:rPr>
            </w:pPr>
            <w:r>
              <w:rPr>
                <w:rFonts w:hint="eastAsia"/>
                <w:sz w:val="18"/>
                <w:szCs w:val="18"/>
              </w:rPr>
              <w:t xml:space="preserve">We think the main different between Tx beam prediction and beam pair prediction is Tx beam prediction is based on the </w:t>
            </w:r>
            <w:r>
              <w:rPr>
                <w:sz w:val="18"/>
                <w:szCs w:val="18"/>
              </w:rPr>
              <w:t>specific Rx beam</w:t>
            </w:r>
            <w:r>
              <w:rPr>
                <w:rFonts w:hint="eastAsia"/>
                <w:sz w:val="18"/>
                <w:szCs w:val="18"/>
              </w:rPr>
              <w:t xml:space="preserve">, i.e., Option B, while beam pair prediction is based on all Tx and Rx beams. Otherwise, there is no different between the </w:t>
            </w:r>
            <w:r>
              <w:rPr>
                <w:sz w:val="18"/>
                <w:szCs w:val="18"/>
              </w:rPr>
              <w:t>Top-1 genie-aided</w:t>
            </w:r>
            <w:r>
              <w:rPr>
                <w:rFonts w:hint="eastAsia"/>
                <w:sz w:val="18"/>
                <w:szCs w:val="18"/>
              </w:rPr>
              <w:t xml:space="preserve"> Tx beam for Tx beam prediction and the Tx beam of </w:t>
            </w:r>
            <w:r>
              <w:rPr>
                <w:sz w:val="18"/>
                <w:szCs w:val="18"/>
              </w:rPr>
              <w:t>Top-1 genie-aided</w:t>
            </w:r>
            <w:r>
              <w:rPr>
                <w:rFonts w:hint="eastAsia"/>
                <w:sz w:val="18"/>
                <w:szCs w:val="18"/>
              </w:rPr>
              <w:t xml:space="preserve"> beam pair for beam pair prediction.</w:t>
            </w:r>
          </w:p>
        </w:tc>
      </w:tr>
      <w:tr w:rsidR="00FE30D2" w14:paraId="6224853C" w14:textId="77777777">
        <w:tc>
          <w:tcPr>
            <w:tcW w:w="1435" w:type="dxa"/>
          </w:tcPr>
          <w:p w14:paraId="3E7BCA97" w14:textId="77777777" w:rsidR="00FE30D2" w:rsidRDefault="0037173F">
            <w:pPr>
              <w:spacing w:line="264" w:lineRule="auto"/>
              <w:rPr>
                <w:sz w:val="18"/>
                <w:szCs w:val="18"/>
              </w:rPr>
            </w:pPr>
            <w:r>
              <w:rPr>
                <w:sz w:val="18"/>
                <w:szCs w:val="18"/>
              </w:rPr>
              <w:t>MediaTek</w:t>
            </w:r>
          </w:p>
        </w:tc>
        <w:tc>
          <w:tcPr>
            <w:tcW w:w="8301" w:type="dxa"/>
          </w:tcPr>
          <w:p w14:paraId="2E17CD1C" w14:textId="77777777" w:rsidR="00FE30D2" w:rsidRDefault="0037173F">
            <w:pPr>
              <w:spacing w:line="264" w:lineRule="auto"/>
              <w:rPr>
                <w:sz w:val="18"/>
                <w:szCs w:val="18"/>
              </w:rPr>
            </w:pPr>
            <w:r>
              <w:rPr>
                <w:sz w:val="18"/>
                <w:szCs w:val="18"/>
              </w:rPr>
              <w:t>We prefer Option A. The used Rx beam for both training and inference is up to UE’s implementation. Take gNB side model as an example, gNB will not know the “specific Rx beam” that UE is using. Therefore, it is better to define Top-1 genie-added beam based on all Tx and Rx beams.</w:t>
            </w:r>
          </w:p>
        </w:tc>
      </w:tr>
      <w:tr w:rsidR="00FE30D2" w14:paraId="0F18F560" w14:textId="77777777">
        <w:tc>
          <w:tcPr>
            <w:tcW w:w="1435" w:type="dxa"/>
          </w:tcPr>
          <w:p w14:paraId="2E183560" w14:textId="77777777" w:rsidR="00FE30D2" w:rsidRDefault="0037173F">
            <w:pPr>
              <w:spacing w:line="264" w:lineRule="auto"/>
              <w:rPr>
                <w:sz w:val="18"/>
                <w:szCs w:val="18"/>
              </w:rPr>
            </w:pPr>
            <w:r>
              <w:rPr>
                <w:rFonts w:hint="eastAsia"/>
                <w:sz w:val="18"/>
                <w:szCs w:val="18"/>
              </w:rPr>
              <w:t>F</w:t>
            </w:r>
            <w:r>
              <w:rPr>
                <w:sz w:val="18"/>
                <w:szCs w:val="18"/>
              </w:rPr>
              <w:t>ujitsu</w:t>
            </w:r>
          </w:p>
        </w:tc>
        <w:tc>
          <w:tcPr>
            <w:tcW w:w="8301" w:type="dxa"/>
          </w:tcPr>
          <w:p w14:paraId="71C470E6" w14:textId="77777777" w:rsidR="00FE30D2" w:rsidRDefault="0037173F">
            <w:pPr>
              <w:spacing w:line="264" w:lineRule="auto"/>
              <w:rPr>
                <w:sz w:val="18"/>
                <w:szCs w:val="18"/>
              </w:rPr>
            </w:pPr>
            <w:r>
              <w:rPr>
                <w:sz w:val="18"/>
                <w:szCs w:val="18"/>
              </w:rPr>
              <w:t>For DL Tx-Rx beam pair prediction, we prefer option A.</w:t>
            </w:r>
          </w:p>
          <w:p w14:paraId="182C1D45" w14:textId="77777777" w:rsidR="00FE30D2" w:rsidRDefault="0037173F">
            <w:pPr>
              <w:spacing w:line="264" w:lineRule="auto"/>
              <w:rPr>
                <w:sz w:val="18"/>
                <w:szCs w:val="18"/>
              </w:rPr>
            </w:pPr>
            <w:r>
              <w:rPr>
                <w:sz w:val="18"/>
                <w:szCs w:val="18"/>
              </w:rPr>
              <w:t xml:space="preserve">For DL Tx beam prediction, it may correspond to P1/P2 stage of hierarchical beam sweeping. The specific Rx beam can be considered an Omni </w:t>
            </w:r>
            <w:r>
              <w:rPr>
                <w:rFonts w:hint="eastAsia"/>
                <w:sz w:val="18"/>
                <w:szCs w:val="18"/>
              </w:rPr>
              <w:t>wide</w:t>
            </w:r>
            <w:r>
              <w:rPr>
                <w:sz w:val="18"/>
                <w:szCs w:val="18"/>
              </w:rPr>
              <w:t xml:space="preserve"> </w:t>
            </w:r>
            <w:r>
              <w:rPr>
                <w:rFonts w:hint="eastAsia"/>
                <w:sz w:val="18"/>
                <w:szCs w:val="18"/>
              </w:rPr>
              <w:t>beam</w:t>
            </w:r>
            <w:r>
              <w:rPr>
                <w:sz w:val="18"/>
                <w:szCs w:val="18"/>
              </w:rPr>
              <w:t xml:space="preserve"> </w:t>
            </w:r>
            <w:r>
              <w:rPr>
                <w:rFonts w:hint="eastAsia"/>
                <w:sz w:val="18"/>
                <w:szCs w:val="18"/>
              </w:rPr>
              <w:t>on</w:t>
            </w:r>
            <w:r>
              <w:rPr>
                <w:sz w:val="18"/>
                <w:szCs w:val="18"/>
              </w:rPr>
              <w:t xml:space="preserve"> UE. Option B is our preference for DL Tx beam prediction</w:t>
            </w:r>
          </w:p>
          <w:p w14:paraId="6F6BA154" w14:textId="77777777" w:rsidR="00FE30D2" w:rsidRDefault="0037173F">
            <w:pPr>
              <w:spacing w:line="264" w:lineRule="auto"/>
              <w:rPr>
                <w:sz w:val="18"/>
                <w:szCs w:val="18"/>
              </w:rPr>
            </w:pPr>
            <w:r>
              <w:rPr>
                <w:sz w:val="18"/>
                <w:szCs w:val="18"/>
              </w:rPr>
              <w:t xml:space="preserve">We think different prediction cases can consider different option. </w:t>
            </w:r>
          </w:p>
        </w:tc>
      </w:tr>
      <w:tr w:rsidR="00FE30D2" w14:paraId="3CDBFC79" w14:textId="77777777">
        <w:tc>
          <w:tcPr>
            <w:tcW w:w="1435" w:type="dxa"/>
          </w:tcPr>
          <w:p w14:paraId="4B8A200B" w14:textId="77777777" w:rsidR="00FE30D2" w:rsidRDefault="0037173F">
            <w:pPr>
              <w:spacing w:line="264" w:lineRule="auto"/>
              <w:rPr>
                <w:sz w:val="18"/>
                <w:szCs w:val="18"/>
              </w:rPr>
            </w:pPr>
            <w:r>
              <w:rPr>
                <w:sz w:val="18"/>
                <w:szCs w:val="18"/>
              </w:rPr>
              <w:t>HW/HiSi</w:t>
            </w:r>
          </w:p>
        </w:tc>
        <w:tc>
          <w:tcPr>
            <w:tcW w:w="8301" w:type="dxa"/>
          </w:tcPr>
          <w:p w14:paraId="0CFC1A5E" w14:textId="77777777" w:rsidR="00FE30D2" w:rsidRDefault="0037173F">
            <w:pPr>
              <w:spacing w:line="264" w:lineRule="auto"/>
              <w:rPr>
                <w:sz w:val="18"/>
                <w:szCs w:val="18"/>
              </w:rPr>
            </w:pPr>
            <w:r>
              <w:rPr>
                <w:sz w:val="18"/>
                <w:szCs w:val="18"/>
              </w:rPr>
              <w:t>I think here was a misunderstanding what we meant in the citied proposal. We do not prefer Option B over Option A. What we meant with the proposal is how to resolve the FFS “specific beam” for Option B.</w:t>
            </w:r>
          </w:p>
          <w:p w14:paraId="3E8C4FDB" w14:textId="77777777" w:rsidR="00FE30D2" w:rsidRDefault="0037173F">
            <w:pPr>
              <w:spacing w:line="264" w:lineRule="auto"/>
              <w:rPr>
                <w:sz w:val="18"/>
                <w:szCs w:val="18"/>
              </w:rPr>
            </w:pPr>
            <w:r>
              <w:rPr>
                <w:sz w:val="18"/>
                <w:szCs w:val="18"/>
              </w:rPr>
              <w:t xml:space="preserve">We think that for the DL Tx beam prediction, no down-selection between Option A and Option B should be done. Which Option to take depends on the implementation, </w:t>
            </w:r>
            <w:proofErr w:type="gramStart"/>
            <w:r>
              <w:rPr>
                <w:sz w:val="18"/>
                <w:szCs w:val="18"/>
              </w:rPr>
              <w:t>i.e.</w:t>
            </w:r>
            <w:proofErr w:type="gramEnd"/>
            <w:r>
              <w:rPr>
                <w:sz w:val="18"/>
                <w:szCs w:val="18"/>
              </w:rPr>
              <w:t xml:space="preserve"> if all RX beams are considered for inference or only one specific (and then the the best RX beam is found in P3).  </w:t>
            </w:r>
          </w:p>
          <w:p w14:paraId="27E057E1" w14:textId="77777777" w:rsidR="00FE30D2" w:rsidRDefault="00FE30D2">
            <w:pPr>
              <w:spacing w:line="264" w:lineRule="auto"/>
              <w:rPr>
                <w:sz w:val="18"/>
                <w:szCs w:val="18"/>
              </w:rPr>
            </w:pPr>
          </w:p>
          <w:p w14:paraId="64982BFA" w14:textId="77777777" w:rsidR="00FE30D2" w:rsidRDefault="0037173F">
            <w:pPr>
              <w:spacing w:line="264" w:lineRule="auto"/>
              <w:rPr>
                <w:sz w:val="18"/>
                <w:szCs w:val="18"/>
              </w:rPr>
            </w:pPr>
            <w:r>
              <w:rPr>
                <w:sz w:val="18"/>
                <w:szCs w:val="18"/>
              </w:rPr>
              <w:t>For beam pair prediction it should be Option A in our view.</w:t>
            </w:r>
          </w:p>
        </w:tc>
      </w:tr>
      <w:tr w:rsidR="00FE30D2" w14:paraId="01F98494" w14:textId="77777777">
        <w:tc>
          <w:tcPr>
            <w:tcW w:w="1435" w:type="dxa"/>
          </w:tcPr>
          <w:p w14:paraId="5E7181F3" w14:textId="77777777" w:rsidR="00FE30D2" w:rsidRDefault="0037173F">
            <w:pPr>
              <w:spacing w:line="264" w:lineRule="auto"/>
              <w:rPr>
                <w:sz w:val="18"/>
                <w:szCs w:val="18"/>
              </w:rPr>
            </w:pPr>
            <w:r>
              <w:rPr>
                <w:sz w:val="18"/>
                <w:szCs w:val="18"/>
              </w:rPr>
              <w:t>Spreadtrum</w:t>
            </w:r>
          </w:p>
        </w:tc>
        <w:tc>
          <w:tcPr>
            <w:tcW w:w="8301" w:type="dxa"/>
          </w:tcPr>
          <w:p w14:paraId="439338DE" w14:textId="77777777" w:rsidR="00FE30D2" w:rsidRDefault="0037173F">
            <w:pPr>
              <w:spacing w:line="264" w:lineRule="auto"/>
              <w:rPr>
                <w:sz w:val="18"/>
                <w:szCs w:val="18"/>
              </w:rPr>
            </w:pPr>
            <w:r>
              <w:rPr>
                <w:sz w:val="18"/>
                <w:szCs w:val="18"/>
              </w:rPr>
              <w:t>For DL Tx beam prediction, it is unfair if option A is used because the</w:t>
            </w:r>
            <w:r>
              <w:t xml:space="preserve"> </w:t>
            </w:r>
            <w:r>
              <w:rPr>
                <w:sz w:val="18"/>
                <w:szCs w:val="18"/>
              </w:rPr>
              <w:t xml:space="preserve">Top-1 predicted beam may never be the Top-1 genie-aided beam, and the evaluation of the accuracy of the whole system may have a great impact </w:t>
            </w:r>
          </w:p>
        </w:tc>
      </w:tr>
      <w:tr w:rsidR="00FE30D2" w14:paraId="35B0312A" w14:textId="77777777">
        <w:tc>
          <w:tcPr>
            <w:tcW w:w="1435" w:type="dxa"/>
          </w:tcPr>
          <w:p w14:paraId="5C5FD2C4" w14:textId="77777777" w:rsidR="00FE30D2" w:rsidRDefault="0037173F">
            <w:pPr>
              <w:spacing w:line="264" w:lineRule="auto"/>
              <w:rPr>
                <w:sz w:val="18"/>
                <w:szCs w:val="18"/>
              </w:rPr>
            </w:pPr>
            <w:r>
              <w:rPr>
                <w:rFonts w:hint="eastAsia"/>
                <w:sz w:val="18"/>
                <w:szCs w:val="18"/>
              </w:rPr>
              <w:t>ZTE</w:t>
            </w:r>
          </w:p>
        </w:tc>
        <w:tc>
          <w:tcPr>
            <w:tcW w:w="8301" w:type="dxa"/>
          </w:tcPr>
          <w:p w14:paraId="6325A177" w14:textId="77777777" w:rsidR="00FE30D2" w:rsidRDefault="0037173F">
            <w:pPr>
              <w:spacing w:line="264" w:lineRule="auto"/>
              <w:rPr>
                <w:sz w:val="18"/>
                <w:szCs w:val="18"/>
              </w:rPr>
            </w:pPr>
            <w:r>
              <w:rPr>
                <w:rFonts w:hint="eastAsia"/>
                <w:sz w:val="18"/>
                <w:szCs w:val="18"/>
              </w:rPr>
              <w:t>For DL Tx beam prediction, we support option B. The AI model can be used to predict the optimal Tx beam under a fixed Rx beam, which is consistence with the P2 beam refinement procedure. This can be taken as the optimal result under certain Rx beam instead of sub-optimal result. For DL Tx-Rx beam pair prediction, both options can be further studied. Besides, the specific Rx beam(s) in both agreements need to be clarified and aligned across companies.</w:t>
            </w:r>
          </w:p>
        </w:tc>
      </w:tr>
      <w:tr w:rsidR="00FE30D2" w14:paraId="54DCBC7C" w14:textId="77777777">
        <w:tc>
          <w:tcPr>
            <w:tcW w:w="1435" w:type="dxa"/>
          </w:tcPr>
          <w:p w14:paraId="435AF76B" w14:textId="77777777" w:rsidR="00FE30D2" w:rsidRDefault="0037173F">
            <w:pPr>
              <w:spacing w:line="264" w:lineRule="auto"/>
              <w:rPr>
                <w:color w:val="4472C4" w:themeColor="accent5"/>
                <w:sz w:val="18"/>
                <w:szCs w:val="18"/>
              </w:rPr>
            </w:pPr>
            <w:r>
              <w:rPr>
                <w:color w:val="4472C4" w:themeColor="accent5"/>
                <w:sz w:val="18"/>
                <w:szCs w:val="18"/>
              </w:rPr>
              <w:t>FL2</w:t>
            </w:r>
          </w:p>
        </w:tc>
        <w:tc>
          <w:tcPr>
            <w:tcW w:w="8301" w:type="dxa"/>
          </w:tcPr>
          <w:p w14:paraId="13D29193" w14:textId="77777777" w:rsidR="00FE30D2" w:rsidRDefault="0037173F">
            <w:pPr>
              <w:spacing w:line="264" w:lineRule="auto"/>
              <w:rPr>
                <w:color w:val="4472C4" w:themeColor="accent5"/>
                <w:sz w:val="18"/>
                <w:szCs w:val="18"/>
              </w:rPr>
            </w:pPr>
            <w:r>
              <w:rPr>
                <w:color w:val="4472C4" w:themeColor="accent5"/>
                <w:sz w:val="18"/>
                <w:szCs w:val="18"/>
              </w:rPr>
              <w:t>Preference from companies is listed in the table before. Some offline discussion is needed.</w:t>
            </w:r>
          </w:p>
          <w:p w14:paraId="102775BE" w14:textId="77777777" w:rsidR="00FE30D2" w:rsidRDefault="0037173F">
            <w:pPr>
              <w:spacing w:line="264" w:lineRule="auto"/>
              <w:rPr>
                <w:color w:val="4472C4" w:themeColor="accent5"/>
                <w:sz w:val="18"/>
                <w:szCs w:val="18"/>
              </w:rPr>
            </w:pPr>
            <w:r>
              <w:rPr>
                <w:color w:val="4472C4" w:themeColor="accent5"/>
                <w:sz w:val="18"/>
                <w:szCs w:val="18"/>
              </w:rPr>
              <w:t xml:space="preserve">In my view, we don’t need to care what is practical. The KPI is just to evaluate how much gap from the best. For example, MSE for channel estimation, no one can get idea channel in real word, but MSE is still used to measure the performance of an algorithm. I am quite surprised that companies commented on Opt A is not practical.   </w:t>
            </w:r>
          </w:p>
        </w:tc>
      </w:tr>
      <w:tr w:rsidR="00FE30D2" w14:paraId="7A2747A6" w14:textId="77777777">
        <w:tc>
          <w:tcPr>
            <w:tcW w:w="1435" w:type="dxa"/>
          </w:tcPr>
          <w:p w14:paraId="3337BF4F" w14:textId="77777777" w:rsidR="00FE30D2" w:rsidRDefault="0037173F">
            <w:pPr>
              <w:spacing w:line="264" w:lineRule="auto"/>
              <w:rPr>
                <w:sz w:val="18"/>
                <w:szCs w:val="18"/>
              </w:rPr>
            </w:pPr>
            <w:r>
              <w:rPr>
                <w:rFonts w:hint="eastAsia"/>
                <w:sz w:val="18"/>
                <w:szCs w:val="18"/>
              </w:rPr>
              <w:t>Xiaomi</w:t>
            </w:r>
          </w:p>
        </w:tc>
        <w:tc>
          <w:tcPr>
            <w:tcW w:w="8301" w:type="dxa"/>
          </w:tcPr>
          <w:p w14:paraId="7CB30081" w14:textId="77777777" w:rsidR="00FE30D2" w:rsidRDefault="0037173F">
            <w:pPr>
              <w:spacing w:line="264" w:lineRule="auto"/>
              <w:rPr>
                <w:sz w:val="18"/>
                <w:szCs w:val="18"/>
              </w:rPr>
            </w:pPr>
            <w:r>
              <w:rPr>
                <w:sz w:val="18"/>
                <w:szCs w:val="18"/>
              </w:rPr>
              <w:t>J</w:t>
            </w:r>
            <w:r>
              <w:rPr>
                <w:rFonts w:hint="eastAsia"/>
                <w:sz w:val="18"/>
                <w:szCs w:val="18"/>
              </w:rPr>
              <w:t xml:space="preserve">ust </w:t>
            </w:r>
            <w:r>
              <w:rPr>
                <w:sz w:val="18"/>
                <w:szCs w:val="18"/>
              </w:rPr>
              <w:t>to correct our views in the table.</w:t>
            </w:r>
          </w:p>
        </w:tc>
      </w:tr>
      <w:tr w:rsidR="00FE30D2" w14:paraId="0E10F883" w14:textId="77777777">
        <w:tc>
          <w:tcPr>
            <w:tcW w:w="1435" w:type="dxa"/>
          </w:tcPr>
          <w:p w14:paraId="4FF4B5FF" w14:textId="77777777" w:rsidR="00FE30D2" w:rsidRDefault="0037173F">
            <w:pPr>
              <w:spacing w:line="264" w:lineRule="auto"/>
              <w:rPr>
                <w:sz w:val="18"/>
                <w:szCs w:val="18"/>
                <w:lang w:eastAsia="ko-KR"/>
              </w:rPr>
            </w:pPr>
            <w:r>
              <w:rPr>
                <w:rFonts w:hint="eastAsia"/>
                <w:sz w:val="18"/>
                <w:szCs w:val="18"/>
                <w:lang w:eastAsia="ko-KR"/>
              </w:rPr>
              <w:t>S</w:t>
            </w:r>
            <w:r>
              <w:rPr>
                <w:sz w:val="18"/>
                <w:szCs w:val="18"/>
                <w:lang w:eastAsia="ko-KR"/>
              </w:rPr>
              <w:t>amsung</w:t>
            </w:r>
          </w:p>
        </w:tc>
        <w:tc>
          <w:tcPr>
            <w:tcW w:w="8301" w:type="dxa"/>
          </w:tcPr>
          <w:p w14:paraId="79F6D9DD" w14:textId="77777777" w:rsidR="00FE30D2" w:rsidRDefault="0037173F">
            <w:pPr>
              <w:spacing w:line="264" w:lineRule="auto"/>
              <w:rPr>
                <w:sz w:val="18"/>
                <w:szCs w:val="18"/>
              </w:rPr>
            </w:pPr>
            <w:r>
              <w:rPr>
                <w:rFonts w:hint="eastAsia"/>
                <w:sz w:val="18"/>
                <w:szCs w:val="18"/>
                <w:lang w:eastAsia="ko-KR"/>
              </w:rPr>
              <w:t xml:space="preserve">We share the same view of FL2. </w:t>
            </w:r>
            <w:r>
              <w:rPr>
                <w:sz w:val="18"/>
                <w:szCs w:val="18"/>
                <w:lang w:eastAsia="ko-KR"/>
              </w:rPr>
              <w:t>We think that the purpose of to define this KPI is what is the optimal performance gain from AI/ML-based prediction. Thus, we prefer Option A as baseline.</w:t>
            </w:r>
          </w:p>
        </w:tc>
      </w:tr>
      <w:tr w:rsidR="00FE30D2" w14:paraId="20487669" w14:textId="77777777">
        <w:tc>
          <w:tcPr>
            <w:tcW w:w="1435" w:type="dxa"/>
          </w:tcPr>
          <w:p w14:paraId="3C1A6B91" w14:textId="77777777" w:rsidR="00FE30D2" w:rsidRDefault="0037173F">
            <w:pPr>
              <w:spacing w:line="264" w:lineRule="auto"/>
              <w:rPr>
                <w:sz w:val="18"/>
                <w:szCs w:val="18"/>
                <w:lang w:eastAsia="ko-KR"/>
              </w:rPr>
            </w:pPr>
            <w:r>
              <w:rPr>
                <w:sz w:val="18"/>
                <w:szCs w:val="18"/>
                <w:lang w:eastAsia="ko-KR"/>
              </w:rPr>
              <w:t>Intel</w:t>
            </w:r>
          </w:p>
        </w:tc>
        <w:tc>
          <w:tcPr>
            <w:tcW w:w="8301" w:type="dxa"/>
          </w:tcPr>
          <w:p w14:paraId="5C9D796F" w14:textId="77777777" w:rsidR="00FE30D2" w:rsidRDefault="0037173F">
            <w:pPr>
              <w:spacing w:line="264" w:lineRule="auto"/>
              <w:rPr>
                <w:sz w:val="18"/>
                <w:szCs w:val="18"/>
                <w:lang w:eastAsia="ko-KR"/>
              </w:rPr>
            </w:pPr>
            <w:r>
              <w:rPr>
                <w:sz w:val="18"/>
                <w:szCs w:val="18"/>
                <w:lang w:eastAsia="ko-KR"/>
              </w:rPr>
              <w:t xml:space="preserve">The goal of this study item should be evaluating the gain/loss of AI/ML both with respect to a baseline as well with upper bounds which can be considered ideal or genie-aided schemes. This can show how good the AI/ML model performance can be with respect to ideal as well as realistic assumptions. Therefore, in our view both Option A and B have value as KPTs. On FL’s question, we think during the performance evaluation phase, we </w:t>
            </w:r>
            <w:r>
              <w:rPr>
                <w:sz w:val="18"/>
                <w:szCs w:val="18"/>
                <w:lang w:eastAsia="ko-KR"/>
              </w:rPr>
              <w:lastRenderedPageBreak/>
              <w:t xml:space="preserve">need to collect data on all beams and then use Option A (ideal) and Option B (more realistic) to benchmark model performance. </w:t>
            </w:r>
          </w:p>
        </w:tc>
      </w:tr>
    </w:tbl>
    <w:p w14:paraId="16F360E1" w14:textId="77777777" w:rsidR="00FE30D2" w:rsidRDefault="00FE30D2">
      <w:pPr>
        <w:spacing w:line="264" w:lineRule="auto"/>
        <w:rPr>
          <w:sz w:val="18"/>
          <w:szCs w:val="18"/>
        </w:rPr>
      </w:pPr>
    </w:p>
    <w:p w14:paraId="11D85D33" w14:textId="77777777" w:rsidR="00FE30D2" w:rsidRDefault="00FE30D2">
      <w:pPr>
        <w:spacing w:line="264" w:lineRule="auto"/>
        <w:rPr>
          <w:sz w:val="18"/>
          <w:szCs w:val="18"/>
        </w:rPr>
      </w:pPr>
    </w:p>
    <w:p w14:paraId="7EFFD952" w14:textId="71B3DADC" w:rsidR="00C940F8" w:rsidRDefault="00C940F8" w:rsidP="00C940F8">
      <w:pPr>
        <w:pStyle w:val="4"/>
      </w:pPr>
      <w:r>
        <w:t>FL</w:t>
      </w:r>
      <w:r>
        <w:t>5:</w:t>
      </w:r>
      <w:r>
        <w:t xml:space="preserve"> (</w:t>
      </w:r>
      <w:r>
        <w:t>FFS</w:t>
      </w:r>
      <w:r>
        <w:t>) Question 2.1.1</w:t>
      </w:r>
    </w:p>
    <w:p w14:paraId="347C2F9D" w14:textId="4E285EC4" w:rsidR="00FE30D2" w:rsidRDefault="00FE30D2">
      <w:pPr>
        <w:spacing w:line="264" w:lineRule="auto"/>
        <w:rPr>
          <w:sz w:val="18"/>
          <w:szCs w:val="18"/>
        </w:rPr>
      </w:pPr>
    </w:p>
    <w:p w14:paraId="7DC8663B" w14:textId="26CB9D31" w:rsidR="00C940F8" w:rsidRDefault="00C940F8">
      <w:pPr>
        <w:spacing w:line="264" w:lineRule="auto"/>
        <w:rPr>
          <w:color w:val="4472C4" w:themeColor="accent5"/>
          <w:sz w:val="18"/>
          <w:szCs w:val="18"/>
        </w:rPr>
      </w:pPr>
      <w:r w:rsidRPr="00C940F8">
        <w:rPr>
          <w:color w:val="4472C4" w:themeColor="accent5"/>
          <w:sz w:val="18"/>
          <w:szCs w:val="18"/>
        </w:rPr>
        <w:t>We hadn’t discussed this issue in this meeting. However, I think it would be good to clarify a little bit. From my point of view, this KPI is just used in evaluation. To better understand the gap to idea/</w:t>
      </w:r>
      <w:r w:rsidRPr="00C940F8">
        <w:rPr>
          <w:color w:val="4472C4" w:themeColor="accent5"/>
        </w:rPr>
        <w:t xml:space="preserve"> </w:t>
      </w:r>
      <w:r w:rsidRPr="00C940F8">
        <w:rPr>
          <w:color w:val="4472C4" w:themeColor="accent5"/>
          <w:sz w:val="18"/>
          <w:szCs w:val="18"/>
        </w:rPr>
        <w:t>genie-aided</w:t>
      </w:r>
      <w:r>
        <w:rPr>
          <w:color w:val="4472C4" w:themeColor="accent5"/>
          <w:sz w:val="18"/>
          <w:szCs w:val="18"/>
        </w:rPr>
        <w:t xml:space="preserve"> beam/RSRP. However, from companies’ input, I feel like there may have some mis-understanding with loss function or something else, since some companies consider what can be obtained in practical. For current L1-RSRP based</w:t>
      </w:r>
      <w:r w:rsidR="005B4752">
        <w:rPr>
          <w:color w:val="4472C4" w:themeColor="accent5"/>
          <w:sz w:val="18"/>
          <w:szCs w:val="18"/>
        </w:rPr>
        <w:t>/accuracy based</w:t>
      </w:r>
      <w:r>
        <w:rPr>
          <w:color w:val="4472C4" w:themeColor="accent5"/>
          <w:sz w:val="18"/>
          <w:szCs w:val="18"/>
        </w:rPr>
        <w:t xml:space="preserve"> KPI</w:t>
      </w:r>
      <w:r w:rsidR="005B4752">
        <w:rPr>
          <w:color w:val="4472C4" w:themeColor="accent5"/>
          <w:sz w:val="18"/>
          <w:szCs w:val="18"/>
        </w:rPr>
        <w:t>s</w:t>
      </w:r>
      <w:r>
        <w:rPr>
          <w:color w:val="4472C4" w:themeColor="accent5"/>
          <w:sz w:val="18"/>
          <w:szCs w:val="18"/>
        </w:rPr>
        <w:t xml:space="preserve">, I don’t think we can obtain </w:t>
      </w:r>
      <w:r w:rsidR="005B4752">
        <w:rPr>
          <w:color w:val="4472C4" w:themeColor="accent5"/>
          <w:sz w:val="18"/>
          <w:szCs w:val="18"/>
        </w:rPr>
        <w:t xml:space="preserve">genie-aided Top K beam or idea L1-RSRP either. In my understanding, the reference should be the best of best, i.e., Top 1 beam among all Tx-Rx pairs. </w:t>
      </w:r>
    </w:p>
    <w:p w14:paraId="6C5A1BD8" w14:textId="55D26A2F" w:rsidR="005B4752" w:rsidRPr="00C940F8" w:rsidRDefault="005B4752">
      <w:pPr>
        <w:spacing w:line="264" w:lineRule="auto"/>
        <w:rPr>
          <w:color w:val="4472C4" w:themeColor="accent5"/>
          <w:sz w:val="18"/>
          <w:szCs w:val="18"/>
        </w:rPr>
      </w:pPr>
      <w:r>
        <w:rPr>
          <w:color w:val="4472C4" w:themeColor="accent5"/>
          <w:sz w:val="18"/>
          <w:szCs w:val="18"/>
        </w:rPr>
        <w:t xml:space="preserve">In next meeting, companies are encouraged to share the views on this issue. </w:t>
      </w:r>
    </w:p>
    <w:p w14:paraId="7EF9BF2F" w14:textId="77777777" w:rsidR="00C940F8" w:rsidRDefault="00C940F8">
      <w:pPr>
        <w:spacing w:line="264" w:lineRule="auto"/>
        <w:rPr>
          <w:sz w:val="18"/>
          <w:szCs w:val="18"/>
        </w:rPr>
      </w:pPr>
    </w:p>
    <w:p w14:paraId="1B3B7BD2" w14:textId="11B579CE" w:rsidR="00FE30D2" w:rsidRDefault="0037173F">
      <w:pPr>
        <w:pStyle w:val="30"/>
        <w:tabs>
          <w:tab w:val="left" w:pos="1440"/>
        </w:tabs>
        <w:ind w:left="0" w:firstLine="0"/>
      </w:pPr>
      <w:r>
        <w:t xml:space="preserve">2.1.2 </w:t>
      </w:r>
      <w:r w:rsidR="007C76D3">
        <w:t>(closed)</w:t>
      </w:r>
      <w:r>
        <w:t>Predicted L1-RSRP</w:t>
      </w:r>
    </w:p>
    <w:p w14:paraId="5409DC56" w14:textId="77777777" w:rsidR="00FE30D2" w:rsidRDefault="0037173F">
      <w:pPr>
        <w:rPr>
          <w:sz w:val="18"/>
          <w:szCs w:val="18"/>
        </w:rPr>
      </w:pPr>
      <w:r>
        <w:rPr>
          <w:sz w:val="18"/>
          <w:szCs w:val="18"/>
        </w:rPr>
        <w:t>Some observations/proposals were made in the contributions on beam prediction accuracy related KPIs:</w:t>
      </w:r>
    </w:p>
    <w:p w14:paraId="1956C029" w14:textId="77777777" w:rsidR="00FE30D2" w:rsidRDefault="00FE30D2">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FE30D2" w14:paraId="59166F76" w14:textId="77777777">
        <w:tc>
          <w:tcPr>
            <w:tcW w:w="1705" w:type="dxa"/>
          </w:tcPr>
          <w:p w14:paraId="3016B478" w14:textId="77777777" w:rsidR="00FE30D2" w:rsidRDefault="0037173F">
            <w:pPr>
              <w:rPr>
                <w:sz w:val="18"/>
                <w:szCs w:val="18"/>
              </w:rPr>
            </w:pPr>
            <w:r>
              <w:rPr>
                <w:sz w:val="18"/>
                <w:szCs w:val="18"/>
              </w:rPr>
              <w:t>Company</w:t>
            </w:r>
          </w:p>
        </w:tc>
        <w:tc>
          <w:tcPr>
            <w:tcW w:w="8031" w:type="dxa"/>
          </w:tcPr>
          <w:p w14:paraId="721635AF" w14:textId="77777777" w:rsidR="00FE30D2" w:rsidRDefault="0037173F">
            <w:pPr>
              <w:rPr>
                <w:sz w:val="18"/>
                <w:szCs w:val="18"/>
              </w:rPr>
            </w:pPr>
            <w:r>
              <w:rPr>
                <w:sz w:val="18"/>
                <w:szCs w:val="18"/>
              </w:rPr>
              <w:t>Proposals/observations</w:t>
            </w:r>
          </w:p>
        </w:tc>
      </w:tr>
      <w:tr w:rsidR="00FE30D2" w14:paraId="1F464C5D" w14:textId="77777777">
        <w:tc>
          <w:tcPr>
            <w:tcW w:w="1705" w:type="dxa"/>
          </w:tcPr>
          <w:p w14:paraId="4CBEE97E" w14:textId="77777777" w:rsidR="00FE30D2" w:rsidRDefault="0037173F">
            <w:pPr>
              <w:rPr>
                <w:sz w:val="18"/>
                <w:szCs w:val="18"/>
              </w:rPr>
            </w:pPr>
            <w:r>
              <w:rPr>
                <w:sz w:val="18"/>
                <w:szCs w:val="18"/>
              </w:rPr>
              <w:t>Huawei/HiSi [2]</w:t>
            </w:r>
          </w:p>
        </w:tc>
        <w:tc>
          <w:tcPr>
            <w:tcW w:w="8031" w:type="dxa"/>
          </w:tcPr>
          <w:p w14:paraId="531068A1" w14:textId="77777777" w:rsidR="00FE30D2" w:rsidRDefault="0037173F">
            <w:pPr>
              <w:rPr>
                <w:b/>
                <w:bCs/>
                <w:i/>
                <w:iCs/>
                <w:sz w:val="18"/>
                <w:szCs w:val="18"/>
              </w:rPr>
            </w:pPr>
            <w:r>
              <w:rPr>
                <w:b/>
                <w:bCs/>
                <w:i/>
                <w:iCs/>
                <w:sz w:val="18"/>
                <w:szCs w:val="18"/>
              </w:rPr>
              <w:t xml:space="preserve">Observation 2: The 2 potential AI/ML-model outputs are the probability of the best beam IDs and the predicted L1-RSRP values. </w:t>
            </w:r>
          </w:p>
          <w:p w14:paraId="378ACADF" w14:textId="77777777" w:rsidR="00FE30D2" w:rsidRDefault="0037173F">
            <w:pPr>
              <w:rPr>
                <w:b/>
                <w:bCs/>
                <w:i/>
                <w:iCs/>
                <w:sz w:val="18"/>
                <w:szCs w:val="18"/>
              </w:rPr>
            </w:pPr>
            <w:r>
              <w:rPr>
                <w:rFonts w:hint="eastAsia"/>
                <w:b/>
                <w:bCs/>
                <w:i/>
                <w:iCs/>
                <w:sz w:val="18"/>
                <w:szCs w:val="18"/>
              </w:rPr>
              <w:t>•</w:t>
            </w:r>
            <w:r>
              <w:rPr>
                <w:b/>
                <w:bCs/>
                <w:i/>
                <w:iCs/>
                <w:sz w:val="18"/>
                <w:szCs w:val="18"/>
              </w:rPr>
              <w:tab/>
              <w:t xml:space="preserve">The already agreed KPI for the L1-RSRP difference between the ideal L1-RSRP of the predicted beam and the ideal L1-RSRP of the genie-aided best beam is applicable when the AI/ML-model is inferring the probability/best beam ID. </w:t>
            </w:r>
          </w:p>
          <w:p w14:paraId="62959371" w14:textId="77777777" w:rsidR="00FE30D2" w:rsidRDefault="0037173F">
            <w:pPr>
              <w:rPr>
                <w:sz w:val="18"/>
                <w:szCs w:val="18"/>
              </w:rPr>
            </w:pPr>
            <w:r>
              <w:rPr>
                <w:rFonts w:hint="eastAsia"/>
                <w:b/>
                <w:bCs/>
                <w:i/>
                <w:iCs/>
                <w:sz w:val="18"/>
                <w:szCs w:val="18"/>
              </w:rPr>
              <w:t>•</w:t>
            </w:r>
            <w:r>
              <w:rPr>
                <w:b/>
                <w:bCs/>
                <w:i/>
                <w:iCs/>
                <w:sz w:val="18"/>
                <w:szCs w:val="18"/>
              </w:rPr>
              <w:tab/>
              <w:t>The not yet agreed KPI of the L1-RSRP difference between the predicted L1-RSRP of Top-1 predicted beam and the ideal L1-RSRP of Top-1 genie-aided beam is applicable when the AI/ML-model is inferring the predicted L1-RSRP values.</w:t>
            </w:r>
          </w:p>
        </w:tc>
      </w:tr>
      <w:tr w:rsidR="00FE30D2" w14:paraId="45450B88" w14:textId="77777777">
        <w:tc>
          <w:tcPr>
            <w:tcW w:w="1705" w:type="dxa"/>
          </w:tcPr>
          <w:p w14:paraId="66EC5E5B" w14:textId="77777777" w:rsidR="00FE30D2" w:rsidRDefault="0037173F">
            <w:pPr>
              <w:rPr>
                <w:sz w:val="18"/>
                <w:szCs w:val="18"/>
              </w:rPr>
            </w:pPr>
            <w:r>
              <w:rPr>
                <w:sz w:val="18"/>
                <w:szCs w:val="18"/>
              </w:rPr>
              <w:t>Fujitsu [5]</w:t>
            </w:r>
          </w:p>
        </w:tc>
        <w:tc>
          <w:tcPr>
            <w:tcW w:w="8031" w:type="dxa"/>
          </w:tcPr>
          <w:p w14:paraId="14ECA958" w14:textId="77777777" w:rsidR="00FE30D2" w:rsidRDefault="0037173F">
            <w:pPr>
              <w:rPr>
                <w:b/>
                <w:bCs/>
                <w:sz w:val="18"/>
                <w:szCs w:val="18"/>
              </w:rPr>
            </w:pPr>
            <w:r>
              <w:rPr>
                <w:rFonts w:eastAsia="宋体"/>
                <w:b/>
                <w:bCs/>
                <w:sz w:val="18"/>
                <w:szCs w:val="18"/>
              </w:rPr>
              <w:t xml:space="preserve">Proposal 2: </w:t>
            </w:r>
            <w:r>
              <w:rPr>
                <w:b/>
                <w:bCs/>
                <w:sz w:val="18"/>
                <w:szCs w:val="18"/>
              </w:rPr>
              <w:t xml:space="preserve">To evaluate the performance of predicted L1-RSRP, further study the following options:  </w:t>
            </w:r>
          </w:p>
          <w:p w14:paraId="5629581A" w14:textId="77777777" w:rsidR="00FE30D2" w:rsidRDefault="0037173F">
            <w:pPr>
              <w:pStyle w:val="af9"/>
              <w:numPr>
                <w:ilvl w:val="0"/>
                <w:numId w:val="28"/>
              </w:numPr>
              <w:rPr>
                <w:b/>
                <w:bCs/>
                <w:sz w:val="18"/>
                <w:szCs w:val="18"/>
              </w:rPr>
            </w:pPr>
            <w:r>
              <w:rPr>
                <w:b/>
                <w:bCs/>
                <w:sz w:val="18"/>
                <w:szCs w:val="18"/>
              </w:rPr>
              <w:t>Opt</w:t>
            </w:r>
            <w:r>
              <w:rPr>
                <w:rFonts w:hint="eastAsia"/>
                <w:b/>
                <w:bCs/>
                <w:sz w:val="18"/>
                <w:szCs w:val="18"/>
              </w:rPr>
              <w:t xml:space="preserve"> 1: </w:t>
            </w:r>
            <w:r>
              <w:rPr>
                <w:b/>
                <w:bCs/>
                <w:sz w:val="18"/>
                <w:szCs w:val="18"/>
              </w:rPr>
              <w:t xml:space="preserve">The L1-RSRP </w:t>
            </w:r>
            <w:r>
              <w:rPr>
                <w:rFonts w:hint="eastAsia"/>
                <w:b/>
                <w:bCs/>
                <w:sz w:val="18"/>
                <w:szCs w:val="18"/>
              </w:rPr>
              <w:t>difference</w:t>
            </w:r>
            <w:r>
              <w:rPr>
                <w:b/>
                <w:bCs/>
                <w:sz w:val="18"/>
                <w:szCs w:val="18"/>
              </w:rPr>
              <w:t xml:space="preserve"> between the predicted L1-RSRP of Top-1 predicted beam and the ideal L1-RSRP of Top-1 predicted beam</w:t>
            </w:r>
          </w:p>
          <w:p w14:paraId="0B25D40F" w14:textId="77777777" w:rsidR="00FE30D2" w:rsidRDefault="0037173F">
            <w:pPr>
              <w:pStyle w:val="af9"/>
              <w:numPr>
                <w:ilvl w:val="0"/>
                <w:numId w:val="28"/>
              </w:numPr>
              <w:rPr>
                <w:b/>
                <w:bCs/>
                <w:sz w:val="18"/>
                <w:szCs w:val="18"/>
              </w:rPr>
            </w:pPr>
            <w:r>
              <w:rPr>
                <w:b/>
                <w:bCs/>
                <w:sz w:val="18"/>
                <w:szCs w:val="18"/>
              </w:rPr>
              <w:t>Opt</w:t>
            </w:r>
            <w:r>
              <w:rPr>
                <w:rFonts w:hint="eastAsia"/>
                <w:b/>
                <w:bCs/>
                <w:sz w:val="18"/>
                <w:szCs w:val="18"/>
              </w:rPr>
              <w:t xml:space="preserve"> </w:t>
            </w:r>
            <w:r>
              <w:rPr>
                <w:b/>
                <w:bCs/>
                <w:sz w:val="18"/>
                <w:szCs w:val="18"/>
              </w:rPr>
              <w:t>2</w:t>
            </w:r>
            <w:r>
              <w:rPr>
                <w:rFonts w:hint="eastAsia"/>
                <w:b/>
                <w:bCs/>
                <w:sz w:val="18"/>
                <w:szCs w:val="18"/>
              </w:rPr>
              <w:t xml:space="preserve">: </w:t>
            </w:r>
            <w:r>
              <w:rPr>
                <w:b/>
                <w:bCs/>
                <w:sz w:val="18"/>
                <w:szCs w:val="18"/>
              </w:rPr>
              <w:t xml:space="preserve">The L1-RSRP </w:t>
            </w:r>
            <w:r>
              <w:rPr>
                <w:rFonts w:hint="eastAsia"/>
                <w:b/>
                <w:bCs/>
                <w:sz w:val="18"/>
                <w:szCs w:val="18"/>
              </w:rPr>
              <w:t>difference</w:t>
            </w:r>
            <w:r>
              <w:rPr>
                <w:b/>
                <w:bCs/>
                <w:sz w:val="18"/>
                <w:szCs w:val="18"/>
              </w:rPr>
              <w:t xml:space="preserve"> between the predicted L1-RSRP of Top-1 genie-aided beam and the ideal L1-RSRP of Top-1 genie-aided beam</w:t>
            </w:r>
          </w:p>
        </w:tc>
      </w:tr>
      <w:tr w:rsidR="00FE30D2" w14:paraId="6B7D598E" w14:textId="77777777">
        <w:tc>
          <w:tcPr>
            <w:tcW w:w="1705" w:type="dxa"/>
          </w:tcPr>
          <w:p w14:paraId="04D83035" w14:textId="77777777" w:rsidR="00FE30D2" w:rsidRDefault="0037173F">
            <w:pPr>
              <w:rPr>
                <w:sz w:val="18"/>
                <w:szCs w:val="18"/>
              </w:rPr>
            </w:pPr>
            <w:r>
              <w:rPr>
                <w:sz w:val="18"/>
                <w:szCs w:val="18"/>
              </w:rPr>
              <w:t>Xiaomi [11]</w:t>
            </w:r>
          </w:p>
        </w:tc>
        <w:tc>
          <w:tcPr>
            <w:tcW w:w="8031" w:type="dxa"/>
          </w:tcPr>
          <w:p w14:paraId="74BE25E3" w14:textId="77777777" w:rsidR="00FE30D2" w:rsidRDefault="0037173F">
            <w:pPr>
              <w:suppressAutoHyphens/>
              <w:textAlignment w:val="baseline"/>
              <w:rPr>
                <w:b/>
                <w:i/>
                <w:sz w:val="18"/>
                <w:szCs w:val="18"/>
              </w:rPr>
            </w:pPr>
            <w:r>
              <w:rPr>
                <w:b/>
                <w:i/>
                <w:sz w:val="18"/>
                <w:szCs w:val="18"/>
              </w:rPr>
              <w:t>Proposal 2</w:t>
            </w:r>
            <w:r>
              <w:rPr>
                <w:rFonts w:hint="eastAsia"/>
                <w:b/>
                <w:i/>
                <w:sz w:val="18"/>
                <w:szCs w:val="18"/>
              </w:rPr>
              <w:t>:</w:t>
            </w:r>
            <w:r>
              <w:rPr>
                <w:b/>
                <w:i/>
                <w:sz w:val="18"/>
                <w:szCs w:val="18"/>
              </w:rPr>
              <w:t xml:space="preserve"> To evaluate the performance of predicted L1-RSRP, other than existing KPI of L1-RSRP difference (ideal RSRP Diff to genie-aided beam), further consider additional KPI as:  </w:t>
            </w:r>
          </w:p>
          <w:p w14:paraId="3DC05DFE" w14:textId="77777777" w:rsidR="00FE30D2" w:rsidRDefault="0037173F">
            <w:pPr>
              <w:pStyle w:val="af9"/>
              <w:numPr>
                <w:ilvl w:val="0"/>
                <w:numId w:val="28"/>
              </w:numPr>
              <w:suppressAutoHyphens/>
              <w:textAlignment w:val="baseline"/>
              <w:rPr>
                <w:b/>
                <w:i/>
                <w:sz w:val="18"/>
                <w:szCs w:val="18"/>
              </w:rPr>
            </w:pPr>
            <w:r>
              <w:rPr>
                <w:b/>
                <w:i/>
                <w:sz w:val="18"/>
                <w:szCs w:val="18"/>
              </w:rPr>
              <w:t>(Diff to genie-aided beam)</w:t>
            </w:r>
            <w:r>
              <w:rPr>
                <w:rFonts w:hint="eastAsia"/>
                <w:b/>
                <w:i/>
                <w:sz w:val="18"/>
                <w:szCs w:val="18"/>
              </w:rPr>
              <w:t xml:space="preserve">: </w:t>
            </w:r>
            <w:r>
              <w:rPr>
                <w:b/>
                <w:i/>
                <w:sz w:val="18"/>
                <w:szCs w:val="18"/>
              </w:rPr>
              <w:t xml:space="preserve">The L1-RSRP </w:t>
            </w:r>
            <w:r>
              <w:rPr>
                <w:rFonts w:hint="eastAsia"/>
                <w:b/>
                <w:i/>
                <w:sz w:val="18"/>
                <w:szCs w:val="18"/>
              </w:rPr>
              <w:t>difference</w:t>
            </w:r>
            <w:r>
              <w:rPr>
                <w:b/>
                <w:i/>
                <w:sz w:val="18"/>
                <w:szCs w:val="18"/>
              </w:rPr>
              <w:t xml:space="preserve"> between the predicted L1-RSRP of Top-1 predicted beam and the ideal L1-RSRP of Top-1 genie-aided beam when the Top-1 predicted beam is same or different from the Top-1 genie-aided beam.</w:t>
            </w:r>
          </w:p>
          <w:p w14:paraId="17E29BBD" w14:textId="77777777" w:rsidR="00FE30D2" w:rsidRDefault="0037173F">
            <w:pPr>
              <w:suppressAutoHyphens/>
              <w:spacing w:beforeLines="50" w:before="156"/>
              <w:textAlignment w:val="baseline"/>
              <w:rPr>
                <w:b/>
                <w:i/>
                <w:sz w:val="18"/>
                <w:szCs w:val="18"/>
              </w:rPr>
            </w:pPr>
            <w:r>
              <w:rPr>
                <w:b/>
                <w:i/>
                <w:sz w:val="18"/>
                <w:szCs w:val="18"/>
              </w:rPr>
              <w:t>Observation 2</w:t>
            </w:r>
            <w:r>
              <w:rPr>
                <w:rFonts w:hint="eastAsia"/>
                <w:b/>
                <w:i/>
                <w:sz w:val="18"/>
                <w:szCs w:val="18"/>
              </w:rPr>
              <w:t>:</w:t>
            </w:r>
            <w:r>
              <w:rPr>
                <w:b/>
                <w:i/>
                <w:sz w:val="18"/>
                <w:szCs w:val="18"/>
              </w:rPr>
              <w:t xml:space="preserve"> the average L1-RSRP difference between the ideal L1-RSRP of Top-1 genie-aided beam and the predicted L1-RSRP of the Top 1 predicted beam of AI based beam prediction in spatial domain with fixed set B is less than 0.5 dB, even considering both the case of Top 1 predicted beam is same as Top 1 genie-aided beam and the case of Top 1 predicted beam is different from Top 1 genie-aided beam. </w:t>
            </w:r>
          </w:p>
        </w:tc>
      </w:tr>
      <w:tr w:rsidR="00FE30D2" w14:paraId="421FF1EF" w14:textId="77777777">
        <w:tc>
          <w:tcPr>
            <w:tcW w:w="1705" w:type="dxa"/>
          </w:tcPr>
          <w:p w14:paraId="42E189C2" w14:textId="77777777" w:rsidR="00FE30D2" w:rsidRDefault="0037173F">
            <w:pPr>
              <w:rPr>
                <w:sz w:val="18"/>
                <w:szCs w:val="18"/>
              </w:rPr>
            </w:pPr>
            <w:r>
              <w:rPr>
                <w:sz w:val="18"/>
                <w:szCs w:val="18"/>
              </w:rPr>
              <w:t>OPPO [13]</w:t>
            </w:r>
          </w:p>
        </w:tc>
        <w:tc>
          <w:tcPr>
            <w:tcW w:w="8031" w:type="dxa"/>
          </w:tcPr>
          <w:p w14:paraId="616EA3FA" w14:textId="77777777" w:rsidR="00FE30D2" w:rsidRDefault="0037173F">
            <w:pPr>
              <w:rPr>
                <w:sz w:val="18"/>
                <w:szCs w:val="18"/>
              </w:rPr>
            </w:pPr>
            <w:r>
              <w:rPr>
                <w:sz w:val="18"/>
                <w:szCs w:val="18"/>
              </w:rPr>
              <w:t>Proposal 5: Support another definition of L1-RSRP difference</w:t>
            </w:r>
          </w:p>
          <w:p w14:paraId="6C95991D" w14:textId="77777777" w:rsidR="00FE30D2" w:rsidRDefault="0037173F">
            <w:pPr>
              <w:rPr>
                <w:sz w:val="18"/>
                <w:szCs w:val="18"/>
              </w:rPr>
            </w:pPr>
            <w:r>
              <w:rPr>
                <w:rFonts w:hint="eastAsia"/>
                <w:sz w:val="18"/>
                <w:szCs w:val="18"/>
              </w:rPr>
              <w:t>•</w:t>
            </w:r>
            <w:r>
              <w:rPr>
                <w:sz w:val="18"/>
                <w:szCs w:val="18"/>
              </w:rPr>
              <w:tab/>
              <w:t xml:space="preserve">The difference between the predicted L1-RSRP of Top-1 predicted beam and the ideal L1-RSRP of the </w:t>
            </w:r>
            <w:r>
              <w:rPr>
                <w:sz w:val="18"/>
                <w:szCs w:val="18"/>
              </w:rPr>
              <w:lastRenderedPageBreak/>
              <w:t>Top-1 genie-aided beam</w:t>
            </w:r>
          </w:p>
        </w:tc>
      </w:tr>
      <w:tr w:rsidR="00FE30D2" w14:paraId="08477D8A" w14:textId="77777777">
        <w:tc>
          <w:tcPr>
            <w:tcW w:w="1705" w:type="dxa"/>
          </w:tcPr>
          <w:p w14:paraId="5E91362A" w14:textId="77777777" w:rsidR="00FE30D2" w:rsidRDefault="0037173F">
            <w:pPr>
              <w:rPr>
                <w:sz w:val="18"/>
                <w:szCs w:val="18"/>
              </w:rPr>
            </w:pPr>
            <w:r>
              <w:rPr>
                <w:sz w:val="18"/>
                <w:szCs w:val="18"/>
              </w:rPr>
              <w:lastRenderedPageBreak/>
              <w:t>China Telecom [14]</w:t>
            </w:r>
          </w:p>
        </w:tc>
        <w:tc>
          <w:tcPr>
            <w:tcW w:w="8031" w:type="dxa"/>
          </w:tcPr>
          <w:p w14:paraId="03D7C905" w14:textId="77777777" w:rsidR="00FE30D2" w:rsidRDefault="0037173F">
            <w:pPr>
              <w:pStyle w:val="aa"/>
              <w:rPr>
                <w:rFonts w:eastAsia="等线"/>
                <w:b/>
                <w:i/>
                <w:color w:val="000000"/>
                <w:sz w:val="18"/>
                <w:szCs w:val="18"/>
              </w:rPr>
            </w:pPr>
            <w:r>
              <w:rPr>
                <w:rFonts w:eastAsia="等线"/>
                <w:b/>
                <w:i/>
                <w:color w:val="000000"/>
                <w:sz w:val="18"/>
                <w:szCs w:val="18"/>
              </w:rPr>
              <w:t xml:space="preserve">Observation 1: Modelling the </w:t>
            </w:r>
            <w:r>
              <w:rPr>
                <w:rFonts w:eastAsia="等线" w:hint="eastAsia"/>
                <w:b/>
                <w:i/>
                <w:color w:val="000000"/>
                <w:sz w:val="18"/>
                <w:szCs w:val="18"/>
              </w:rPr>
              <w:t>spatia</w:t>
            </w:r>
            <w:r>
              <w:rPr>
                <w:rFonts w:eastAsia="等线"/>
                <w:b/>
                <w:i/>
                <w:color w:val="000000"/>
                <w:sz w:val="18"/>
                <w:szCs w:val="18"/>
              </w:rPr>
              <w:t>l beam prediction task as a classification model provides better performance with less training overhead.</w:t>
            </w:r>
          </w:p>
        </w:tc>
      </w:tr>
      <w:tr w:rsidR="00FE30D2" w14:paraId="663C1B42" w14:textId="77777777">
        <w:tc>
          <w:tcPr>
            <w:tcW w:w="1705" w:type="dxa"/>
          </w:tcPr>
          <w:p w14:paraId="39A7DDDE" w14:textId="77777777" w:rsidR="00FE30D2" w:rsidRDefault="0037173F">
            <w:pPr>
              <w:rPr>
                <w:sz w:val="18"/>
                <w:szCs w:val="18"/>
              </w:rPr>
            </w:pPr>
            <w:r>
              <w:rPr>
                <w:sz w:val="18"/>
                <w:szCs w:val="18"/>
              </w:rPr>
              <w:t>Samsung [22]</w:t>
            </w:r>
          </w:p>
        </w:tc>
        <w:tc>
          <w:tcPr>
            <w:tcW w:w="8031" w:type="dxa"/>
          </w:tcPr>
          <w:p w14:paraId="77F7531B"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_Ref118733708 \h  \* MERGEFORMAT </w:instrText>
            </w:r>
            <w:r>
              <w:rPr>
                <w:b/>
                <w:bCs/>
                <w:sz w:val="18"/>
                <w:szCs w:val="18"/>
              </w:rPr>
            </w:r>
            <w:r>
              <w:rPr>
                <w:b/>
                <w:bCs/>
                <w:sz w:val="18"/>
                <w:szCs w:val="18"/>
              </w:rPr>
              <w:fldChar w:fldCharType="separate"/>
            </w:r>
            <w:r>
              <w:rPr>
                <w:b/>
                <w:bCs/>
                <w:sz w:val="18"/>
                <w:szCs w:val="18"/>
              </w:rPr>
              <w:t>Proposal # 4: No need to define new KPI for predicted L1-RSRP unless the benefit with reported L1-RSRP is verified.</w:t>
            </w:r>
            <w:r>
              <w:rPr>
                <w:b/>
                <w:bCs/>
                <w:sz w:val="18"/>
                <w:szCs w:val="18"/>
              </w:rPr>
              <w:fldChar w:fldCharType="end"/>
            </w:r>
          </w:p>
        </w:tc>
      </w:tr>
      <w:tr w:rsidR="00FE30D2" w14:paraId="0E38382E" w14:textId="77777777">
        <w:tc>
          <w:tcPr>
            <w:tcW w:w="1705" w:type="dxa"/>
          </w:tcPr>
          <w:p w14:paraId="2AEE94E9" w14:textId="77777777" w:rsidR="00FE30D2" w:rsidRDefault="0037173F">
            <w:pPr>
              <w:rPr>
                <w:sz w:val="18"/>
                <w:szCs w:val="18"/>
              </w:rPr>
            </w:pPr>
            <w:r>
              <w:rPr>
                <w:sz w:val="18"/>
                <w:szCs w:val="18"/>
              </w:rPr>
              <w:t>MTK [24]</w:t>
            </w:r>
          </w:p>
        </w:tc>
        <w:tc>
          <w:tcPr>
            <w:tcW w:w="8031" w:type="dxa"/>
          </w:tcPr>
          <w:p w14:paraId="1DD371A2" w14:textId="77777777" w:rsidR="00FE30D2" w:rsidRDefault="0037173F">
            <w:pPr>
              <w:rPr>
                <w:b/>
                <w:iCs/>
                <w:sz w:val="18"/>
                <w:szCs w:val="18"/>
              </w:rPr>
            </w:pPr>
            <w:r>
              <w:rPr>
                <w:b/>
                <w:iCs/>
                <w:sz w:val="18"/>
                <w:szCs w:val="18"/>
              </w:rPr>
              <w:t xml:space="preserve">Proposal 1: To evaluate the performance of predicted L1-RSRP, other than existing KPI of L1-RSRP difference (ideal RSRP Diff to genie-aided beam), further consider additional KPI as:  </w:t>
            </w:r>
          </w:p>
          <w:p w14:paraId="53BB162A" w14:textId="77777777" w:rsidR="00FE30D2" w:rsidRDefault="0037173F">
            <w:pPr>
              <w:ind w:left="284"/>
              <w:rPr>
                <w:b/>
                <w:iCs/>
                <w:sz w:val="18"/>
                <w:szCs w:val="18"/>
              </w:rPr>
            </w:pPr>
            <w:r>
              <w:rPr>
                <w:b/>
                <w:iCs/>
                <w:sz w:val="18"/>
                <w:szCs w:val="18"/>
              </w:rPr>
              <w:t>•</w:t>
            </w:r>
            <w:r>
              <w:rPr>
                <w:b/>
                <w:iCs/>
                <w:sz w:val="18"/>
                <w:szCs w:val="18"/>
              </w:rPr>
              <w:tab/>
              <w:t>L1-RSRP difference (Diff to genie-aided beam): The L1-RSRP difference between the predicted L1-RSRP of Top-1 predicted beam and the ideal L1-RSRP of Top-1 genie-aided beam</w:t>
            </w:r>
          </w:p>
          <w:p w14:paraId="4B4E1995" w14:textId="77777777" w:rsidR="00FE30D2" w:rsidRDefault="0037173F">
            <w:pPr>
              <w:ind w:left="180" w:firstLine="90"/>
              <w:rPr>
                <w:b/>
                <w:iCs/>
                <w:sz w:val="18"/>
                <w:szCs w:val="18"/>
                <w:lang w:eastAsia="zh-TW"/>
              </w:rPr>
            </w:pPr>
            <w:r>
              <w:rPr>
                <w:b/>
                <w:iCs/>
                <w:sz w:val="18"/>
                <w:szCs w:val="18"/>
              </w:rPr>
              <w:t>•</w:t>
            </w:r>
            <w:r>
              <w:rPr>
                <w:b/>
                <w:iCs/>
                <w:sz w:val="18"/>
                <w:szCs w:val="18"/>
              </w:rPr>
              <w:tab/>
              <w:t>Other options are not precluded and can be reported by companies</w:t>
            </w:r>
            <w:r>
              <w:rPr>
                <w:b/>
                <w:iCs/>
                <w:sz w:val="18"/>
                <w:szCs w:val="18"/>
                <w:lang w:eastAsia="zh-TW"/>
              </w:rPr>
              <w:t>.</w:t>
            </w:r>
          </w:p>
        </w:tc>
      </w:tr>
    </w:tbl>
    <w:p w14:paraId="1DD00864" w14:textId="77777777" w:rsidR="00FE30D2" w:rsidRDefault="00FE30D2">
      <w:pPr>
        <w:spacing w:line="264" w:lineRule="auto"/>
        <w:rPr>
          <w:sz w:val="18"/>
          <w:szCs w:val="18"/>
        </w:rPr>
      </w:pPr>
    </w:p>
    <w:p w14:paraId="50DEA956" w14:textId="77777777" w:rsidR="00FE30D2" w:rsidRDefault="0037173F">
      <w:pPr>
        <w:spacing w:line="264" w:lineRule="auto"/>
        <w:rPr>
          <w:sz w:val="18"/>
          <w:szCs w:val="18"/>
        </w:rPr>
      </w:pPr>
      <w:r>
        <w:rPr>
          <w:sz w:val="18"/>
          <w:szCs w:val="18"/>
        </w:rPr>
        <w:t>Summary of the views:</w:t>
      </w:r>
    </w:p>
    <w:p w14:paraId="09132D40" w14:textId="77777777" w:rsidR="00FE30D2" w:rsidRDefault="0037173F">
      <w:pPr>
        <w:pStyle w:val="af9"/>
        <w:numPr>
          <w:ilvl w:val="0"/>
          <w:numId w:val="29"/>
        </w:numPr>
        <w:spacing w:line="264" w:lineRule="auto"/>
        <w:rPr>
          <w:sz w:val="18"/>
          <w:szCs w:val="18"/>
        </w:rPr>
      </w:pPr>
      <w:r>
        <w:rPr>
          <w:sz w:val="18"/>
          <w:szCs w:val="18"/>
        </w:rPr>
        <w:t>No need to define additional KPI:</w:t>
      </w:r>
    </w:p>
    <w:p w14:paraId="3FBB9E08" w14:textId="77777777" w:rsidR="00FE30D2" w:rsidRDefault="0037173F">
      <w:pPr>
        <w:pStyle w:val="af9"/>
        <w:numPr>
          <w:ilvl w:val="1"/>
          <w:numId w:val="29"/>
        </w:numPr>
        <w:spacing w:line="264" w:lineRule="auto"/>
        <w:rPr>
          <w:sz w:val="18"/>
          <w:szCs w:val="18"/>
        </w:rPr>
      </w:pPr>
      <w:r>
        <w:rPr>
          <w:sz w:val="18"/>
          <w:szCs w:val="18"/>
        </w:rPr>
        <w:t>Supported by: Samsung, [China Telecom</w:t>
      </w:r>
      <w:proofErr w:type="gramStart"/>
      <w:r>
        <w:rPr>
          <w:sz w:val="18"/>
          <w:szCs w:val="18"/>
        </w:rPr>
        <w:t>]?</w:t>
      </w:r>
      <w:ins w:id="4" w:author="Feifei Sun" w:date="2022-11-15T04:12:00Z">
        <w:r>
          <w:rPr>
            <w:sz w:val="18"/>
            <w:szCs w:val="18"/>
          </w:rPr>
          <w:t>,</w:t>
        </w:r>
        <w:proofErr w:type="gramEnd"/>
        <w:r>
          <w:rPr>
            <w:sz w:val="18"/>
            <w:szCs w:val="18"/>
          </w:rPr>
          <w:t xml:space="preserve"> Futurewei, LG, </w:t>
        </w:r>
      </w:ins>
      <w:ins w:id="5" w:author="Feifei Sun" w:date="2022-11-15T04:13:00Z">
        <w:r>
          <w:rPr>
            <w:sz w:val="18"/>
            <w:szCs w:val="18"/>
          </w:rPr>
          <w:t xml:space="preserve">DoCoMo, Interdigital, Google, CATT, </w:t>
        </w:r>
      </w:ins>
      <w:ins w:id="6" w:author="Feifei Sun" w:date="2022-11-15T04:20:00Z">
        <w:r>
          <w:rPr>
            <w:sz w:val="18"/>
            <w:szCs w:val="18"/>
          </w:rPr>
          <w:t>Huawei/HiSi</w:t>
        </w:r>
      </w:ins>
    </w:p>
    <w:p w14:paraId="1BAA7213" w14:textId="77777777" w:rsidR="00FE30D2" w:rsidRDefault="0037173F">
      <w:pPr>
        <w:pStyle w:val="af9"/>
        <w:numPr>
          <w:ilvl w:val="0"/>
          <w:numId w:val="29"/>
        </w:numPr>
        <w:spacing w:line="264" w:lineRule="auto"/>
        <w:rPr>
          <w:sz w:val="18"/>
          <w:szCs w:val="18"/>
        </w:rPr>
      </w:pPr>
      <w:r>
        <w:rPr>
          <w:sz w:val="18"/>
          <w:szCs w:val="18"/>
        </w:rPr>
        <w:t>Support to define additional KPI:</w:t>
      </w:r>
    </w:p>
    <w:p w14:paraId="74E6FC38" w14:textId="77777777" w:rsidR="00FE30D2" w:rsidRDefault="0037173F">
      <w:pPr>
        <w:pStyle w:val="af9"/>
        <w:numPr>
          <w:ilvl w:val="1"/>
          <w:numId w:val="29"/>
        </w:numPr>
        <w:spacing w:line="264" w:lineRule="auto"/>
        <w:rPr>
          <w:sz w:val="18"/>
          <w:szCs w:val="18"/>
        </w:rPr>
      </w:pPr>
      <w:r>
        <w:rPr>
          <w:sz w:val="18"/>
          <w:szCs w:val="18"/>
        </w:rPr>
        <w:t>Opt 1: The L1-RSRP difference between the predicted L1-RSRP of Top-1 predicted beam and the ideal L1-RSRP of Top-1 predicted beam</w:t>
      </w:r>
    </w:p>
    <w:p w14:paraId="5C66EED2" w14:textId="77777777" w:rsidR="00FE30D2" w:rsidRDefault="0037173F">
      <w:pPr>
        <w:pStyle w:val="af9"/>
        <w:numPr>
          <w:ilvl w:val="2"/>
          <w:numId w:val="29"/>
        </w:numPr>
        <w:spacing w:line="264" w:lineRule="auto"/>
        <w:rPr>
          <w:sz w:val="18"/>
          <w:szCs w:val="18"/>
        </w:rPr>
      </w:pPr>
      <w:r>
        <w:rPr>
          <w:sz w:val="18"/>
          <w:szCs w:val="18"/>
        </w:rPr>
        <w:t>Supported by: Fujitsu, MTK</w:t>
      </w:r>
      <w:ins w:id="7" w:author="曹建飞(Jeffrey Cao)" w:date="2022-11-14T14:43:00Z">
        <w:r>
          <w:rPr>
            <w:sz w:val="18"/>
            <w:szCs w:val="18"/>
          </w:rPr>
          <w:t>, OPPO</w:t>
        </w:r>
      </w:ins>
      <w:ins w:id="8" w:author="Feifei Sun" w:date="2022-11-15T04:13:00Z">
        <w:r>
          <w:rPr>
            <w:sz w:val="18"/>
            <w:szCs w:val="18"/>
          </w:rPr>
          <w:t>, vivo</w:t>
        </w:r>
      </w:ins>
      <w:r>
        <w:rPr>
          <w:sz w:val="18"/>
          <w:szCs w:val="18"/>
        </w:rPr>
        <w:t>, S</w:t>
      </w:r>
      <w:r>
        <w:rPr>
          <w:rFonts w:hint="eastAsia"/>
          <w:sz w:val="18"/>
          <w:szCs w:val="18"/>
        </w:rPr>
        <w:t>preadtrum</w:t>
      </w:r>
      <w:r>
        <w:rPr>
          <w:sz w:val="18"/>
          <w:szCs w:val="18"/>
        </w:rPr>
        <w:t>, Ericsson</w:t>
      </w:r>
    </w:p>
    <w:p w14:paraId="73E4DF81" w14:textId="77777777" w:rsidR="00FE30D2" w:rsidRDefault="0037173F">
      <w:pPr>
        <w:pStyle w:val="af9"/>
        <w:numPr>
          <w:ilvl w:val="1"/>
          <w:numId w:val="16"/>
        </w:numPr>
        <w:spacing w:line="264" w:lineRule="auto"/>
        <w:rPr>
          <w:sz w:val="18"/>
          <w:szCs w:val="18"/>
        </w:rPr>
      </w:pPr>
      <w:r>
        <w:rPr>
          <w:sz w:val="18"/>
          <w:szCs w:val="18"/>
        </w:rPr>
        <w:t>Opt 2: The L1-RSRP difference between the predicted L1-RSRP of Top-1 genie-aided beam and the ideal L1-RSRP of Top-1 genie-aided beam</w:t>
      </w:r>
    </w:p>
    <w:p w14:paraId="2E5F4350" w14:textId="77777777" w:rsidR="00FE30D2" w:rsidRDefault="0037173F">
      <w:pPr>
        <w:pStyle w:val="af9"/>
        <w:numPr>
          <w:ilvl w:val="2"/>
          <w:numId w:val="29"/>
        </w:numPr>
        <w:spacing w:line="264" w:lineRule="auto"/>
        <w:rPr>
          <w:sz w:val="18"/>
          <w:szCs w:val="18"/>
        </w:rPr>
      </w:pPr>
      <w:r>
        <w:rPr>
          <w:sz w:val="18"/>
          <w:szCs w:val="18"/>
        </w:rPr>
        <w:t>Supported by: Fujitsu</w:t>
      </w:r>
      <w:del w:id="9" w:author="曹建飞(Jeffrey Cao)" w:date="2022-11-14T14:43:00Z">
        <w:r>
          <w:rPr>
            <w:sz w:val="18"/>
            <w:szCs w:val="18"/>
          </w:rPr>
          <w:delText>,</w:delText>
        </w:r>
      </w:del>
      <w:r>
        <w:rPr>
          <w:sz w:val="18"/>
          <w:szCs w:val="18"/>
        </w:rPr>
        <w:t xml:space="preserve"> </w:t>
      </w:r>
      <w:del w:id="10" w:author="曹建飞(Jeffrey Cao)" w:date="2022-11-14T14:43:00Z">
        <w:r>
          <w:rPr>
            <w:sz w:val="18"/>
            <w:szCs w:val="18"/>
          </w:rPr>
          <w:delText>OPPO</w:delText>
        </w:r>
      </w:del>
    </w:p>
    <w:p w14:paraId="17A619D3" w14:textId="77777777" w:rsidR="00FE30D2" w:rsidRDefault="0037173F">
      <w:pPr>
        <w:pStyle w:val="af9"/>
        <w:numPr>
          <w:ilvl w:val="1"/>
          <w:numId w:val="16"/>
        </w:numPr>
        <w:spacing w:line="264" w:lineRule="auto"/>
        <w:rPr>
          <w:sz w:val="18"/>
          <w:szCs w:val="18"/>
        </w:rPr>
      </w:pPr>
      <w:r>
        <w:rPr>
          <w:sz w:val="18"/>
          <w:szCs w:val="18"/>
        </w:rPr>
        <w:t>Opt 3: (Diff to genie-aided beam)</w:t>
      </w:r>
      <w:r>
        <w:rPr>
          <w:rFonts w:hint="eastAsia"/>
          <w:sz w:val="18"/>
          <w:szCs w:val="18"/>
        </w:rPr>
        <w:t xml:space="preserve">: </w:t>
      </w:r>
      <w:r>
        <w:rPr>
          <w:sz w:val="18"/>
          <w:szCs w:val="18"/>
        </w:rPr>
        <w:t xml:space="preserve">The L1-RSRP </w:t>
      </w:r>
      <w:r>
        <w:rPr>
          <w:rFonts w:hint="eastAsia"/>
          <w:sz w:val="18"/>
          <w:szCs w:val="18"/>
        </w:rPr>
        <w:t>difference</w:t>
      </w:r>
      <w:r>
        <w:rPr>
          <w:sz w:val="18"/>
          <w:szCs w:val="18"/>
        </w:rPr>
        <w:t xml:space="preserve"> between the predicted L1-RSRP of Top-1 predicted beam and the ideal L1-RSRP of Top-1 genie-aided beam when the Top-1 predicted beam is same or different from the Top-1 genie-aided beam.</w:t>
      </w:r>
    </w:p>
    <w:p w14:paraId="5A396B3F" w14:textId="77777777" w:rsidR="00FE30D2" w:rsidRDefault="0037173F">
      <w:pPr>
        <w:pStyle w:val="af9"/>
        <w:numPr>
          <w:ilvl w:val="2"/>
          <w:numId w:val="29"/>
        </w:numPr>
        <w:spacing w:line="264" w:lineRule="auto"/>
        <w:rPr>
          <w:sz w:val="18"/>
          <w:szCs w:val="18"/>
        </w:rPr>
      </w:pPr>
      <w:r>
        <w:rPr>
          <w:sz w:val="18"/>
          <w:szCs w:val="18"/>
        </w:rPr>
        <w:t>Supported by: Xiaomi</w:t>
      </w:r>
    </w:p>
    <w:p w14:paraId="67D4478C" w14:textId="77777777" w:rsidR="00FE30D2" w:rsidRDefault="00FE30D2">
      <w:pPr>
        <w:spacing w:line="264" w:lineRule="auto"/>
        <w:rPr>
          <w:sz w:val="18"/>
          <w:szCs w:val="18"/>
        </w:rPr>
      </w:pPr>
    </w:p>
    <w:p w14:paraId="55C9A2C5" w14:textId="77777777" w:rsidR="00FE30D2" w:rsidRDefault="00FE30D2">
      <w:pPr>
        <w:spacing w:line="264" w:lineRule="auto"/>
        <w:rPr>
          <w:sz w:val="18"/>
          <w:szCs w:val="18"/>
        </w:rPr>
      </w:pPr>
    </w:p>
    <w:p w14:paraId="33764266" w14:textId="77777777" w:rsidR="00FE30D2" w:rsidRDefault="0037173F">
      <w:pPr>
        <w:spacing w:line="264" w:lineRule="auto"/>
        <w:rPr>
          <w:sz w:val="18"/>
          <w:szCs w:val="18"/>
        </w:rPr>
      </w:pPr>
      <w:r>
        <w:rPr>
          <w:sz w:val="18"/>
          <w:szCs w:val="18"/>
        </w:rPr>
        <w:t>More view needs to be collected, pleases consider the following questions from feature lead:</w:t>
      </w:r>
    </w:p>
    <w:p w14:paraId="5ADE0CEF" w14:textId="77777777" w:rsidR="00FE30D2" w:rsidRDefault="0037173F">
      <w:pPr>
        <w:pStyle w:val="4"/>
        <w:rPr>
          <w:rFonts w:eastAsiaTheme="minorEastAsia"/>
          <w:sz w:val="18"/>
        </w:rPr>
      </w:pPr>
      <w:r>
        <w:t>FL1: (closed) Question 2.1.2a</w:t>
      </w:r>
    </w:p>
    <w:p w14:paraId="13A30A6A" w14:textId="77777777" w:rsidR="00FE30D2" w:rsidRDefault="0037173F">
      <w:pPr>
        <w:pStyle w:val="af9"/>
        <w:numPr>
          <w:ilvl w:val="0"/>
          <w:numId w:val="30"/>
        </w:numPr>
        <w:spacing w:line="264" w:lineRule="auto"/>
        <w:rPr>
          <w:sz w:val="18"/>
          <w:szCs w:val="18"/>
        </w:rPr>
      </w:pPr>
      <w:r>
        <w:rPr>
          <w:sz w:val="18"/>
          <w:szCs w:val="18"/>
        </w:rPr>
        <w:t>Whether this is predicted L1-RSRP difference is needed/beneficial for system performance point of view?</w:t>
      </w:r>
    </w:p>
    <w:p w14:paraId="70D332F6" w14:textId="77777777" w:rsidR="00FE30D2" w:rsidRDefault="0037173F">
      <w:pPr>
        <w:pStyle w:val="af9"/>
        <w:numPr>
          <w:ilvl w:val="0"/>
          <w:numId w:val="30"/>
        </w:numPr>
        <w:spacing w:line="264" w:lineRule="auto"/>
        <w:rPr>
          <w:sz w:val="18"/>
          <w:szCs w:val="18"/>
        </w:rPr>
      </w:pPr>
      <w:r>
        <w:rPr>
          <w:sz w:val="18"/>
          <w:szCs w:val="18"/>
        </w:rPr>
        <w:t>If this is needed, for gNB side AI model or for UE side AI model, or both?</w:t>
      </w:r>
    </w:p>
    <w:p w14:paraId="7156F8E2" w14:textId="77777777" w:rsidR="00FE30D2" w:rsidRDefault="0037173F">
      <w:pPr>
        <w:pStyle w:val="af9"/>
        <w:numPr>
          <w:ilvl w:val="0"/>
          <w:numId w:val="30"/>
        </w:numPr>
        <w:spacing w:line="264" w:lineRule="auto"/>
        <w:rPr>
          <w:sz w:val="18"/>
          <w:szCs w:val="18"/>
        </w:rPr>
      </w:pPr>
      <w:r>
        <w:rPr>
          <w:sz w:val="18"/>
          <w:szCs w:val="18"/>
        </w:rPr>
        <w:t xml:space="preserve">In FL’s view, this KPI is not applicable for classification model. Do we need to compare the performance between different type of AI models? </w:t>
      </w:r>
    </w:p>
    <w:p w14:paraId="3096D723" w14:textId="77777777" w:rsidR="00FE30D2" w:rsidRDefault="0037173F">
      <w:pPr>
        <w:pStyle w:val="af9"/>
        <w:numPr>
          <w:ilvl w:val="0"/>
          <w:numId w:val="30"/>
        </w:numPr>
        <w:spacing w:line="264" w:lineRule="auto"/>
        <w:rPr>
          <w:sz w:val="18"/>
          <w:szCs w:val="18"/>
        </w:rPr>
      </w:pPr>
      <w:r>
        <w:rPr>
          <w:sz w:val="18"/>
          <w:szCs w:val="18"/>
        </w:rPr>
        <w:t>Which option do you support?</w:t>
      </w:r>
    </w:p>
    <w:p w14:paraId="25C815E2" w14:textId="77777777" w:rsidR="00FE30D2" w:rsidRDefault="00FE30D2">
      <w:pPr>
        <w:pStyle w:val="af9"/>
        <w:spacing w:line="264" w:lineRule="auto"/>
        <w:ind w:left="780"/>
        <w:rPr>
          <w:sz w:val="18"/>
          <w:szCs w:val="18"/>
        </w:rPr>
      </w:pPr>
    </w:p>
    <w:p w14:paraId="07FC5379" w14:textId="77777777" w:rsidR="00FE30D2" w:rsidRDefault="0037173F">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FE30D2" w14:paraId="4D776181" w14:textId="77777777">
        <w:tc>
          <w:tcPr>
            <w:tcW w:w="1435" w:type="dxa"/>
            <w:shd w:val="clear" w:color="auto" w:fill="BFBFBF" w:themeFill="background1" w:themeFillShade="BF"/>
          </w:tcPr>
          <w:p w14:paraId="761B10A9"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075B1D15" w14:textId="77777777" w:rsidR="00FE30D2" w:rsidRDefault="0037173F">
            <w:pPr>
              <w:spacing w:line="264" w:lineRule="auto"/>
              <w:rPr>
                <w:sz w:val="18"/>
                <w:szCs w:val="18"/>
              </w:rPr>
            </w:pPr>
            <w:r>
              <w:rPr>
                <w:sz w:val="18"/>
                <w:szCs w:val="18"/>
              </w:rPr>
              <w:t xml:space="preserve">Comments </w:t>
            </w:r>
          </w:p>
        </w:tc>
      </w:tr>
      <w:tr w:rsidR="00FE30D2" w14:paraId="19CFAE31" w14:textId="77777777">
        <w:tc>
          <w:tcPr>
            <w:tcW w:w="1435" w:type="dxa"/>
          </w:tcPr>
          <w:p w14:paraId="77E47883" w14:textId="77777777" w:rsidR="00FE30D2" w:rsidRDefault="0037173F">
            <w:pPr>
              <w:spacing w:line="264" w:lineRule="auto"/>
              <w:rPr>
                <w:sz w:val="18"/>
                <w:szCs w:val="18"/>
              </w:rPr>
            </w:pPr>
            <w:r>
              <w:rPr>
                <w:sz w:val="18"/>
                <w:szCs w:val="18"/>
              </w:rPr>
              <w:t>OPPO</w:t>
            </w:r>
          </w:p>
        </w:tc>
        <w:tc>
          <w:tcPr>
            <w:tcW w:w="8301" w:type="dxa"/>
          </w:tcPr>
          <w:p w14:paraId="12F033F3" w14:textId="77777777" w:rsidR="00FE30D2" w:rsidRDefault="0037173F">
            <w:pPr>
              <w:spacing w:line="264" w:lineRule="auto"/>
              <w:rPr>
                <w:sz w:val="18"/>
                <w:szCs w:val="18"/>
              </w:rPr>
            </w:pPr>
            <w:r>
              <w:rPr>
                <w:sz w:val="18"/>
                <w:szCs w:val="18"/>
              </w:rPr>
              <w:t xml:space="preserve">Maybe it’s due to a copy-and-paste error, we re-capture our preference under Opt. 1, rather than Opt.2 in summary above. </w:t>
            </w:r>
          </w:p>
          <w:p w14:paraId="2405BC95" w14:textId="77777777" w:rsidR="00FE30D2" w:rsidRDefault="0037173F">
            <w:pPr>
              <w:spacing w:line="264" w:lineRule="auto"/>
              <w:rPr>
                <w:sz w:val="18"/>
                <w:szCs w:val="18"/>
              </w:rPr>
            </w:pPr>
            <w:r>
              <w:rPr>
                <w:sz w:val="18"/>
                <w:szCs w:val="18"/>
              </w:rPr>
              <w:t xml:space="preserve">To Q1: assume the AI/ML model at UE side, UE may report the predicted L1-RSRP of predicted Top-K beam for </w:t>
            </w:r>
            <w:r>
              <w:rPr>
                <w:sz w:val="18"/>
                <w:szCs w:val="18"/>
              </w:rPr>
              <w:lastRenderedPageBreak/>
              <w:t xml:space="preserve">NW to be aware of the link quality of predicted beam(s). Therefore, it seems reasonable to evaluate the L1-RSRP gap between the predicted beam and genie-aided beam as in Opt.1. </w:t>
            </w:r>
          </w:p>
          <w:p w14:paraId="0B2068AA" w14:textId="77777777" w:rsidR="00FE30D2" w:rsidRDefault="00FE30D2">
            <w:pPr>
              <w:spacing w:line="264" w:lineRule="auto"/>
              <w:rPr>
                <w:sz w:val="18"/>
                <w:szCs w:val="18"/>
              </w:rPr>
            </w:pPr>
          </w:p>
          <w:p w14:paraId="755BEEA3" w14:textId="77777777" w:rsidR="00FE30D2" w:rsidRDefault="0037173F">
            <w:pPr>
              <w:spacing w:line="264" w:lineRule="auto"/>
              <w:rPr>
                <w:sz w:val="18"/>
                <w:szCs w:val="18"/>
              </w:rPr>
            </w:pPr>
            <w:r>
              <w:rPr>
                <w:sz w:val="18"/>
                <w:szCs w:val="18"/>
              </w:rPr>
              <w:t>To Q2: for evaluation purpose, this L1-RSRP difference can be applicable for both UE-side and model.</w:t>
            </w:r>
          </w:p>
          <w:p w14:paraId="62DEDBD9" w14:textId="77777777" w:rsidR="00FE30D2" w:rsidRDefault="00FE30D2">
            <w:pPr>
              <w:spacing w:line="264" w:lineRule="auto"/>
              <w:rPr>
                <w:sz w:val="18"/>
                <w:szCs w:val="18"/>
              </w:rPr>
            </w:pPr>
          </w:p>
          <w:p w14:paraId="1AA4FEC2" w14:textId="77777777" w:rsidR="00FE30D2" w:rsidRDefault="0037173F">
            <w:pPr>
              <w:spacing w:line="264" w:lineRule="auto"/>
              <w:rPr>
                <w:sz w:val="18"/>
                <w:szCs w:val="18"/>
              </w:rPr>
            </w:pPr>
            <w:r>
              <w:rPr>
                <w:sz w:val="18"/>
                <w:szCs w:val="18"/>
              </w:rPr>
              <w:t>To Q3: we also understand this KPI is applicable for linear regression model and surely, we cannot compare two types of AI models (</w:t>
            </w:r>
            <w:proofErr w:type="gramStart"/>
            <w:r>
              <w:rPr>
                <w:sz w:val="18"/>
                <w:szCs w:val="18"/>
              </w:rPr>
              <w:t>i.e.</w:t>
            </w:r>
            <w:proofErr w:type="gramEnd"/>
            <w:r>
              <w:rPr>
                <w:sz w:val="18"/>
                <w:szCs w:val="18"/>
              </w:rPr>
              <w:t xml:space="preserve"> one for beam prediction and one for L1-RSRP prediction of predicted beam). But it seems okay to compare the predicted L1-RSRP of predicted beams with that of genie-aided beams. </w:t>
            </w:r>
          </w:p>
          <w:p w14:paraId="46CE13AB" w14:textId="77777777" w:rsidR="00FE30D2" w:rsidRDefault="00FE30D2">
            <w:pPr>
              <w:spacing w:line="264" w:lineRule="auto"/>
              <w:rPr>
                <w:sz w:val="18"/>
                <w:szCs w:val="18"/>
              </w:rPr>
            </w:pPr>
          </w:p>
          <w:p w14:paraId="6AD573FD" w14:textId="77777777" w:rsidR="00FE30D2" w:rsidRDefault="0037173F">
            <w:pPr>
              <w:spacing w:line="264" w:lineRule="auto"/>
              <w:rPr>
                <w:sz w:val="18"/>
                <w:szCs w:val="18"/>
              </w:rPr>
            </w:pPr>
            <w:r>
              <w:rPr>
                <w:sz w:val="18"/>
                <w:szCs w:val="18"/>
              </w:rPr>
              <w:t>One more question is that if predicted L1-RSRP is to be reported by UE (for the case of UE-side model), should we evaluate this L1-RSRP difference? Or we only adopt the L1-RSRP difference already agreed?</w:t>
            </w:r>
          </w:p>
        </w:tc>
      </w:tr>
      <w:tr w:rsidR="00FE30D2" w14:paraId="7FD6077F" w14:textId="77777777">
        <w:tc>
          <w:tcPr>
            <w:tcW w:w="1435" w:type="dxa"/>
          </w:tcPr>
          <w:p w14:paraId="4F5A5C40" w14:textId="77777777" w:rsidR="00FE30D2" w:rsidRDefault="0037173F">
            <w:pPr>
              <w:spacing w:line="264" w:lineRule="auto"/>
              <w:rPr>
                <w:sz w:val="18"/>
                <w:szCs w:val="18"/>
              </w:rPr>
            </w:pPr>
            <w:r>
              <w:rPr>
                <w:smallCaps/>
                <w:sz w:val="18"/>
                <w:szCs w:val="18"/>
              </w:rPr>
              <w:lastRenderedPageBreak/>
              <w:t>Futurewei</w:t>
            </w:r>
          </w:p>
        </w:tc>
        <w:tc>
          <w:tcPr>
            <w:tcW w:w="8301" w:type="dxa"/>
          </w:tcPr>
          <w:p w14:paraId="5891E3E8" w14:textId="77777777" w:rsidR="00FE30D2" w:rsidRDefault="0037173F">
            <w:pPr>
              <w:spacing w:line="264" w:lineRule="auto"/>
              <w:rPr>
                <w:sz w:val="18"/>
                <w:szCs w:val="18"/>
              </w:rPr>
            </w:pPr>
            <w:r>
              <w:rPr>
                <w:sz w:val="18"/>
                <w:szCs w:val="18"/>
              </w:rPr>
              <w:t xml:space="preserve">Q1: there is no need to add “predicted L1-RSRP difference” for beam prediction purpose. The goal is to predict the Top-1/K beam(s) or beam pair(s) correctly to achieve close to optimal system performance. Prediction accuracy of L1-RSRP cannot indicate the performance of Top-1/K prediction accuracy. </w:t>
            </w:r>
          </w:p>
          <w:p w14:paraId="6FE12142" w14:textId="77777777" w:rsidR="00FE30D2" w:rsidRDefault="0037173F">
            <w:pPr>
              <w:spacing w:line="264" w:lineRule="auto"/>
              <w:rPr>
                <w:sz w:val="18"/>
                <w:szCs w:val="18"/>
              </w:rPr>
            </w:pPr>
            <w:r>
              <w:rPr>
                <w:sz w:val="18"/>
                <w:szCs w:val="18"/>
              </w:rPr>
              <w:t>Q2: If L1-RSRP is part of the prediction outcome for either NW-side or UE-side model, companies may define proper mechanism(s) to verify the accuracy and how to verify the agreed-upon intermediate KPI(s), e.g., Top-1/K prediction accuracy.</w:t>
            </w:r>
          </w:p>
          <w:p w14:paraId="2AC5C2FC" w14:textId="77777777" w:rsidR="00FE30D2" w:rsidRDefault="0037173F">
            <w:pPr>
              <w:spacing w:line="264" w:lineRule="auto"/>
              <w:rPr>
                <w:sz w:val="18"/>
                <w:szCs w:val="18"/>
              </w:rPr>
            </w:pPr>
            <w:r>
              <w:rPr>
                <w:sz w:val="18"/>
                <w:szCs w:val="18"/>
              </w:rPr>
              <w:t xml:space="preserve">Q4: We support “No need to define additional KPI”. </w:t>
            </w:r>
          </w:p>
        </w:tc>
      </w:tr>
      <w:tr w:rsidR="00FE30D2" w14:paraId="66C0B513" w14:textId="77777777">
        <w:tc>
          <w:tcPr>
            <w:tcW w:w="1435" w:type="dxa"/>
          </w:tcPr>
          <w:p w14:paraId="50EA9E0E" w14:textId="77777777" w:rsidR="00FE30D2" w:rsidRDefault="0037173F">
            <w:pPr>
              <w:spacing w:line="264" w:lineRule="auto"/>
              <w:rPr>
                <w:sz w:val="18"/>
                <w:szCs w:val="18"/>
              </w:rPr>
            </w:pPr>
            <w:r>
              <w:rPr>
                <w:smallCaps/>
                <w:sz w:val="18"/>
                <w:szCs w:val="18"/>
              </w:rPr>
              <w:t>LG</w:t>
            </w:r>
          </w:p>
        </w:tc>
        <w:tc>
          <w:tcPr>
            <w:tcW w:w="8301" w:type="dxa"/>
          </w:tcPr>
          <w:p w14:paraId="53BE4FEF" w14:textId="77777777" w:rsidR="00FE30D2" w:rsidRDefault="0037173F">
            <w:pPr>
              <w:spacing w:line="264" w:lineRule="auto"/>
              <w:rPr>
                <w:sz w:val="18"/>
                <w:szCs w:val="18"/>
              </w:rPr>
            </w:pPr>
            <w:r>
              <w:rPr>
                <w:sz w:val="18"/>
                <w:szCs w:val="18"/>
              </w:rPr>
              <w:t>No need additional KPI such as “predicted L1-RSRP difference”</w:t>
            </w:r>
          </w:p>
          <w:p w14:paraId="470D5D4A" w14:textId="77777777" w:rsidR="00FE30D2" w:rsidRDefault="00FE30D2">
            <w:pPr>
              <w:spacing w:line="264" w:lineRule="auto"/>
              <w:rPr>
                <w:sz w:val="18"/>
                <w:szCs w:val="18"/>
                <w:lang w:eastAsia="ko-KR"/>
              </w:rPr>
            </w:pPr>
          </w:p>
        </w:tc>
      </w:tr>
      <w:tr w:rsidR="00FE30D2" w14:paraId="5F1134DB" w14:textId="77777777">
        <w:tc>
          <w:tcPr>
            <w:tcW w:w="1435" w:type="dxa"/>
          </w:tcPr>
          <w:p w14:paraId="09EF87E7" w14:textId="77777777" w:rsidR="00FE30D2" w:rsidRDefault="0037173F">
            <w:pPr>
              <w:spacing w:line="264" w:lineRule="auto"/>
              <w:rPr>
                <w:smallCaps/>
                <w:sz w:val="18"/>
                <w:szCs w:val="18"/>
              </w:rPr>
            </w:pPr>
            <w:r>
              <w:rPr>
                <w:rFonts w:hint="eastAsia"/>
                <w:smallCaps/>
                <w:sz w:val="18"/>
                <w:szCs w:val="18"/>
              </w:rPr>
              <w:t>NTT</w:t>
            </w:r>
            <w:r>
              <w:rPr>
                <w:smallCaps/>
                <w:sz w:val="18"/>
                <w:szCs w:val="18"/>
              </w:rPr>
              <w:t xml:space="preserve"> DOCOMO</w:t>
            </w:r>
          </w:p>
        </w:tc>
        <w:tc>
          <w:tcPr>
            <w:tcW w:w="8301" w:type="dxa"/>
          </w:tcPr>
          <w:p w14:paraId="453D4EE8" w14:textId="77777777" w:rsidR="00FE30D2" w:rsidRDefault="0037173F">
            <w:pPr>
              <w:spacing w:line="264" w:lineRule="auto"/>
              <w:rPr>
                <w:sz w:val="18"/>
                <w:szCs w:val="18"/>
              </w:rPr>
            </w:pPr>
            <w:r>
              <w:rPr>
                <w:rFonts w:hint="eastAsia"/>
                <w:sz w:val="18"/>
                <w:szCs w:val="18"/>
              </w:rPr>
              <w:t>W</w:t>
            </w:r>
            <w:r>
              <w:rPr>
                <w:sz w:val="18"/>
                <w:szCs w:val="18"/>
              </w:rPr>
              <w:t>e support ‘No need to define additional KPI’.</w:t>
            </w:r>
          </w:p>
          <w:p w14:paraId="5C08F7A4" w14:textId="77777777" w:rsidR="00FE30D2" w:rsidRDefault="0037173F">
            <w:pPr>
              <w:spacing w:line="264" w:lineRule="auto"/>
              <w:rPr>
                <w:sz w:val="18"/>
                <w:szCs w:val="18"/>
              </w:rPr>
            </w:pPr>
            <w:r>
              <w:rPr>
                <w:rFonts w:hint="eastAsia"/>
                <w:sz w:val="18"/>
                <w:szCs w:val="18"/>
              </w:rPr>
              <w:t>O</w:t>
            </w:r>
            <w:r>
              <w:rPr>
                <w:sz w:val="18"/>
                <w:szCs w:val="18"/>
              </w:rPr>
              <w:t>ption 1~3 oblige the AI/ML model to output the L1-RSRP with similar range/distribution as that of the actual L1-RSRPs.</w:t>
            </w:r>
          </w:p>
        </w:tc>
      </w:tr>
      <w:tr w:rsidR="00FE30D2" w14:paraId="78628455" w14:textId="77777777">
        <w:tc>
          <w:tcPr>
            <w:tcW w:w="1435" w:type="dxa"/>
          </w:tcPr>
          <w:p w14:paraId="32258D13" w14:textId="77777777" w:rsidR="00FE30D2" w:rsidRDefault="0037173F">
            <w:pPr>
              <w:spacing w:line="264" w:lineRule="auto"/>
              <w:rPr>
                <w:smallCaps/>
                <w:sz w:val="18"/>
                <w:szCs w:val="18"/>
              </w:rPr>
            </w:pPr>
            <w:r>
              <w:rPr>
                <w:rFonts w:hint="eastAsia"/>
                <w:sz w:val="18"/>
                <w:szCs w:val="18"/>
              </w:rPr>
              <w:t>v</w:t>
            </w:r>
            <w:r>
              <w:rPr>
                <w:sz w:val="18"/>
                <w:szCs w:val="18"/>
              </w:rPr>
              <w:t>ivo</w:t>
            </w:r>
          </w:p>
        </w:tc>
        <w:tc>
          <w:tcPr>
            <w:tcW w:w="8301" w:type="dxa"/>
          </w:tcPr>
          <w:p w14:paraId="65A1F1BC" w14:textId="77777777" w:rsidR="00FE30D2" w:rsidRDefault="0037173F">
            <w:pPr>
              <w:spacing w:line="264" w:lineRule="auto"/>
              <w:rPr>
                <w:sz w:val="18"/>
                <w:szCs w:val="18"/>
              </w:rPr>
            </w:pPr>
            <w:r>
              <w:rPr>
                <w:rFonts w:hint="eastAsia"/>
                <w:sz w:val="18"/>
                <w:szCs w:val="18"/>
              </w:rPr>
              <w:t>Q</w:t>
            </w:r>
            <w:r>
              <w:rPr>
                <w:sz w:val="18"/>
                <w:szCs w:val="18"/>
              </w:rPr>
              <w:t>1: Yes</w:t>
            </w:r>
          </w:p>
          <w:p w14:paraId="10C39F5A" w14:textId="77777777" w:rsidR="00FE30D2" w:rsidRDefault="0037173F">
            <w:pPr>
              <w:spacing w:line="264" w:lineRule="auto"/>
              <w:rPr>
                <w:sz w:val="18"/>
                <w:szCs w:val="18"/>
              </w:rPr>
            </w:pPr>
            <w:r>
              <w:rPr>
                <w:rFonts w:hint="eastAsia"/>
                <w:sz w:val="18"/>
                <w:szCs w:val="18"/>
              </w:rPr>
              <w:t>Q</w:t>
            </w:r>
            <w:r>
              <w:rPr>
                <w:sz w:val="18"/>
                <w:szCs w:val="18"/>
              </w:rPr>
              <w:t>2: Both</w:t>
            </w:r>
          </w:p>
          <w:p w14:paraId="3BC5024F" w14:textId="77777777" w:rsidR="00FE30D2" w:rsidRDefault="0037173F">
            <w:pPr>
              <w:spacing w:line="264" w:lineRule="auto"/>
              <w:rPr>
                <w:sz w:val="18"/>
                <w:szCs w:val="18"/>
              </w:rPr>
            </w:pPr>
            <w:r>
              <w:rPr>
                <w:rFonts w:hint="eastAsia"/>
                <w:sz w:val="18"/>
                <w:szCs w:val="18"/>
              </w:rPr>
              <w:t>Q</w:t>
            </w:r>
            <w:r>
              <w:rPr>
                <w:sz w:val="18"/>
                <w:szCs w:val="18"/>
              </w:rPr>
              <w:t xml:space="preserve">3: It seems not needed to compare different models. </w:t>
            </w:r>
          </w:p>
          <w:p w14:paraId="0FF65689" w14:textId="77777777" w:rsidR="00FE30D2" w:rsidRDefault="0037173F">
            <w:pPr>
              <w:spacing w:line="264" w:lineRule="auto"/>
              <w:rPr>
                <w:sz w:val="18"/>
                <w:szCs w:val="18"/>
              </w:rPr>
            </w:pPr>
            <w:r>
              <w:rPr>
                <w:rFonts w:hint="eastAsia"/>
                <w:sz w:val="18"/>
                <w:szCs w:val="18"/>
              </w:rPr>
              <w:t>Q</w:t>
            </w:r>
            <w:r>
              <w:rPr>
                <w:sz w:val="18"/>
                <w:szCs w:val="18"/>
              </w:rPr>
              <w:t>4: We support Opt 1. It can provide extra information of RSRP difference compared with the one we have agreed, which is the difference between the ideal RSRP of the best predict beam and the RSRP of the best gene-aided beam. Opt 2 is more similar with the one we have agreed.</w:t>
            </w:r>
          </w:p>
        </w:tc>
      </w:tr>
      <w:tr w:rsidR="00FE30D2" w14:paraId="59603F2A" w14:textId="77777777">
        <w:tc>
          <w:tcPr>
            <w:tcW w:w="1435" w:type="dxa"/>
          </w:tcPr>
          <w:p w14:paraId="767BA46A" w14:textId="77777777" w:rsidR="00FE30D2" w:rsidRDefault="0037173F">
            <w:pPr>
              <w:spacing w:line="264" w:lineRule="auto"/>
              <w:rPr>
                <w:sz w:val="18"/>
                <w:szCs w:val="18"/>
              </w:rPr>
            </w:pPr>
            <w:r>
              <w:rPr>
                <w:rFonts w:hint="eastAsia"/>
                <w:sz w:val="18"/>
                <w:szCs w:val="18"/>
              </w:rPr>
              <w:t>Xiaomi</w:t>
            </w:r>
          </w:p>
        </w:tc>
        <w:tc>
          <w:tcPr>
            <w:tcW w:w="8301" w:type="dxa"/>
          </w:tcPr>
          <w:p w14:paraId="005F7A50" w14:textId="77777777" w:rsidR="00FE30D2" w:rsidRDefault="0037173F">
            <w:pPr>
              <w:spacing w:line="264" w:lineRule="auto"/>
              <w:rPr>
                <w:sz w:val="18"/>
                <w:szCs w:val="18"/>
              </w:rPr>
            </w:pPr>
            <w:r>
              <w:rPr>
                <w:rFonts w:hint="eastAsia"/>
                <w:sz w:val="18"/>
                <w:szCs w:val="18"/>
              </w:rPr>
              <w:t xml:space="preserve">Q1: </w:t>
            </w:r>
            <w:r>
              <w:rPr>
                <w:sz w:val="18"/>
                <w:szCs w:val="18"/>
              </w:rPr>
              <w:t xml:space="preserve">Yes, </w:t>
            </w:r>
            <w:r>
              <w:rPr>
                <w:rFonts w:hint="eastAsia"/>
                <w:sz w:val="18"/>
                <w:szCs w:val="18"/>
              </w:rPr>
              <w:t xml:space="preserve">the predicted L1-RSRP is beneficial for system performance. </w:t>
            </w:r>
            <w:r>
              <w:rPr>
                <w:sz w:val="18"/>
                <w:szCs w:val="18"/>
              </w:rPr>
              <w:t xml:space="preserve">Since in legacy beam report, both RS ID and the corresponding L1-RSRP is reported. That means the L1-RSRP is essential to be reported for gNB to know the link quality of each beam and know the gap between different beams. So predicted L1-RSRP should be supported as model output. In order to evaluate the accuracy of the predicted L1-RSRP, it is better to define a L1-RSRP difference between predicted L1-RSRP of Top-1 predicted beam and the ideal L1-RSRP of Top-1 genie-aided beam. </w:t>
            </w:r>
          </w:p>
          <w:p w14:paraId="69E3EFA7" w14:textId="77777777" w:rsidR="00FE30D2" w:rsidRDefault="0037173F">
            <w:pPr>
              <w:spacing w:line="264" w:lineRule="auto"/>
              <w:rPr>
                <w:sz w:val="18"/>
                <w:szCs w:val="18"/>
              </w:rPr>
            </w:pPr>
            <w:r>
              <w:rPr>
                <w:sz w:val="18"/>
                <w:szCs w:val="18"/>
              </w:rPr>
              <w:t xml:space="preserve">Q2: both </w:t>
            </w:r>
          </w:p>
          <w:p w14:paraId="686DDA65" w14:textId="77777777" w:rsidR="00FE30D2" w:rsidRDefault="0037173F">
            <w:pPr>
              <w:spacing w:line="264" w:lineRule="auto"/>
              <w:rPr>
                <w:sz w:val="18"/>
                <w:szCs w:val="18"/>
              </w:rPr>
            </w:pPr>
            <w:r>
              <w:rPr>
                <w:sz w:val="18"/>
                <w:szCs w:val="18"/>
              </w:rPr>
              <w:t>Q3: From our point of view, this KPI is only needed for AI model with predicted L1-RSRP as model output.</w:t>
            </w:r>
          </w:p>
        </w:tc>
      </w:tr>
      <w:tr w:rsidR="00FE30D2" w14:paraId="2EB0EE24" w14:textId="77777777">
        <w:tc>
          <w:tcPr>
            <w:tcW w:w="1435" w:type="dxa"/>
          </w:tcPr>
          <w:p w14:paraId="5C640C5E" w14:textId="77777777" w:rsidR="00FE30D2" w:rsidRDefault="0037173F">
            <w:pPr>
              <w:spacing w:line="264" w:lineRule="auto"/>
              <w:rPr>
                <w:sz w:val="18"/>
                <w:szCs w:val="18"/>
              </w:rPr>
            </w:pPr>
            <w:r>
              <w:rPr>
                <w:smallCaps/>
                <w:sz w:val="18"/>
                <w:szCs w:val="18"/>
              </w:rPr>
              <w:t>InterDigital</w:t>
            </w:r>
          </w:p>
        </w:tc>
        <w:tc>
          <w:tcPr>
            <w:tcW w:w="8301" w:type="dxa"/>
          </w:tcPr>
          <w:p w14:paraId="053B5163" w14:textId="77777777" w:rsidR="00FE30D2" w:rsidRDefault="0037173F">
            <w:pPr>
              <w:spacing w:line="264" w:lineRule="auto"/>
              <w:rPr>
                <w:sz w:val="18"/>
                <w:szCs w:val="18"/>
              </w:rPr>
            </w:pPr>
            <w:r>
              <w:rPr>
                <w:sz w:val="18"/>
                <w:szCs w:val="18"/>
              </w:rPr>
              <w:t xml:space="preserve">Q1. Not needed. </w:t>
            </w:r>
          </w:p>
          <w:p w14:paraId="4FADF145" w14:textId="77777777" w:rsidR="00FE30D2" w:rsidRDefault="0037173F">
            <w:pPr>
              <w:spacing w:line="264" w:lineRule="auto"/>
              <w:rPr>
                <w:sz w:val="18"/>
                <w:szCs w:val="18"/>
              </w:rPr>
            </w:pPr>
            <w:r>
              <w:rPr>
                <w:sz w:val="18"/>
                <w:szCs w:val="18"/>
              </w:rPr>
              <w:t xml:space="preserve">Q3. No need to define different type of AI models as the type of AI model is a part of implementation. </w:t>
            </w:r>
          </w:p>
          <w:p w14:paraId="5F0DC7A5" w14:textId="77777777" w:rsidR="00FE30D2" w:rsidRDefault="0037173F">
            <w:pPr>
              <w:spacing w:line="264" w:lineRule="auto"/>
              <w:rPr>
                <w:sz w:val="18"/>
                <w:szCs w:val="18"/>
              </w:rPr>
            </w:pPr>
            <w:r>
              <w:rPr>
                <w:sz w:val="18"/>
                <w:szCs w:val="18"/>
              </w:rPr>
              <w:t>Q4. We support no additional KPI.</w:t>
            </w:r>
          </w:p>
        </w:tc>
      </w:tr>
      <w:tr w:rsidR="00FE30D2" w14:paraId="10A20F14" w14:textId="77777777">
        <w:tc>
          <w:tcPr>
            <w:tcW w:w="1435" w:type="dxa"/>
          </w:tcPr>
          <w:p w14:paraId="54ACB5D1" w14:textId="77777777" w:rsidR="00FE30D2" w:rsidRDefault="0037173F">
            <w:pPr>
              <w:spacing w:line="264" w:lineRule="auto"/>
              <w:rPr>
                <w:smallCaps/>
                <w:sz w:val="18"/>
                <w:szCs w:val="18"/>
              </w:rPr>
            </w:pPr>
            <w:r>
              <w:rPr>
                <w:smallCaps/>
                <w:sz w:val="18"/>
                <w:szCs w:val="18"/>
              </w:rPr>
              <w:lastRenderedPageBreak/>
              <w:t>Google</w:t>
            </w:r>
          </w:p>
        </w:tc>
        <w:tc>
          <w:tcPr>
            <w:tcW w:w="8301" w:type="dxa"/>
          </w:tcPr>
          <w:p w14:paraId="00C7EB7F" w14:textId="77777777" w:rsidR="00FE30D2" w:rsidRDefault="0037173F">
            <w:pPr>
              <w:spacing w:line="264" w:lineRule="auto"/>
              <w:rPr>
                <w:sz w:val="18"/>
                <w:szCs w:val="18"/>
              </w:rPr>
            </w:pPr>
            <w:r>
              <w:rPr>
                <w:sz w:val="18"/>
                <w:szCs w:val="18"/>
              </w:rPr>
              <w:t xml:space="preserve">Q1: No. </w:t>
            </w:r>
          </w:p>
        </w:tc>
      </w:tr>
      <w:tr w:rsidR="00FE30D2" w14:paraId="1F5A6597" w14:textId="77777777">
        <w:tc>
          <w:tcPr>
            <w:tcW w:w="1435" w:type="dxa"/>
          </w:tcPr>
          <w:p w14:paraId="34291EA0" w14:textId="77777777" w:rsidR="00FE30D2" w:rsidRDefault="0037173F">
            <w:pPr>
              <w:spacing w:line="264" w:lineRule="auto"/>
              <w:rPr>
                <w:smallCaps/>
                <w:sz w:val="18"/>
                <w:szCs w:val="18"/>
              </w:rPr>
            </w:pPr>
            <w:r>
              <w:rPr>
                <w:rFonts w:hint="eastAsia"/>
                <w:smallCaps/>
                <w:sz w:val="18"/>
                <w:szCs w:val="18"/>
              </w:rPr>
              <w:t>CATT</w:t>
            </w:r>
          </w:p>
        </w:tc>
        <w:tc>
          <w:tcPr>
            <w:tcW w:w="8301" w:type="dxa"/>
          </w:tcPr>
          <w:p w14:paraId="2888B37C" w14:textId="77777777" w:rsidR="00FE30D2" w:rsidRDefault="0037173F">
            <w:pPr>
              <w:spacing w:line="264" w:lineRule="auto"/>
              <w:rPr>
                <w:sz w:val="18"/>
                <w:szCs w:val="18"/>
              </w:rPr>
            </w:pPr>
            <w:r>
              <w:rPr>
                <w:rFonts w:hint="eastAsia"/>
                <w:sz w:val="18"/>
                <w:szCs w:val="18"/>
              </w:rPr>
              <w:t>Q1: Not needed.</w:t>
            </w:r>
          </w:p>
        </w:tc>
      </w:tr>
      <w:tr w:rsidR="00FE30D2" w14:paraId="0A9891DF" w14:textId="77777777">
        <w:tc>
          <w:tcPr>
            <w:tcW w:w="1435" w:type="dxa"/>
          </w:tcPr>
          <w:p w14:paraId="69F82343" w14:textId="77777777" w:rsidR="00FE30D2" w:rsidRDefault="0037173F">
            <w:pPr>
              <w:spacing w:line="264" w:lineRule="auto"/>
              <w:rPr>
                <w:smallCaps/>
                <w:sz w:val="18"/>
                <w:szCs w:val="18"/>
              </w:rPr>
            </w:pPr>
            <w:r>
              <w:rPr>
                <w:smallCaps/>
                <w:sz w:val="18"/>
                <w:szCs w:val="18"/>
              </w:rPr>
              <w:t>MediaTek</w:t>
            </w:r>
          </w:p>
        </w:tc>
        <w:tc>
          <w:tcPr>
            <w:tcW w:w="8301" w:type="dxa"/>
          </w:tcPr>
          <w:p w14:paraId="6F6DBBE2" w14:textId="77777777" w:rsidR="00FE30D2" w:rsidRDefault="0037173F">
            <w:pPr>
              <w:spacing w:line="264" w:lineRule="auto"/>
              <w:rPr>
                <w:sz w:val="18"/>
                <w:szCs w:val="18"/>
              </w:rPr>
            </w:pPr>
            <w:r>
              <w:rPr>
                <w:sz w:val="18"/>
                <w:szCs w:val="18"/>
              </w:rPr>
              <w:t>Q1: Yes</w:t>
            </w:r>
          </w:p>
          <w:p w14:paraId="5FCDBCE5" w14:textId="77777777" w:rsidR="00FE30D2" w:rsidRDefault="0037173F">
            <w:pPr>
              <w:spacing w:line="264" w:lineRule="auto"/>
              <w:rPr>
                <w:sz w:val="18"/>
                <w:szCs w:val="18"/>
              </w:rPr>
            </w:pPr>
            <w:r>
              <w:rPr>
                <w:sz w:val="18"/>
                <w:szCs w:val="18"/>
              </w:rPr>
              <w:t>Q2: Both</w:t>
            </w:r>
          </w:p>
          <w:p w14:paraId="72D47754" w14:textId="77777777" w:rsidR="00FE30D2" w:rsidRDefault="0037173F">
            <w:pPr>
              <w:spacing w:line="264" w:lineRule="auto"/>
              <w:rPr>
                <w:sz w:val="18"/>
                <w:szCs w:val="18"/>
              </w:rPr>
            </w:pPr>
            <w:r>
              <w:rPr>
                <w:sz w:val="18"/>
                <w:szCs w:val="18"/>
              </w:rPr>
              <w:t>Q3: We agree that this KPI is not applicable for classification model. If we want to evaluate a classification model, we can use the RSRP difference KPI that has already been agreed. If we want to evaluate a regression model, we can use this new KPI.</w:t>
            </w:r>
          </w:p>
          <w:p w14:paraId="5BF2BF0F" w14:textId="77777777" w:rsidR="00FE30D2" w:rsidRDefault="0037173F">
            <w:pPr>
              <w:spacing w:line="264" w:lineRule="auto"/>
              <w:rPr>
                <w:sz w:val="18"/>
                <w:szCs w:val="18"/>
              </w:rPr>
            </w:pPr>
            <w:r>
              <w:rPr>
                <w:sz w:val="18"/>
                <w:szCs w:val="18"/>
              </w:rPr>
              <w:t xml:space="preserve">Q4: To measure the system performance, we need to use Opt2. </w:t>
            </w:r>
          </w:p>
        </w:tc>
      </w:tr>
      <w:tr w:rsidR="00FE30D2" w14:paraId="5F24A291" w14:textId="77777777">
        <w:tc>
          <w:tcPr>
            <w:tcW w:w="1435" w:type="dxa"/>
          </w:tcPr>
          <w:p w14:paraId="1A20CF50" w14:textId="77777777" w:rsidR="00FE30D2" w:rsidRDefault="0037173F">
            <w:pPr>
              <w:spacing w:line="264" w:lineRule="auto"/>
              <w:rPr>
                <w:smallCaps/>
                <w:sz w:val="18"/>
                <w:szCs w:val="18"/>
              </w:rPr>
            </w:pPr>
            <w:r>
              <w:rPr>
                <w:rFonts w:hint="eastAsia"/>
                <w:sz w:val="18"/>
                <w:szCs w:val="18"/>
              </w:rPr>
              <w:t>F</w:t>
            </w:r>
            <w:r>
              <w:rPr>
                <w:sz w:val="18"/>
                <w:szCs w:val="18"/>
              </w:rPr>
              <w:t>ujitsu</w:t>
            </w:r>
          </w:p>
        </w:tc>
        <w:tc>
          <w:tcPr>
            <w:tcW w:w="8301" w:type="dxa"/>
          </w:tcPr>
          <w:p w14:paraId="77BDE57C" w14:textId="77777777" w:rsidR="00FE30D2" w:rsidRDefault="0037173F">
            <w:pPr>
              <w:spacing w:line="264" w:lineRule="auto"/>
              <w:rPr>
                <w:sz w:val="18"/>
                <w:szCs w:val="18"/>
              </w:rPr>
            </w:pPr>
            <w:r>
              <w:rPr>
                <w:rFonts w:hint="eastAsia"/>
                <w:sz w:val="18"/>
                <w:szCs w:val="18"/>
              </w:rPr>
              <w:t>Q</w:t>
            </w:r>
            <w:r>
              <w:rPr>
                <w:sz w:val="18"/>
                <w:szCs w:val="18"/>
              </w:rPr>
              <w:t>1: Yes</w:t>
            </w:r>
          </w:p>
          <w:p w14:paraId="4B19B371" w14:textId="77777777" w:rsidR="00FE30D2" w:rsidRDefault="0037173F">
            <w:pPr>
              <w:spacing w:line="264" w:lineRule="auto"/>
              <w:rPr>
                <w:sz w:val="18"/>
                <w:szCs w:val="18"/>
              </w:rPr>
            </w:pPr>
            <w:r>
              <w:rPr>
                <w:rFonts w:hint="eastAsia"/>
                <w:sz w:val="18"/>
                <w:szCs w:val="18"/>
              </w:rPr>
              <w:t>Q</w:t>
            </w:r>
            <w:r>
              <w:rPr>
                <w:sz w:val="18"/>
                <w:szCs w:val="18"/>
              </w:rPr>
              <w:t>2: only UE-side model</w:t>
            </w:r>
          </w:p>
          <w:p w14:paraId="3405D762" w14:textId="77777777" w:rsidR="00FE30D2" w:rsidRDefault="0037173F">
            <w:pPr>
              <w:spacing w:line="264" w:lineRule="auto"/>
              <w:rPr>
                <w:sz w:val="18"/>
                <w:szCs w:val="18"/>
              </w:rPr>
            </w:pPr>
            <w:r>
              <w:rPr>
                <w:rFonts w:hint="eastAsia"/>
                <w:sz w:val="18"/>
                <w:szCs w:val="18"/>
              </w:rPr>
              <w:t>Q</w:t>
            </w:r>
            <w:r>
              <w:rPr>
                <w:sz w:val="18"/>
                <w:szCs w:val="18"/>
              </w:rPr>
              <w:t>3: if classification model is evaluated, the beam prediction accuracy can be used as KPI.</w:t>
            </w:r>
          </w:p>
        </w:tc>
      </w:tr>
      <w:tr w:rsidR="00FE30D2" w14:paraId="550BE4BD" w14:textId="77777777">
        <w:tc>
          <w:tcPr>
            <w:tcW w:w="1435" w:type="dxa"/>
          </w:tcPr>
          <w:p w14:paraId="1B7D77F5" w14:textId="77777777" w:rsidR="00FE30D2" w:rsidRDefault="0037173F">
            <w:pPr>
              <w:spacing w:line="264" w:lineRule="auto"/>
              <w:rPr>
                <w:smallCaps/>
                <w:sz w:val="18"/>
                <w:szCs w:val="18"/>
              </w:rPr>
            </w:pPr>
            <w:r>
              <w:rPr>
                <w:smallCaps/>
                <w:sz w:val="18"/>
                <w:szCs w:val="18"/>
              </w:rPr>
              <w:t>HW/HiSi</w:t>
            </w:r>
          </w:p>
        </w:tc>
        <w:tc>
          <w:tcPr>
            <w:tcW w:w="8301" w:type="dxa"/>
          </w:tcPr>
          <w:p w14:paraId="376FBF55" w14:textId="77777777" w:rsidR="00FE30D2" w:rsidRDefault="0037173F">
            <w:pPr>
              <w:spacing w:line="264" w:lineRule="auto"/>
              <w:rPr>
                <w:sz w:val="18"/>
                <w:szCs w:val="18"/>
              </w:rPr>
            </w:pPr>
            <w:r>
              <w:rPr>
                <w:sz w:val="18"/>
                <w:szCs w:val="18"/>
              </w:rPr>
              <w:t>We don’t think it is really needed. But if some companies want to study it as output, that is fine for us. Not sure how to use it as a KPI.</w:t>
            </w:r>
          </w:p>
        </w:tc>
      </w:tr>
      <w:tr w:rsidR="00FE30D2" w14:paraId="72C9C01D" w14:textId="77777777">
        <w:tc>
          <w:tcPr>
            <w:tcW w:w="1435" w:type="dxa"/>
          </w:tcPr>
          <w:p w14:paraId="4452FDBA" w14:textId="77777777" w:rsidR="00FE30D2" w:rsidRDefault="0037173F">
            <w:pPr>
              <w:spacing w:line="264" w:lineRule="auto"/>
              <w:rPr>
                <w:smallCaps/>
                <w:sz w:val="18"/>
                <w:szCs w:val="18"/>
              </w:rPr>
            </w:pPr>
            <w:r>
              <w:rPr>
                <w:sz w:val="18"/>
                <w:szCs w:val="18"/>
              </w:rPr>
              <w:t>S</w:t>
            </w:r>
            <w:r>
              <w:rPr>
                <w:rFonts w:hint="eastAsia"/>
                <w:sz w:val="18"/>
                <w:szCs w:val="18"/>
              </w:rPr>
              <w:t>preadtrum</w:t>
            </w:r>
          </w:p>
        </w:tc>
        <w:tc>
          <w:tcPr>
            <w:tcW w:w="8301" w:type="dxa"/>
          </w:tcPr>
          <w:p w14:paraId="3EDCA4F5" w14:textId="77777777" w:rsidR="00FE30D2" w:rsidRDefault="0037173F">
            <w:pPr>
              <w:spacing w:line="264" w:lineRule="auto"/>
              <w:rPr>
                <w:sz w:val="18"/>
                <w:szCs w:val="18"/>
              </w:rPr>
            </w:pPr>
            <w:r>
              <w:rPr>
                <w:rFonts w:hint="eastAsia"/>
                <w:sz w:val="18"/>
                <w:szCs w:val="18"/>
              </w:rPr>
              <w:t>Q</w:t>
            </w:r>
            <w:r>
              <w:rPr>
                <w:sz w:val="18"/>
                <w:szCs w:val="18"/>
              </w:rPr>
              <w:t>1: Yes</w:t>
            </w:r>
          </w:p>
          <w:p w14:paraId="31B1236C" w14:textId="77777777" w:rsidR="00FE30D2" w:rsidRDefault="0037173F">
            <w:pPr>
              <w:spacing w:line="264" w:lineRule="auto"/>
              <w:rPr>
                <w:sz w:val="18"/>
                <w:szCs w:val="18"/>
              </w:rPr>
            </w:pPr>
            <w:r>
              <w:rPr>
                <w:rFonts w:hint="eastAsia"/>
                <w:sz w:val="18"/>
                <w:szCs w:val="18"/>
              </w:rPr>
              <w:t>Q</w:t>
            </w:r>
            <w:r>
              <w:rPr>
                <w:sz w:val="18"/>
                <w:szCs w:val="18"/>
              </w:rPr>
              <w:t>2: Both</w:t>
            </w:r>
          </w:p>
          <w:p w14:paraId="73A8A698" w14:textId="77777777" w:rsidR="00FE30D2" w:rsidRDefault="0037173F">
            <w:pPr>
              <w:spacing w:line="264" w:lineRule="auto"/>
              <w:rPr>
                <w:sz w:val="18"/>
                <w:szCs w:val="18"/>
              </w:rPr>
            </w:pPr>
            <w:r>
              <w:rPr>
                <w:rFonts w:hint="eastAsia"/>
                <w:sz w:val="18"/>
                <w:szCs w:val="18"/>
              </w:rPr>
              <w:t>Q</w:t>
            </w:r>
            <w:r>
              <w:rPr>
                <w:sz w:val="18"/>
                <w:szCs w:val="18"/>
              </w:rPr>
              <w:t>3: N</w:t>
            </w:r>
            <w:r>
              <w:rPr>
                <w:rFonts w:hint="eastAsia"/>
                <w:sz w:val="18"/>
                <w:szCs w:val="18"/>
              </w:rPr>
              <w:t>o</w:t>
            </w:r>
            <w:r>
              <w:rPr>
                <w:sz w:val="18"/>
                <w:szCs w:val="18"/>
              </w:rPr>
              <w:t xml:space="preserve"> need to compare different AI models. </w:t>
            </w:r>
          </w:p>
          <w:p w14:paraId="280C168C" w14:textId="77777777" w:rsidR="00FE30D2" w:rsidRDefault="0037173F">
            <w:pPr>
              <w:spacing w:line="264" w:lineRule="auto"/>
              <w:rPr>
                <w:sz w:val="18"/>
                <w:szCs w:val="18"/>
              </w:rPr>
            </w:pPr>
            <w:r>
              <w:rPr>
                <w:rFonts w:hint="eastAsia"/>
                <w:sz w:val="18"/>
                <w:szCs w:val="18"/>
              </w:rPr>
              <w:t>Q</w:t>
            </w:r>
            <w:r>
              <w:rPr>
                <w:sz w:val="18"/>
                <w:szCs w:val="18"/>
              </w:rPr>
              <w:t>4: We support Opt 1. T</w:t>
            </w:r>
            <w:r>
              <w:rPr>
                <w:rFonts w:hint="eastAsia"/>
                <w:sz w:val="18"/>
                <w:szCs w:val="18"/>
              </w:rPr>
              <w:t>he</w:t>
            </w:r>
            <w:r>
              <w:rPr>
                <w:sz w:val="18"/>
                <w:szCs w:val="18"/>
              </w:rPr>
              <w:t xml:space="preserve"> agreed KPI can only provide the difference between 2 ideal RSRP which can not reflect the accuracy of prediction RSRP. In terms of prediction, RSRP is the main output of the AI model</w:t>
            </w:r>
            <w:r>
              <w:t xml:space="preserve"> </w:t>
            </w:r>
            <w:r>
              <w:rPr>
                <w:sz w:val="18"/>
                <w:szCs w:val="18"/>
              </w:rPr>
              <w:t>Therefore, it is indispensable to evaluate the RSRP accuracy of the output. For option2, the comparison is neither on the same beam nor under the same condition (predicted/ideal), so the KPI is of little significance.</w:t>
            </w:r>
          </w:p>
        </w:tc>
      </w:tr>
      <w:tr w:rsidR="00FE30D2" w14:paraId="65214853" w14:textId="77777777">
        <w:tc>
          <w:tcPr>
            <w:tcW w:w="1435" w:type="dxa"/>
          </w:tcPr>
          <w:p w14:paraId="40DC0EC6" w14:textId="77777777" w:rsidR="00FE30D2" w:rsidRDefault="0037173F">
            <w:pPr>
              <w:spacing w:line="264" w:lineRule="auto"/>
              <w:rPr>
                <w:sz w:val="18"/>
                <w:szCs w:val="18"/>
              </w:rPr>
            </w:pPr>
            <w:r>
              <w:rPr>
                <w:rFonts w:hint="eastAsia"/>
                <w:sz w:val="18"/>
                <w:szCs w:val="18"/>
              </w:rPr>
              <w:t>ZTE</w:t>
            </w:r>
          </w:p>
        </w:tc>
        <w:tc>
          <w:tcPr>
            <w:tcW w:w="8301" w:type="dxa"/>
          </w:tcPr>
          <w:p w14:paraId="552F8DAE" w14:textId="77777777" w:rsidR="00FE30D2" w:rsidRDefault="0037173F">
            <w:pPr>
              <w:spacing w:line="264" w:lineRule="auto"/>
              <w:rPr>
                <w:sz w:val="18"/>
                <w:szCs w:val="18"/>
              </w:rPr>
            </w:pPr>
            <w:r>
              <w:rPr>
                <w:rFonts w:hint="eastAsia"/>
                <w:sz w:val="18"/>
                <w:szCs w:val="18"/>
              </w:rPr>
              <w:t>Q1: Yes. The predicted RSRP represents the corresponding link quality and can guide the final beam selection at gNB over the predicted top-K beams. Besides, the reporting of RSRP is already supported in current spec.</w:t>
            </w:r>
          </w:p>
          <w:p w14:paraId="1C5B3E8E" w14:textId="77777777" w:rsidR="00FE30D2" w:rsidRDefault="0037173F">
            <w:pPr>
              <w:spacing w:line="264" w:lineRule="auto"/>
              <w:rPr>
                <w:sz w:val="18"/>
                <w:szCs w:val="18"/>
              </w:rPr>
            </w:pPr>
            <w:r>
              <w:rPr>
                <w:rFonts w:hint="eastAsia"/>
                <w:sz w:val="18"/>
                <w:szCs w:val="18"/>
              </w:rPr>
              <w:t>Q2: This KPI is benefit for both side AI model.</w:t>
            </w:r>
          </w:p>
          <w:p w14:paraId="737B881A" w14:textId="77777777" w:rsidR="00FE30D2" w:rsidRDefault="0037173F">
            <w:pPr>
              <w:spacing w:line="264" w:lineRule="auto"/>
              <w:rPr>
                <w:sz w:val="18"/>
                <w:szCs w:val="18"/>
              </w:rPr>
            </w:pPr>
            <w:r>
              <w:rPr>
                <w:rFonts w:hint="eastAsia"/>
                <w:sz w:val="18"/>
                <w:szCs w:val="18"/>
              </w:rPr>
              <w:t>Q3: This KPI is only applicable for regression model and whether to use a regression model or a classification model is up to implementation.</w:t>
            </w:r>
          </w:p>
        </w:tc>
      </w:tr>
      <w:tr w:rsidR="00FE30D2" w14:paraId="17A7327E" w14:textId="77777777">
        <w:tc>
          <w:tcPr>
            <w:tcW w:w="1435" w:type="dxa"/>
          </w:tcPr>
          <w:p w14:paraId="48E09429" w14:textId="77777777" w:rsidR="00FE30D2" w:rsidRDefault="0037173F">
            <w:pPr>
              <w:spacing w:line="264" w:lineRule="auto"/>
              <w:rPr>
                <w:sz w:val="18"/>
                <w:szCs w:val="18"/>
              </w:rPr>
            </w:pPr>
            <w:r>
              <w:rPr>
                <w:sz w:val="18"/>
                <w:szCs w:val="18"/>
              </w:rPr>
              <w:t>Ericsson</w:t>
            </w:r>
          </w:p>
        </w:tc>
        <w:tc>
          <w:tcPr>
            <w:tcW w:w="8301" w:type="dxa"/>
          </w:tcPr>
          <w:p w14:paraId="6AA0B3F8" w14:textId="77777777" w:rsidR="00FE30D2" w:rsidRDefault="0037173F">
            <w:pPr>
              <w:spacing w:line="264" w:lineRule="auto"/>
              <w:rPr>
                <w:sz w:val="18"/>
                <w:szCs w:val="18"/>
              </w:rPr>
            </w:pPr>
            <w:r>
              <w:rPr>
                <w:sz w:val="18"/>
                <w:szCs w:val="18"/>
              </w:rPr>
              <w:t>Q1: Yes</w:t>
            </w:r>
          </w:p>
          <w:p w14:paraId="32253172" w14:textId="77777777" w:rsidR="00FE30D2" w:rsidRDefault="0037173F">
            <w:pPr>
              <w:spacing w:line="264" w:lineRule="auto"/>
              <w:rPr>
                <w:sz w:val="18"/>
                <w:szCs w:val="18"/>
              </w:rPr>
            </w:pPr>
            <w:r>
              <w:rPr>
                <w:sz w:val="18"/>
                <w:szCs w:val="18"/>
              </w:rPr>
              <w:t>Q2: Both</w:t>
            </w:r>
          </w:p>
          <w:p w14:paraId="57E6C205" w14:textId="77777777" w:rsidR="00FE30D2" w:rsidRDefault="0037173F">
            <w:pPr>
              <w:spacing w:line="264" w:lineRule="auto"/>
              <w:rPr>
                <w:sz w:val="18"/>
                <w:szCs w:val="18"/>
              </w:rPr>
            </w:pPr>
            <w:r>
              <w:rPr>
                <w:sz w:val="18"/>
                <w:szCs w:val="18"/>
              </w:rPr>
              <w:t xml:space="preserve">Q3: Share the view that it is not needed to compare different types of AI/ML model. We should be open to understand the potential also for regression models. </w:t>
            </w:r>
          </w:p>
          <w:p w14:paraId="4AAE3154" w14:textId="77777777" w:rsidR="00FE30D2" w:rsidRDefault="0037173F">
            <w:pPr>
              <w:spacing w:line="264" w:lineRule="auto"/>
              <w:rPr>
                <w:sz w:val="18"/>
                <w:szCs w:val="18"/>
              </w:rPr>
            </w:pPr>
            <w:r>
              <w:rPr>
                <w:sz w:val="18"/>
                <w:szCs w:val="18"/>
              </w:rPr>
              <w:t xml:space="preserve">Q4: Use option 1 as a starting point.  </w:t>
            </w:r>
          </w:p>
        </w:tc>
      </w:tr>
    </w:tbl>
    <w:p w14:paraId="0448D07D" w14:textId="77777777" w:rsidR="00FE30D2" w:rsidRDefault="00FE30D2">
      <w:pPr>
        <w:spacing w:line="264" w:lineRule="auto"/>
        <w:rPr>
          <w:sz w:val="18"/>
          <w:szCs w:val="18"/>
        </w:rPr>
      </w:pPr>
    </w:p>
    <w:p w14:paraId="7872EE2C" w14:textId="77777777" w:rsidR="00FE30D2" w:rsidRDefault="0037173F">
      <w:pPr>
        <w:pStyle w:val="4"/>
        <w:rPr>
          <w:rFonts w:eastAsiaTheme="minorEastAsia"/>
          <w:sz w:val="18"/>
        </w:rPr>
      </w:pPr>
      <w:r>
        <w:t>FL2: (closed) Question 2.1.2b</w:t>
      </w:r>
    </w:p>
    <w:p w14:paraId="6C2818F9" w14:textId="77777777" w:rsidR="00FE30D2" w:rsidRDefault="00FE30D2">
      <w:pPr>
        <w:spacing w:line="264" w:lineRule="auto"/>
        <w:rPr>
          <w:sz w:val="18"/>
          <w:szCs w:val="18"/>
        </w:rPr>
      </w:pPr>
    </w:p>
    <w:p w14:paraId="5953068F" w14:textId="77777777" w:rsidR="00FE30D2" w:rsidRDefault="0037173F">
      <w:pPr>
        <w:spacing w:line="264" w:lineRule="auto"/>
        <w:rPr>
          <w:b/>
          <w:bCs/>
          <w:sz w:val="18"/>
          <w:szCs w:val="18"/>
        </w:rPr>
      </w:pPr>
      <w:r>
        <w:rPr>
          <w:b/>
          <w:bCs/>
          <w:sz w:val="18"/>
          <w:szCs w:val="18"/>
          <w:highlight w:val="yellow"/>
        </w:rPr>
        <w:t>Proposal 2.1.2a</w:t>
      </w:r>
      <w:r>
        <w:rPr>
          <w:b/>
          <w:bCs/>
          <w:sz w:val="18"/>
          <w:szCs w:val="18"/>
        </w:rPr>
        <w:t xml:space="preserve"> (as conclusion)</w:t>
      </w:r>
    </w:p>
    <w:p w14:paraId="612F90C3" w14:textId="77777777" w:rsidR="00FE30D2" w:rsidRDefault="0037173F">
      <w:pPr>
        <w:pStyle w:val="af9"/>
        <w:numPr>
          <w:ilvl w:val="0"/>
          <w:numId w:val="29"/>
        </w:numPr>
        <w:spacing w:line="264" w:lineRule="auto"/>
        <w:rPr>
          <w:sz w:val="18"/>
          <w:szCs w:val="18"/>
        </w:rPr>
      </w:pPr>
      <w:r>
        <w:rPr>
          <w:sz w:val="18"/>
          <w:szCs w:val="18"/>
        </w:rPr>
        <w:t xml:space="preserve">The predicted L1-RSRP difference is L1-RSRP difference the between the predicted L1-RSRP of Top-1 predicted beam and the ideal L1-RSRP of Top-1 predicted beam </w:t>
      </w:r>
    </w:p>
    <w:tbl>
      <w:tblPr>
        <w:tblStyle w:val="af5"/>
        <w:tblW w:w="0" w:type="auto"/>
        <w:tblLook w:val="04A0" w:firstRow="1" w:lastRow="0" w:firstColumn="1" w:lastColumn="0" w:noHBand="0" w:noVBand="1"/>
      </w:tblPr>
      <w:tblGrid>
        <w:gridCol w:w="1435"/>
        <w:gridCol w:w="8301"/>
      </w:tblGrid>
      <w:tr w:rsidR="00FE30D2" w14:paraId="00EF219F" w14:textId="77777777">
        <w:tc>
          <w:tcPr>
            <w:tcW w:w="1435" w:type="dxa"/>
            <w:shd w:val="clear" w:color="auto" w:fill="BFBFBF" w:themeFill="background1" w:themeFillShade="BF"/>
          </w:tcPr>
          <w:p w14:paraId="78D1697F"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14C9131E" w14:textId="77777777" w:rsidR="00FE30D2" w:rsidRDefault="0037173F">
            <w:pPr>
              <w:spacing w:line="264" w:lineRule="auto"/>
              <w:rPr>
                <w:sz w:val="18"/>
                <w:szCs w:val="18"/>
              </w:rPr>
            </w:pPr>
            <w:r>
              <w:rPr>
                <w:sz w:val="18"/>
                <w:szCs w:val="18"/>
              </w:rPr>
              <w:t xml:space="preserve">Comments </w:t>
            </w:r>
          </w:p>
        </w:tc>
      </w:tr>
      <w:tr w:rsidR="00FE30D2" w14:paraId="7B963C64" w14:textId="77777777">
        <w:tc>
          <w:tcPr>
            <w:tcW w:w="1435" w:type="dxa"/>
          </w:tcPr>
          <w:p w14:paraId="70E97B51" w14:textId="77777777" w:rsidR="00FE30D2" w:rsidRDefault="0037173F">
            <w:pPr>
              <w:spacing w:line="264" w:lineRule="auto"/>
              <w:rPr>
                <w:sz w:val="18"/>
                <w:szCs w:val="18"/>
              </w:rPr>
            </w:pPr>
            <w:r>
              <w:rPr>
                <w:sz w:val="18"/>
                <w:szCs w:val="18"/>
              </w:rPr>
              <w:t>FL2</w:t>
            </w:r>
          </w:p>
        </w:tc>
        <w:tc>
          <w:tcPr>
            <w:tcW w:w="8301" w:type="dxa"/>
          </w:tcPr>
          <w:p w14:paraId="482CD939" w14:textId="77777777" w:rsidR="00FE30D2" w:rsidRDefault="0037173F">
            <w:pPr>
              <w:spacing w:line="264" w:lineRule="auto"/>
              <w:rPr>
                <w:sz w:val="18"/>
                <w:szCs w:val="18"/>
              </w:rPr>
            </w:pPr>
            <w:r>
              <w:rPr>
                <w:sz w:val="18"/>
                <w:szCs w:val="18"/>
              </w:rPr>
              <w:t xml:space="preserve">As a compromise, we can define what is “predicted L1-RSRP difference” first so that companies can report it if beneficial. But we don’t define this as KPI for now. </w:t>
            </w:r>
          </w:p>
        </w:tc>
      </w:tr>
      <w:tr w:rsidR="00FE30D2" w14:paraId="7B8948C7" w14:textId="77777777">
        <w:tc>
          <w:tcPr>
            <w:tcW w:w="1435" w:type="dxa"/>
          </w:tcPr>
          <w:p w14:paraId="4D97BC9E" w14:textId="77777777" w:rsidR="00FE30D2" w:rsidRDefault="0037173F">
            <w:pPr>
              <w:spacing w:line="264" w:lineRule="auto"/>
              <w:rPr>
                <w:sz w:val="18"/>
                <w:szCs w:val="18"/>
              </w:rPr>
            </w:pPr>
            <w:r>
              <w:rPr>
                <w:rFonts w:hint="eastAsia"/>
                <w:sz w:val="18"/>
                <w:szCs w:val="18"/>
              </w:rPr>
              <w:lastRenderedPageBreak/>
              <w:t>Xiaomi</w:t>
            </w:r>
          </w:p>
        </w:tc>
        <w:tc>
          <w:tcPr>
            <w:tcW w:w="8301" w:type="dxa"/>
          </w:tcPr>
          <w:p w14:paraId="512BCFA4" w14:textId="77777777" w:rsidR="00FE30D2" w:rsidRDefault="0037173F">
            <w:pPr>
              <w:spacing w:line="264" w:lineRule="auto"/>
              <w:rPr>
                <w:sz w:val="18"/>
                <w:szCs w:val="18"/>
              </w:rPr>
            </w:pPr>
            <w:r>
              <w:rPr>
                <w:sz w:val="18"/>
                <w:szCs w:val="18"/>
              </w:rPr>
              <w:t>S</w:t>
            </w:r>
            <w:r>
              <w:rPr>
                <w:rFonts w:hint="eastAsia"/>
                <w:sz w:val="18"/>
                <w:szCs w:val="18"/>
              </w:rPr>
              <w:t xml:space="preserve">upport </w:t>
            </w:r>
            <w:r>
              <w:rPr>
                <w:sz w:val="18"/>
                <w:szCs w:val="18"/>
              </w:rPr>
              <w:t>in principle and suggest the following update</w:t>
            </w:r>
          </w:p>
          <w:p w14:paraId="18C9A30B" w14:textId="77777777" w:rsidR="00FE30D2" w:rsidRDefault="00FE30D2">
            <w:pPr>
              <w:spacing w:line="264" w:lineRule="auto"/>
              <w:rPr>
                <w:sz w:val="18"/>
                <w:szCs w:val="18"/>
              </w:rPr>
            </w:pPr>
          </w:p>
          <w:p w14:paraId="0A809605" w14:textId="77777777" w:rsidR="00FE30D2" w:rsidRDefault="0037173F">
            <w:pPr>
              <w:spacing w:line="264" w:lineRule="auto"/>
              <w:rPr>
                <w:b/>
                <w:bCs/>
                <w:sz w:val="18"/>
                <w:szCs w:val="18"/>
              </w:rPr>
            </w:pPr>
            <w:r>
              <w:rPr>
                <w:b/>
                <w:bCs/>
                <w:sz w:val="18"/>
                <w:szCs w:val="18"/>
                <w:highlight w:val="yellow"/>
              </w:rPr>
              <w:t>Proposal 2.1.2a</w:t>
            </w:r>
            <w:r>
              <w:rPr>
                <w:b/>
                <w:bCs/>
                <w:sz w:val="18"/>
                <w:szCs w:val="18"/>
              </w:rPr>
              <w:t xml:space="preserve"> (as conclusion)</w:t>
            </w:r>
          </w:p>
          <w:p w14:paraId="0207FA10" w14:textId="77777777" w:rsidR="00FE30D2" w:rsidRDefault="0037173F">
            <w:pPr>
              <w:pStyle w:val="af9"/>
              <w:numPr>
                <w:ilvl w:val="0"/>
                <w:numId w:val="29"/>
              </w:numPr>
              <w:spacing w:line="264" w:lineRule="auto"/>
              <w:rPr>
                <w:sz w:val="18"/>
                <w:szCs w:val="18"/>
              </w:rPr>
            </w:pPr>
            <w:r>
              <w:rPr>
                <w:sz w:val="18"/>
                <w:szCs w:val="18"/>
              </w:rPr>
              <w:t xml:space="preserve">The predicted L1-RSRP difference is L1-RSRP difference </w:t>
            </w:r>
            <w:r>
              <w:rPr>
                <w:strike/>
                <w:color w:val="ED7D31" w:themeColor="accent2"/>
                <w:sz w:val="18"/>
                <w:szCs w:val="18"/>
              </w:rPr>
              <w:t>the</w:t>
            </w:r>
            <w:r>
              <w:rPr>
                <w:sz w:val="18"/>
                <w:szCs w:val="18"/>
              </w:rPr>
              <w:t xml:space="preserve"> between the predicted L1-RSRP of Top-1 predicted beam and the ideal L1-RSRP of Top-1 predicted beam </w:t>
            </w:r>
          </w:p>
          <w:p w14:paraId="0710ECCA" w14:textId="77777777" w:rsidR="00FE30D2" w:rsidRDefault="0037173F">
            <w:pPr>
              <w:pStyle w:val="af9"/>
              <w:numPr>
                <w:ilvl w:val="1"/>
                <w:numId w:val="29"/>
              </w:numPr>
              <w:spacing w:line="264" w:lineRule="auto"/>
              <w:rPr>
                <w:color w:val="ED7D31" w:themeColor="accent2"/>
                <w:sz w:val="18"/>
                <w:szCs w:val="18"/>
                <w:u w:val="single"/>
              </w:rPr>
            </w:pPr>
            <w:r>
              <w:rPr>
                <w:iCs/>
                <w:color w:val="ED7D31" w:themeColor="accent2"/>
                <w:sz w:val="18"/>
                <w:szCs w:val="18"/>
                <w:u w:val="single"/>
              </w:rPr>
              <w:t>Companies are encouraged to report it if predicted L1-RSRP is an AI/ML model output.</w:t>
            </w:r>
          </w:p>
          <w:p w14:paraId="2F58C4F9" w14:textId="77777777" w:rsidR="00FE30D2" w:rsidRDefault="00FE30D2">
            <w:pPr>
              <w:spacing w:line="264" w:lineRule="auto"/>
              <w:rPr>
                <w:sz w:val="18"/>
                <w:szCs w:val="18"/>
              </w:rPr>
            </w:pPr>
          </w:p>
        </w:tc>
      </w:tr>
      <w:tr w:rsidR="00FE30D2" w14:paraId="64FE3C09" w14:textId="77777777">
        <w:tc>
          <w:tcPr>
            <w:tcW w:w="1435" w:type="dxa"/>
          </w:tcPr>
          <w:p w14:paraId="5CBA046C" w14:textId="77777777" w:rsidR="00FE30D2" w:rsidRDefault="0037173F">
            <w:pPr>
              <w:spacing w:line="264" w:lineRule="auto"/>
              <w:rPr>
                <w:sz w:val="18"/>
                <w:szCs w:val="18"/>
                <w:lang w:eastAsia="ko-KR"/>
              </w:rPr>
            </w:pPr>
            <w:r>
              <w:rPr>
                <w:rFonts w:hint="eastAsia"/>
                <w:sz w:val="18"/>
                <w:szCs w:val="18"/>
                <w:lang w:eastAsia="ko-KR"/>
              </w:rPr>
              <w:t>Samsung</w:t>
            </w:r>
          </w:p>
        </w:tc>
        <w:tc>
          <w:tcPr>
            <w:tcW w:w="8301" w:type="dxa"/>
          </w:tcPr>
          <w:p w14:paraId="67488AB5" w14:textId="77777777" w:rsidR="00FE30D2" w:rsidRDefault="0037173F">
            <w:pPr>
              <w:spacing w:line="264" w:lineRule="auto"/>
              <w:rPr>
                <w:sz w:val="18"/>
                <w:szCs w:val="18"/>
              </w:rPr>
            </w:pPr>
            <w:r>
              <w:rPr>
                <w:rFonts w:hint="eastAsia"/>
                <w:sz w:val="18"/>
                <w:szCs w:val="18"/>
                <w:lang w:eastAsia="ko-KR"/>
              </w:rPr>
              <w:t>We are okay with Proposal 2.1.2.a as co</w:t>
            </w:r>
            <w:r>
              <w:rPr>
                <w:sz w:val="18"/>
                <w:szCs w:val="18"/>
                <w:lang w:eastAsia="ko-KR"/>
              </w:rPr>
              <w:t>n</w:t>
            </w:r>
            <w:r>
              <w:rPr>
                <w:rFonts w:hint="eastAsia"/>
                <w:sz w:val="18"/>
                <w:szCs w:val="18"/>
                <w:lang w:eastAsia="ko-KR"/>
              </w:rPr>
              <w:t>clusion.</w:t>
            </w:r>
          </w:p>
        </w:tc>
      </w:tr>
      <w:tr w:rsidR="00FE30D2" w14:paraId="23203CF9" w14:textId="77777777">
        <w:tc>
          <w:tcPr>
            <w:tcW w:w="1435" w:type="dxa"/>
          </w:tcPr>
          <w:p w14:paraId="08520FE5" w14:textId="77777777" w:rsidR="00FE30D2" w:rsidRDefault="0037173F">
            <w:pPr>
              <w:spacing w:line="264" w:lineRule="auto"/>
              <w:rPr>
                <w:sz w:val="18"/>
                <w:szCs w:val="18"/>
                <w:lang w:eastAsia="ko-KR"/>
              </w:rPr>
            </w:pPr>
            <w:r>
              <w:rPr>
                <w:sz w:val="18"/>
                <w:szCs w:val="18"/>
                <w:lang w:eastAsia="ko-KR"/>
              </w:rPr>
              <w:t>FL3</w:t>
            </w:r>
          </w:p>
        </w:tc>
        <w:tc>
          <w:tcPr>
            <w:tcW w:w="8301" w:type="dxa"/>
          </w:tcPr>
          <w:p w14:paraId="4F3889E0" w14:textId="77777777" w:rsidR="00FE30D2" w:rsidRDefault="0037173F">
            <w:pPr>
              <w:spacing w:line="264" w:lineRule="auto"/>
              <w:rPr>
                <w:b/>
                <w:bCs/>
                <w:sz w:val="18"/>
                <w:szCs w:val="18"/>
              </w:rPr>
            </w:pPr>
            <w:r>
              <w:rPr>
                <w:b/>
                <w:bCs/>
                <w:sz w:val="18"/>
                <w:szCs w:val="18"/>
                <w:highlight w:val="yellow"/>
              </w:rPr>
              <w:t>Proposal 2.1.2</w:t>
            </w:r>
            <w:r>
              <w:rPr>
                <w:b/>
                <w:bCs/>
                <w:sz w:val="18"/>
                <w:szCs w:val="18"/>
              </w:rPr>
              <w:t>b (as conclusion)</w:t>
            </w:r>
          </w:p>
          <w:p w14:paraId="470E2D5E" w14:textId="77777777" w:rsidR="00FE30D2" w:rsidRDefault="0037173F">
            <w:pPr>
              <w:pStyle w:val="af9"/>
              <w:numPr>
                <w:ilvl w:val="0"/>
                <w:numId w:val="29"/>
              </w:numPr>
              <w:spacing w:line="264" w:lineRule="auto"/>
              <w:rPr>
                <w:sz w:val="18"/>
                <w:szCs w:val="18"/>
              </w:rPr>
            </w:pPr>
            <w:r>
              <w:rPr>
                <w:sz w:val="18"/>
                <w:szCs w:val="18"/>
              </w:rPr>
              <w:t xml:space="preserve">The predicted L1-RSRP difference is L1-RSRP difference </w:t>
            </w:r>
            <w:r>
              <w:rPr>
                <w:strike/>
                <w:color w:val="ED7D31" w:themeColor="accent2"/>
                <w:sz w:val="18"/>
                <w:szCs w:val="18"/>
              </w:rPr>
              <w:t>the</w:t>
            </w:r>
            <w:r>
              <w:rPr>
                <w:sz w:val="18"/>
                <w:szCs w:val="18"/>
              </w:rPr>
              <w:t xml:space="preserve"> between the predicted L1-RSRP of Top-1 predicted beam and the ideal L1-RSRP of Top-1 predicted beam </w:t>
            </w:r>
          </w:p>
          <w:p w14:paraId="05EF4492" w14:textId="77777777" w:rsidR="00FE30D2" w:rsidRDefault="0037173F">
            <w:pPr>
              <w:pStyle w:val="af9"/>
              <w:numPr>
                <w:ilvl w:val="1"/>
                <w:numId w:val="29"/>
              </w:numPr>
              <w:spacing w:line="264" w:lineRule="auto"/>
              <w:rPr>
                <w:color w:val="ED7D31" w:themeColor="accent2"/>
                <w:sz w:val="18"/>
                <w:szCs w:val="18"/>
                <w:u w:val="single"/>
              </w:rPr>
            </w:pPr>
            <w:r>
              <w:rPr>
                <w:iCs/>
                <w:color w:val="ED7D31" w:themeColor="accent2"/>
                <w:sz w:val="18"/>
                <w:szCs w:val="18"/>
                <w:u w:val="single"/>
              </w:rPr>
              <w:t>Companies are encouraged to report it if predicted L1-RSRP is an AI/ML model output.</w:t>
            </w:r>
          </w:p>
          <w:p w14:paraId="47264B36" w14:textId="77777777" w:rsidR="00FE30D2" w:rsidRDefault="00FE30D2">
            <w:pPr>
              <w:spacing w:line="264" w:lineRule="auto"/>
              <w:rPr>
                <w:sz w:val="18"/>
                <w:szCs w:val="18"/>
                <w:lang w:eastAsia="ko-KR"/>
              </w:rPr>
            </w:pPr>
          </w:p>
        </w:tc>
      </w:tr>
      <w:tr w:rsidR="00FE30D2" w14:paraId="3EE0E7BF" w14:textId="77777777">
        <w:tc>
          <w:tcPr>
            <w:tcW w:w="1435" w:type="dxa"/>
          </w:tcPr>
          <w:p w14:paraId="26CFD495" w14:textId="77777777" w:rsidR="00FE30D2" w:rsidRDefault="0037173F">
            <w:pPr>
              <w:spacing w:line="264" w:lineRule="auto"/>
              <w:rPr>
                <w:sz w:val="18"/>
                <w:szCs w:val="18"/>
                <w:lang w:eastAsia="ko-KR"/>
              </w:rPr>
            </w:pPr>
            <w:r>
              <w:rPr>
                <w:rFonts w:eastAsia="MS Mincho" w:hint="eastAsia"/>
                <w:sz w:val="18"/>
                <w:szCs w:val="18"/>
                <w:lang w:eastAsia="ja-JP"/>
              </w:rPr>
              <w:t>N</w:t>
            </w:r>
            <w:r>
              <w:rPr>
                <w:rFonts w:eastAsia="MS Mincho"/>
                <w:sz w:val="18"/>
                <w:szCs w:val="18"/>
                <w:lang w:eastAsia="ja-JP"/>
              </w:rPr>
              <w:t>TT DOCOMO</w:t>
            </w:r>
          </w:p>
        </w:tc>
        <w:tc>
          <w:tcPr>
            <w:tcW w:w="8301" w:type="dxa"/>
          </w:tcPr>
          <w:p w14:paraId="0E1B0D7B" w14:textId="77777777" w:rsidR="00FE30D2" w:rsidRDefault="0037173F">
            <w:pPr>
              <w:spacing w:line="264" w:lineRule="auto"/>
              <w:rPr>
                <w:b/>
                <w:bCs/>
                <w:sz w:val="18"/>
                <w:szCs w:val="18"/>
                <w:highlight w:val="yellow"/>
              </w:rPr>
            </w:pPr>
            <w:r>
              <w:rPr>
                <w:rFonts w:eastAsia="MS Mincho" w:hint="eastAsia"/>
                <w:sz w:val="18"/>
                <w:szCs w:val="18"/>
                <w:lang w:eastAsia="ja-JP"/>
              </w:rPr>
              <w:t>S</w:t>
            </w:r>
            <w:r>
              <w:rPr>
                <w:rFonts w:eastAsia="MS Mincho"/>
                <w:sz w:val="18"/>
                <w:szCs w:val="18"/>
                <w:lang w:eastAsia="ja-JP"/>
              </w:rPr>
              <w:t>upport. It could be useful for model monitoring to check the L1-RSRP prediction accuracy for the regression AI/ML models. But no need to define it as KPI in EVM because it does not affect the system performance.</w:t>
            </w:r>
          </w:p>
        </w:tc>
      </w:tr>
      <w:tr w:rsidR="00FE30D2" w14:paraId="74A92D76" w14:textId="77777777">
        <w:tc>
          <w:tcPr>
            <w:tcW w:w="1435" w:type="dxa"/>
          </w:tcPr>
          <w:p w14:paraId="55276FD7" w14:textId="77777777" w:rsidR="00FE30D2" w:rsidRDefault="0037173F">
            <w:pPr>
              <w:spacing w:line="264" w:lineRule="auto"/>
              <w:rPr>
                <w:rFonts w:eastAsia="MS Mincho"/>
                <w:smallCaps/>
                <w:sz w:val="18"/>
                <w:szCs w:val="18"/>
                <w:lang w:eastAsia="ja-JP"/>
              </w:rPr>
            </w:pPr>
            <w:r>
              <w:rPr>
                <w:rFonts w:eastAsia="MS Mincho"/>
                <w:smallCaps/>
                <w:sz w:val="18"/>
                <w:szCs w:val="18"/>
                <w:lang w:eastAsia="ja-JP"/>
              </w:rPr>
              <w:t>Futurewei</w:t>
            </w:r>
          </w:p>
        </w:tc>
        <w:tc>
          <w:tcPr>
            <w:tcW w:w="8301" w:type="dxa"/>
          </w:tcPr>
          <w:p w14:paraId="64FA62B2" w14:textId="77777777" w:rsidR="00FE30D2" w:rsidRDefault="0037173F">
            <w:pPr>
              <w:spacing w:line="264" w:lineRule="auto"/>
              <w:rPr>
                <w:rFonts w:eastAsia="MS Mincho"/>
                <w:sz w:val="18"/>
                <w:szCs w:val="18"/>
                <w:lang w:eastAsia="ja-JP"/>
              </w:rPr>
            </w:pPr>
            <w:r>
              <w:rPr>
                <w:rFonts w:eastAsia="MS Mincho"/>
                <w:sz w:val="18"/>
                <w:szCs w:val="18"/>
                <w:lang w:eastAsia="ja-JP"/>
              </w:rPr>
              <w:t xml:space="preserve">As concluded in today’s online session, this conclusion is not adopted. If any company’s model predicts L1-RSRP may determine how to evaluate the prediction accuracy and there is no need to define/specify it. When reporting performance for BM, we should still use the agreed-upon intermediate KPIs.  </w:t>
            </w:r>
          </w:p>
        </w:tc>
      </w:tr>
    </w:tbl>
    <w:p w14:paraId="1942102A" w14:textId="77777777" w:rsidR="00FE30D2" w:rsidRDefault="00FE30D2">
      <w:pPr>
        <w:spacing w:line="264" w:lineRule="auto"/>
        <w:rPr>
          <w:sz w:val="18"/>
          <w:szCs w:val="18"/>
        </w:rPr>
      </w:pPr>
    </w:p>
    <w:p w14:paraId="1672DE52" w14:textId="77777777" w:rsidR="00FE30D2" w:rsidRDefault="0037173F">
      <w:pPr>
        <w:pStyle w:val="30"/>
        <w:tabs>
          <w:tab w:val="left" w:pos="1440"/>
        </w:tabs>
        <w:ind w:left="0" w:firstLine="0"/>
      </w:pPr>
      <w:r>
        <w:t>2.1.3 Others</w:t>
      </w:r>
    </w:p>
    <w:p w14:paraId="4FC7B911" w14:textId="77777777" w:rsidR="00FE30D2" w:rsidRDefault="0037173F">
      <w:pPr>
        <w:rPr>
          <w:sz w:val="18"/>
          <w:szCs w:val="18"/>
        </w:rPr>
      </w:pPr>
      <w:r>
        <w:rPr>
          <w:sz w:val="18"/>
          <w:szCs w:val="18"/>
        </w:rPr>
        <w:t>Some observations/proposals were made in the contributions on beam prediction accuracy related KPIs:</w:t>
      </w:r>
    </w:p>
    <w:p w14:paraId="3C13B3BE" w14:textId="77777777" w:rsidR="00FE30D2" w:rsidRDefault="00FE30D2">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FE30D2" w14:paraId="0855C598" w14:textId="77777777">
        <w:tc>
          <w:tcPr>
            <w:tcW w:w="1795" w:type="dxa"/>
          </w:tcPr>
          <w:p w14:paraId="5AE34F72" w14:textId="77777777" w:rsidR="00FE30D2" w:rsidRDefault="0037173F">
            <w:pPr>
              <w:rPr>
                <w:sz w:val="18"/>
                <w:szCs w:val="18"/>
              </w:rPr>
            </w:pPr>
            <w:r>
              <w:rPr>
                <w:sz w:val="18"/>
                <w:szCs w:val="18"/>
              </w:rPr>
              <w:t>Company</w:t>
            </w:r>
          </w:p>
        </w:tc>
        <w:tc>
          <w:tcPr>
            <w:tcW w:w="7941" w:type="dxa"/>
          </w:tcPr>
          <w:p w14:paraId="5D6BB6EF" w14:textId="77777777" w:rsidR="00FE30D2" w:rsidRDefault="0037173F">
            <w:pPr>
              <w:rPr>
                <w:sz w:val="18"/>
                <w:szCs w:val="18"/>
              </w:rPr>
            </w:pPr>
            <w:r>
              <w:rPr>
                <w:sz w:val="18"/>
                <w:szCs w:val="18"/>
              </w:rPr>
              <w:t>Proposals/observations</w:t>
            </w:r>
          </w:p>
        </w:tc>
      </w:tr>
      <w:tr w:rsidR="00FE30D2" w14:paraId="3C97095C" w14:textId="77777777">
        <w:tc>
          <w:tcPr>
            <w:tcW w:w="1795" w:type="dxa"/>
          </w:tcPr>
          <w:p w14:paraId="5D8A18BB" w14:textId="77777777" w:rsidR="00FE30D2" w:rsidRDefault="0037173F">
            <w:pPr>
              <w:rPr>
                <w:sz w:val="18"/>
                <w:szCs w:val="18"/>
              </w:rPr>
            </w:pPr>
            <w:r>
              <w:rPr>
                <w:sz w:val="18"/>
                <w:szCs w:val="18"/>
              </w:rPr>
              <w:t>Huawei/HiSI [2]</w:t>
            </w:r>
          </w:p>
        </w:tc>
        <w:tc>
          <w:tcPr>
            <w:tcW w:w="7941" w:type="dxa"/>
          </w:tcPr>
          <w:p w14:paraId="15E3A6D6" w14:textId="77777777" w:rsidR="00FE30D2" w:rsidRDefault="0037173F">
            <w:pPr>
              <w:rPr>
                <w:b/>
                <w:i/>
                <w:color w:val="000000" w:themeColor="text1"/>
                <w:sz w:val="18"/>
                <w:szCs w:val="18"/>
              </w:rPr>
            </w:pPr>
            <w:bookmarkStart w:id="11" w:name="_Ref111193022"/>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15</w:t>
            </w:r>
            <w:r>
              <w:rPr>
                <w:b/>
                <w:i/>
                <w:color w:val="000000" w:themeColor="text1"/>
                <w:sz w:val="18"/>
                <w:szCs w:val="18"/>
              </w:rPr>
              <w:fldChar w:fldCharType="end"/>
            </w:r>
            <w:r>
              <w:rPr>
                <w:b/>
                <w:i/>
                <w:color w:val="000000" w:themeColor="text1"/>
                <w:sz w:val="18"/>
                <w:szCs w:val="18"/>
              </w:rPr>
              <w:t>: For temporal beam prediction evaluation, results for Top-K, K&gt;1 should be presented in addition to Top-1 results.</w:t>
            </w:r>
            <w:bookmarkEnd w:id="11"/>
          </w:p>
          <w:p w14:paraId="59841E9B" w14:textId="77777777" w:rsidR="00FE30D2" w:rsidRDefault="0037173F">
            <w:pPr>
              <w:pStyle w:val="af9"/>
              <w:widowControl/>
              <w:numPr>
                <w:ilvl w:val="1"/>
                <w:numId w:val="31"/>
              </w:numPr>
              <w:spacing w:after="120"/>
              <w:ind w:leftChars="2" w:left="424"/>
              <w:contextualSpacing w:val="0"/>
              <w:jc w:val="left"/>
              <w:rPr>
                <w:b/>
                <w:sz w:val="18"/>
                <w:szCs w:val="18"/>
              </w:rPr>
            </w:pPr>
            <w:r>
              <w:rPr>
                <w:b/>
                <w:i/>
                <w:sz w:val="18"/>
                <w:szCs w:val="18"/>
              </w:rPr>
              <w:t>The Top-1 predicted beam can be derived as the eventual result after the second round sweeping based on the AI/ML inferred Top-K beams.</w:t>
            </w:r>
          </w:p>
        </w:tc>
      </w:tr>
      <w:tr w:rsidR="00FE30D2" w14:paraId="1902B564" w14:textId="77777777">
        <w:tc>
          <w:tcPr>
            <w:tcW w:w="1795" w:type="dxa"/>
          </w:tcPr>
          <w:p w14:paraId="094EDB3A" w14:textId="77777777" w:rsidR="00FE30D2" w:rsidRDefault="0037173F">
            <w:pPr>
              <w:rPr>
                <w:sz w:val="18"/>
                <w:szCs w:val="18"/>
              </w:rPr>
            </w:pPr>
            <w:r>
              <w:rPr>
                <w:sz w:val="18"/>
                <w:szCs w:val="18"/>
              </w:rPr>
              <w:t>INTERDIGITAL [10]</w:t>
            </w:r>
          </w:p>
        </w:tc>
        <w:tc>
          <w:tcPr>
            <w:tcW w:w="7941" w:type="dxa"/>
          </w:tcPr>
          <w:p w14:paraId="313CFA84"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2:</w:t>
            </w:r>
            <w:r>
              <w:rPr>
                <w:rFonts w:ascii="Arial" w:hAnsi="Arial" w:cs="Arial"/>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0B636782" w14:textId="77777777" w:rsidR="00FE30D2" w:rsidRDefault="0037173F">
            <w:pPr>
              <w:rPr>
                <w:rFonts w:ascii="Arial" w:hAnsi="Arial" w:cs="Arial"/>
                <w:i/>
                <w:iCs/>
                <w:sz w:val="18"/>
                <w:szCs w:val="18"/>
              </w:rPr>
            </w:pPr>
            <w:r>
              <w:rPr>
                <w:rFonts w:ascii="Arial" w:hAnsi="Arial" w:cs="Arial"/>
                <w:b/>
                <w:bCs/>
                <w:i/>
                <w:iCs/>
                <w:sz w:val="18"/>
                <w:szCs w:val="18"/>
              </w:rPr>
              <w:t>Observation 3:</w:t>
            </w:r>
            <w:r>
              <w:rPr>
                <w:rFonts w:ascii="Arial" w:hAnsi="Arial" w:cs="Arial"/>
                <w:i/>
                <w:iCs/>
                <w:sz w:val="18"/>
                <w:szCs w:val="18"/>
              </w:rPr>
              <w:t xml:space="preserve"> Specification enhancements should be justified based on actual system performance benefits such as throughputs not based on beam related KPIs such as L1-RSRP difference.</w:t>
            </w:r>
          </w:p>
          <w:p w14:paraId="7F8699A0" w14:textId="77777777" w:rsidR="00FE30D2" w:rsidRDefault="0037173F">
            <w:pPr>
              <w:rPr>
                <w:rFonts w:ascii="Arial" w:hAnsi="Arial" w:cs="Arial"/>
                <w:i/>
                <w:iCs/>
                <w:sz w:val="18"/>
                <w:szCs w:val="18"/>
              </w:rPr>
            </w:pPr>
            <w:r>
              <w:rPr>
                <w:rFonts w:ascii="Arial" w:hAnsi="Arial" w:cs="Arial"/>
                <w:b/>
                <w:bCs/>
                <w:i/>
                <w:iCs/>
                <w:sz w:val="18"/>
                <w:szCs w:val="18"/>
              </w:rPr>
              <w:t>Proposal 7:</w:t>
            </w:r>
            <w:r>
              <w:rPr>
                <w:rFonts w:ascii="Arial" w:hAnsi="Arial" w:cs="Arial"/>
                <w:i/>
                <w:iCs/>
                <w:sz w:val="18"/>
                <w:szCs w:val="18"/>
              </w:rPr>
              <w:t xml:space="preserve"> Support beam information related KPIs as optional for temporal measures.</w:t>
            </w:r>
          </w:p>
          <w:p w14:paraId="69C08031" w14:textId="77777777" w:rsidR="00FE30D2" w:rsidRDefault="0037173F">
            <w:pPr>
              <w:pStyle w:val="af9"/>
              <w:numPr>
                <w:ilvl w:val="0"/>
                <w:numId w:val="32"/>
              </w:numPr>
              <w:contextualSpacing w:val="0"/>
              <w:rPr>
                <w:rFonts w:ascii="Arial" w:hAnsi="Arial" w:cs="Arial"/>
                <w:i/>
                <w:iCs/>
                <w:sz w:val="18"/>
                <w:szCs w:val="18"/>
              </w:rPr>
            </w:pPr>
            <w:r>
              <w:rPr>
                <w:rFonts w:ascii="Arial" w:hAnsi="Arial" w:cs="Arial"/>
                <w:i/>
                <w:iCs/>
                <w:sz w:val="18"/>
                <w:szCs w:val="18"/>
              </w:rPr>
              <w:t>Support average L1-RSRP difference of Top-1 predicted beam in addition to the agreed options for beam prediction accuracy (%).</w:t>
            </w:r>
          </w:p>
        </w:tc>
      </w:tr>
      <w:tr w:rsidR="00FE30D2" w14:paraId="2D167DF1" w14:textId="77777777">
        <w:tc>
          <w:tcPr>
            <w:tcW w:w="1795" w:type="dxa"/>
          </w:tcPr>
          <w:p w14:paraId="17F56BC9" w14:textId="77777777" w:rsidR="00FE30D2" w:rsidRDefault="0037173F">
            <w:pPr>
              <w:rPr>
                <w:sz w:val="18"/>
                <w:szCs w:val="18"/>
              </w:rPr>
            </w:pPr>
            <w:r>
              <w:rPr>
                <w:sz w:val="18"/>
                <w:szCs w:val="18"/>
              </w:rPr>
              <w:t>OPPO [13]</w:t>
            </w:r>
          </w:p>
        </w:tc>
        <w:tc>
          <w:tcPr>
            <w:tcW w:w="7941" w:type="dxa"/>
          </w:tcPr>
          <w:p w14:paraId="3D34C92C" w14:textId="77777777" w:rsidR="00FE30D2" w:rsidRDefault="0037173F">
            <w:pPr>
              <w:rPr>
                <w:sz w:val="18"/>
                <w:szCs w:val="18"/>
              </w:rPr>
            </w:pPr>
            <w:r>
              <w:rPr>
                <w:sz w:val="18"/>
                <w:szCs w:val="18"/>
              </w:rPr>
              <w:t>Proposal 2: For beam prediction accuracy, adopt the metric of Top-K/1 (%).</w:t>
            </w:r>
          </w:p>
        </w:tc>
      </w:tr>
      <w:tr w:rsidR="00FE30D2" w14:paraId="51AD28FC" w14:textId="77777777">
        <w:tc>
          <w:tcPr>
            <w:tcW w:w="1795" w:type="dxa"/>
          </w:tcPr>
          <w:p w14:paraId="52EA620A" w14:textId="77777777" w:rsidR="00FE30D2" w:rsidRDefault="0037173F">
            <w:pPr>
              <w:rPr>
                <w:sz w:val="18"/>
                <w:szCs w:val="18"/>
              </w:rPr>
            </w:pPr>
            <w:r>
              <w:rPr>
                <w:sz w:val="18"/>
                <w:szCs w:val="18"/>
              </w:rPr>
              <w:t>China Telecom [14]</w:t>
            </w:r>
          </w:p>
        </w:tc>
        <w:tc>
          <w:tcPr>
            <w:tcW w:w="7941" w:type="dxa"/>
          </w:tcPr>
          <w:p w14:paraId="04BFEB29" w14:textId="77777777" w:rsidR="00FE30D2" w:rsidRDefault="0037173F">
            <w:pPr>
              <w:pStyle w:val="aa"/>
              <w:rPr>
                <w:b/>
                <w:i/>
                <w:color w:val="FF0000"/>
                <w:sz w:val="18"/>
                <w:szCs w:val="18"/>
                <w:lang w:eastAsia="ko-KR"/>
              </w:rPr>
            </w:pPr>
            <w:r>
              <w:rPr>
                <w:rFonts w:eastAsia="等线"/>
                <w:b/>
                <w:i/>
                <w:color w:val="000000"/>
                <w:sz w:val="18"/>
                <w:szCs w:val="18"/>
              </w:rPr>
              <w:t>Proposal 1: For calibration purpose or performance comparison, the open-source dataset with aligned simulation assumption is encouraged to be provided by companies.</w:t>
            </w:r>
          </w:p>
        </w:tc>
      </w:tr>
      <w:tr w:rsidR="00FE30D2" w14:paraId="5FE26199" w14:textId="77777777">
        <w:tc>
          <w:tcPr>
            <w:tcW w:w="1795" w:type="dxa"/>
          </w:tcPr>
          <w:p w14:paraId="7B0A2203" w14:textId="77777777" w:rsidR="00FE30D2" w:rsidRDefault="0037173F">
            <w:pPr>
              <w:rPr>
                <w:sz w:val="18"/>
                <w:szCs w:val="18"/>
              </w:rPr>
            </w:pPr>
            <w:r>
              <w:rPr>
                <w:sz w:val="18"/>
                <w:szCs w:val="18"/>
              </w:rPr>
              <w:lastRenderedPageBreak/>
              <w:t>APPLE [18]</w:t>
            </w:r>
          </w:p>
        </w:tc>
        <w:tc>
          <w:tcPr>
            <w:tcW w:w="7941" w:type="dxa"/>
          </w:tcPr>
          <w:p w14:paraId="4EC7BE75" w14:textId="77777777" w:rsidR="00FE30D2" w:rsidRDefault="0037173F">
            <w:pPr>
              <w:pStyle w:val="aa"/>
              <w:rPr>
                <w:rFonts w:eastAsia="等线"/>
                <w:b/>
                <w:i/>
                <w:color w:val="000000"/>
                <w:sz w:val="18"/>
                <w:szCs w:val="18"/>
              </w:rPr>
            </w:pPr>
            <w:r>
              <w:rPr>
                <w:rFonts w:eastAsia="等线"/>
                <w:b/>
                <w:i/>
                <w:color w:val="000000"/>
                <w:sz w:val="18"/>
                <w:szCs w:val="18"/>
              </w:rPr>
              <w:t>Proposal 1: The KPI for AI based beam prediction could be the beam prediction accuracy and the L1-RSRP distribution for the AI predicted beam. The KPI with RSRP can be used for making decision/drawing conclusion in the whole Rel-18 study item.</w:t>
            </w:r>
          </w:p>
        </w:tc>
      </w:tr>
      <w:tr w:rsidR="00FE30D2" w14:paraId="229B2F56" w14:textId="77777777">
        <w:tc>
          <w:tcPr>
            <w:tcW w:w="1795" w:type="dxa"/>
          </w:tcPr>
          <w:p w14:paraId="0AC71549" w14:textId="77777777" w:rsidR="00FE30D2" w:rsidRDefault="0037173F">
            <w:pPr>
              <w:rPr>
                <w:sz w:val="18"/>
                <w:szCs w:val="18"/>
              </w:rPr>
            </w:pPr>
            <w:r>
              <w:rPr>
                <w:bCs/>
                <w:sz w:val="18"/>
                <w:szCs w:val="18"/>
              </w:rPr>
              <w:t>CMCC [15]</w:t>
            </w:r>
          </w:p>
        </w:tc>
        <w:tc>
          <w:tcPr>
            <w:tcW w:w="7941" w:type="dxa"/>
          </w:tcPr>
          <w:p w14:paraId="128837D0" w14:textId="77777777" w:rsidR="00FE30D2" w:rsidRDefault="0037173F">
            <w:pPr>
              <w:spacing w:beforeLines="50" w:before="156" w:afterLines="50" w:after="156"/>
              <w:rPr>
                <w:b/>
                <w:sz w:val="18"/>
                <w:szCs w:val="18"/>
              </w:rPr>
            </w:pPr>
            <w:r>
              <w:rPr>
                <w:b/>
                <w:sz w:val="18"/>
                <w:szCs w:val="18"/>
              </w:rPr>
              <w:t>Proposal 2: The definition of beam prediction accuracy (%) with 1 dB margin for Top-K beams is:</w:t>
            </w:r>
          </w:p>
          <w:p w14:paraId="0ED1D313" w14:textId="77777777" w:rsidR="00FE30D2" w:rsidRDefault="0037173F">
            <w:pPr>
              <w:pStyle w:val="aa"/>
              <w:rPr>
                <w:rFonts w:eastAsia="等线"/>
                <w:b/>
                <w:i/>
                <w:color w:val="000000"/>
                <w:sz w:val="18"/>
                <w:szCs w:val="18"/>
              </w:rPr>
            </w:pPr>
            <w:r>
              <w:rPr>
                <w:b/>
                <w:sz w:val="18"/>
                <w:szCs w:val="18"/>
              </w:rPr>
              <w:t xml:space="preserve"> The percentage of “the ideal highest L1-RSRP of the predicted Top-K beams is within 1 dB of the L1-RSRP of the Top-1 genie-aided beam” </w:t>
            </w:r>
          </w:p>
        </w:tc>
      </w:tr>
    </w:tbl>
    <w:p w14:paraId="3673A8E5" w14:textId="77777777" w:rsidR="00FE30D2" w:rsidRDefault="00FE30D2">
      <w:pPr>
        <w:spacing w:line="264" w:lineRule="auto"/>
        <w:rPr>
          <w:sz w:val="18"/>
          <w:szCs w:val="18"/>
        </w:rPr>
      </w:pPr>
    </w:p>
    <w:p w14:paraId="0E232AF1" w14:textId="77777777" w:rsidR="00FE30D2" w:rsidRDefault="00FE30D2">
      <w:pPr>
        <w:rPr>
          <w:color w:val="A6A6A6" w:themeColor="background1" w:themeShade="A6"/>
        </w:rPr>
      </w:pPr>
    </w:p>
    <w:p w14:paraId="7633198B" w14:textId="77777777" w:rsidR="00FE30D2" w:rsidRDefault="0037173F">
      <w:pPr>
        <w:pStyle w:val="2"/>
      </w:pPr>
      <w:r>
        <w:t>2.2 System performance related KPIs</w:t>
      </w:r>
    </w:p>
    <w:p w14:paraId="2167D9F7" w14:textId="5EBFF2DD" w:rsidR="00FE30D2" w:rsidRDefault="0037173F">
      <w:pPr>
        <w:pStyle w:val="30"/>
        <w:tabs>
          <w:tab w:val="left" w:pos="1440"/>
        </w:tabs>
        <w:ind w:left="0" w:firstLine="0"/>
      </w:pPr>
      <w:r>
        <w:t>2.2.1 (</w:t>
      </w:r>
      <w:r w:rsidR="00CD1676">
        <w:t>low priority</w:t>
      </w:r>
      <w:r>
        <w:t xml:space="preserve">) User throughput </w:t>
      </w:r>
    </w:p>
    <w:p w14:paraId="2821A4EF" w14:textId="77777777" w:rsidR="00FE30D2" w:rsidRDefault="00FE30D2">
      <w:pPr>
        <w:rPr>
          <w:color w:val="A6A6A6" w:themeColor="background1" w:themeShade="A6"/>
        </w:rPr>
      </w:pPr>
    </w:p>
    <w:p w14:paraId="2DC13440" w14:textId="77777777" w:rsidR="00FE30D2" w:rsidRDefault="0037173F">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FE30D2" w14:paraId="0796B8BD" w14:textId="77777777">
        <w:tc>
          <w:tcPr>
            <w:tcW w:w="1435" w:type="dxa"/>
          </w:tcPr>
          <w:p w14:paraId="67FE4367" w14:textId="77777777" w:rsidR="00FE30D2" w:rsidRDefault="0037173F">
            <w:pPr>
              <w:rPr>
                <w:sz w:val="18"/>
                <w:szCs w:val="18"/>
              </w:rPr>
            </w:pPr>
            <w:r>
              <w:rPr>
                <w:sz w:val="18"/>
                <w:szCs w:val="18"/>
              </w:rPr>
              <w:t>Company</w:t>
            </w:r>
          </w:p>
        </w:tc>
        <w:tc>
          <w:tcPr>
            <w:tcW w:w="8301" w:type="dxa"/>
          </w:tcPr>
          <w:p w14:paraId="206CC38D" w14:textId="77777777" w:rsidR="00FE30D2" w:rsidRDefault="0037173F">
            <w:pPr>
              <w:rPr>
                <w:sz w:val="18"/>
                <w:szCs w:val="18"/>
              </w:rPr>
            </w:pPr>
            <w:r>
              <w:rPr>
                <w:sz w:val="18"/>
                <w:szCs w:val="18"/>
              </w:rPr>
              <w:t>Proposals/observations</w:t>
            </w:r>
          </w:p>
        </w:tc>
      </w:tr>
      <w:tr w:rsidR="00FE30D2" w14:paraId="0A9DE30B" w14:textId="77777777">
        <w:tc>
          <w:tcPr>
            <w:tcW w:w="1435" w:type="dxa"/>
          </w:tcPr>
          <w:p w14:paraId="3C39ED32" w14:textId="77777777" w:rsidR="00FE30D2" w:rsidRDefault="0037173F">
            <w:pPr>
              <w:rPr>
                <w:sz w:val="18"/>
                <w:szCs w:val="18"/>
              </w:rPr>
            </w:pPr>
            <w:r>
              <w:rPr>
                <w:sz w:val="18"/>
                <w:szCs w:val="18"/>
              </w:rPr>
              <w:t>InterDigital [10]</w:t>
            </w:r>
          </w:p>
        </w:tc>
        <w:tc>
          <w:tcPr>
            <w:tcW w:w="8301" w:type="dxa"/>
          </w:tcPr>
          <w:p w14:paraId="154D7C65" w14:textId="77777777" w:rsidR="00FE30D2" w:rsidRDefault="0037173F">
            <w:pPr>
              <w:rPr>
                <w:rFonts w:ascii="Arial" w:hAnsi="Arial" w:cs="Arial"/>
                <w:i/>
                <w:iCs/>
                <w:sz w:val="18"/>
                <w:szCs w:val="18"/>
              </w:rPr>
            </w:pPr>
            <w:r>
              <w:rPr>
                <w:rFonts w:ascii="Arial" w:hAnsi="Arial" w:cs="Arial"/>
                <w:b/>
                <w:bCs/>
                <w:i/>
                <w:iCs/>
                <w:sz w:val="18"/>
                <w:szCs w:val="18"/>
              </w:rPr>
              <w:t>Proposal 3:</w:t>
            </w:r>
            <w:r>
              <w:rPr>
                <w:rFonts w:ascii="Arial" w:hAnsi="Arial" w:cs="Arial"/>
                <w:i/>
                <w:iCs/>
                <w:sz w:val="18"/>
                <w:szCs w:val="18"/>
              </w:rPr>
              <w:t xml:space="preserve"> Support system performance related KPIs as mandatory KPIs.</w:t>
            </w:r>
          </w:p>
          <w:p w14:paraId="58A9F160" w14:textId="77777777" w:rsidR="00FE30D2" w:rsidRDefault="0037173F">
            <w:pPr>
              <w:pStyle w:val="af9"/>
              <w:numPr>
                <w:ilvl w:val="0"/>
                <w:numId w:val="32"/>
              </w:numPr>
              <w:contextualSpacing w:val="0"/>
              <w:rPr>
                <w:rFonts w:ascii="Arial" w:hAnsi="Arial" w:cs="Arial"/>
                <w:i/>
                <w:iCs/>
                <w:sz w:val="18"/>
                <w:szCs w:val="18"/>
              </w:rPr>
            </w:pPr>
            <w:r>
              <w:rPr>
                <w:rFonts w:ascii="Arial" w:hAnsi="Arial" w:cs="Arial"/>
                <w:i/>
                <w:iCs/>
                <w:sz w:val="18"/>
                <w:szCs w:val="18"/>
              </w:rPr>
              <w:t>Support Avg. and 5% UE tput for system performance KPIs.</w:t>
            </w:r>
          </w:p>
        </w:tc>
      </w:tr>
      <w:tr w:rsidR="00FE30D2" w14:paraId="017008B7" w14:textId="77777777">
        <w:tc>
          <w:tcPr>
            <w:tcW w:w="1435" w:type="dxa"/>
          </w:tcPr>
          <w:p w14:paraId="661BD770" w14:textId="77777777" w:rsidR="00FE30D2" w:rsidRDefault="0037173F">
            <w:pPr>
              <w:rPr>
                <w:sz w:val="18"/>
                <w:szCs w:val="18"/>
              </w:rPr>
            </w:pPr>
            <w:r>
              <w:rPr>
                <w:sz w:val="18"/>
                <w:szCs w:val="18"/>
              </w:rPr>
              <w:t>OPPO [13]</w:t>
            </w:r>
          </w:p>
        </w:tc>
        <w:tc>
          <w:tcPr>
            <w:tcW w:w="8301" w:type="dxa"/>
          </w:tcPr>
          <w:p w14:paraId="5524D79A" w14:textId="77777777" w:rsidR="00FE30D2" w:rsidRDefault="0037173F">
            <w:pPr>
              <w:rPr>
                <w:rFonts w:eastAsia="MS Mincho"/>
                <w:b/>
                <w:sz w:val="18"/>
                <w:szCs w:val="18"/>
              </w:rPr>
            </w:pPr>
            <w:r>
              <w:rPr>
                <w:b/>
                <w:i/>
                <w:sz w:val="18"/>
                <w:szCs w:val="18"/>
                <w:lang w:eastAsia="ko-KR"/>
              </w:rPr>
              <w:t xml:space="preserve">Observation 9: When beam prediction accuracy is high (at least 80%) and L1-RSRP difference is small (within 1 dB), the system-level performance, </w:t>
            </w:r>
            <w:proofErr w:type="gramStart"/>
            <w:r>
              <w:rPr>
                <w:b/>
                <w:i/>
                <w:sz w:val="18"/>
                <w:szCs w:val="18"/>
                <w:lang w:eastAsia="ko-KR"/>
              </w:rPr>
              <w:t>i.e.</w:t>
            </w:r>
            <w:proofErr w:type="gramEnd"/>
            <w:r>
              <w:rPr>
                <w:b/>
                <w:i/>
                <w:sz w:val="18"/>
                <w:szCs w:val="18"/>
                <w:lang w:eastAsia="ko-KR"/>
              </w:rPr>
              <w:t xml:space="preserve"> spectrum efficiency or throughput, may only provide non-essential insight, therefore focusing on L1-RSRP for beam prediction would be good enough.</w:t>
            </w:r>
          </w:p>
        </w:tc>
      </w:tr>
      <w:tr w:rsidR="00FE30D2" w14:paraId="0A992ACA" w14:textId="77777777">
        <w:tc>
          <w:tcPr>
            <w:tcW w:w="1435" w:type="dxa"/>
          </w:tcPr>
          <w:p w14:paraId="420AF8D2" w14:textId="77777777" w:rsidR="00FE30D2" w:rsidRDefault="0037173F">
            <w:pPr>
              <w:rPr>
                <w:sz w:val="18"/>
                <w:szCs w:val="18"/>
              </w:rPr>
            </w:pPr>
            <w:r>
              <w:rPr>
                <w:sz w:val="18"/>
                <w:szCs w:val="18"/>
              </w:rPr>
              <w:t>Qualcomm [23]</w:t>
            </w:r>
          </w:p>
        </w:tc>
        <w:tc>
          <w:tcPr>
            <w:tcW w:w="8301" w:type="dxa"/>
          </w:tcPr>
          <w:p w14:paraId="39F86DCD" w14:textId="77777777" w:rsidR="00FE30D2" w:rsidRDefault="0037173F">
            <w:pPr>
              <w:rPr>
                <w:rFonts w:eastAsia="MS Mincho"/>
                <w:b/>
                <w:sz w:val="18"/>
                <w:szCs w:val="18"/>
              </w:rPr>
            </w:pPr>
            <w:r>
              <w:rPr>
                <w:rFonts w:eastAsia="MS Mincho"/>
                <w:b/>
                <w:sz w:val="18"/>
                <w:szCs w:val="18"/>
              </w:rPr>
              <w:t>Proposal 5: At least for BM-Case1, consider spectral efficiency CDF for SLS evaluations as a KPI.</w:t>
            </w:r>
          </w:p>
        </w:tc>
      </w:tr>
      <w:tr w:rsidR="00FE30D2" w14:paraId="10DB62BF" w14:textId="77777777">
        <w:tc>
          <w:tcPr>
            <w:tcW w:w="1435" w:type="dxa"/>
          </w:tcPr>
          <w:p w14:paraId="310B4EA4" w14:textId="77777777" w:rsidR="00FE30D2" w:rsidRDefault="0037173F">
            <w:pPr>
              <w:rPr>
                <w:sz w:val="18"/>
                <w:szCs w:val="18"/>
              </w:rPr>
            </w:pPr>
            <w:r>
              <w:rPr>
                <w:sz w:val="18"/>
                <w:szCs w:val="18"/>
              </w:rPr>
              <w:t>MTK [24]</w:t>
            </w:r>
          </w:p>
        </w:tc>
        <w:tc>
          <w:tcPr>
            <w:tcW w:w="8301" w:type="dxa"/>
          </w:tcPr>
          <w:p w14:paraId="19D4B974" w14:textId="77777777" w:rsidR="00FE30D2" w:rsidRDefault="0037173F">
            <w:pPr>
              <w:rPr>
                <w:b/>
                <w:iCs/>
                <w:sz w:val="18"/>
                <w:szCs w:val="18"/>
              </w:rPr>
            </w:pPr>
            <w:r>
              <w:rPr>
                <w:b/>
                <w:iCs/>
                <w:sz w:val="18"/>
                <w:szCs w:val="18"/>
              </w:rPr>
              <w:t>Proposal 6: To evaluate the system level throughput performance of AI/ML beam management, both average user throughput and cell edge user throughput need to be reported.</w:t>
            </w:r>
          </w:p>
        </w:tc>
      </w:tr>
    </w:tbl>
    <w:p w14:paraId="4B67F76D" w14:textId="77777777" w:rsidR="00FE30D2" w:rsidRDefault="00FE30D2"/>
    <w:p w14:paraId="6E8BF9B8" w14:textId="34564514" w:rsidR="00FE30D2" w:rsidRDefault="0037173F">
      <w:pPr>
        <w:pStyle w:val="30"/>
        <w:tabs>
          <w:tab w:val="left" w:pos="1440"/>
        </w:tabs>
        <w:ind w:left="0" w:firstLine="0"/>
      </w:pPr>
      <w:r>
        <w:t>2.2.3 (</w:t>
      </w:r>
      <w:r w:rsidR="00CD1676">
        <w:t>low priority</w:t>
      </w:r>
      <w:r>
        <w:t>) UCI report</w:t>
      </w:r>
    </w:p>
    <w:p w14:paraId="0AF801FB" w14:textId="77777777" w:rsidR="00FE30D2" w:rsidRDefault="00FE30D2">
      <w:pPr>
        <w:rPr>
          <w:color w:val="A6A6A6" w:themeColor="background1" w:themeShade="A6"/>
          <w:u w:val="single"/>
        </w:rPr>
      </w:pPr>
    </w:p>
    <w:p w14:paraId="6770B0A8" w14:textId="77777777" w:rsidR="00FE30D2" w:rsidRDefault="0037173F">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FE30D2" w14:paraId="53F2BB6E" w14:textId="77777777">
        <w:trPr>
          <w:trHeight w:val="399"/>
        </w:trPr>
        <w:tc>
          <w:tcPr>
            <w:tcW w:w="9496" w:type="dxa"/>
          </w:tcPr>
          <w:p w14:paraId="6935F8E4" w14:textId="77777777" w:rsidR="00FE30D2" w:rsidRDefault="0037173F">
            <w:pPr>
              <w:rPr>
                <w:b/>
                <w:bCs/>
                <w:highlight w:val="green"/>
                <w:shd w:val="pct10" w:color="auto" w:fill="FFFFFF"/>
                <w:lang w:eastAsia="ko-KR"/>
              </w:rPr>
            </w:pPr>
            <w:r>
              <w:rPr>
                <w:b/>
                <w:bCs/>
                <w:highlight w:val="green"/>
                <w:shd w:val="pct10" w:color="auto" w:fill="FFFFFF"/>
                <w:lang w:eastAsia="ko-KR"/>
              </w:rPr>
              <w:t>Agreement</w:t>
            </w:r>
          </w:p>
          <w:p w14:paraId="569A3731" w14:textId="77777777" w:rsidR="00FE30D2" w:rsidRDefault="0037173F">
            <w:pPr>
              <w:pStyle w:val="af9"/>
              <w:numPr>
                <w:ilvl w:val="0"/>
                <w:numId w:val="33"/>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75443002" w14:textId="77777777" w:rsidR="00FE30D2" w:rsidRDefault="0037173F">
            <w:pPr>
              <w:pStyle w:val="af9"/>
              <w:numPr>
                <w:ilvl w:val="1"/>
                <w:numId w:val="33"/>
              </w:numPr>
              <w:rPr>
                <w:sz w:val="18"/>
                <w:szCs w:val="18"/>
                <w:lang w:eastAsia="ko-KR"/>
              </w:rPr>
            </w:pPr>
            <w:r>
              <w:rPr>
                <w:b/>
                <w:bCs/>
                <w:lang w:eastAsia="ko-KR"/>
              </w:rPr>
              <w:t>FFS: number of UCI reports and UCI payload size</w:t>
            </w:r>
          </w:p>
        </w:tc>
      </w:tr>
    </w:tbl>
    <w:p w14:paraId="220D4ACC" w14:textId="77777777" w:rsidR="00FE30D2" w:rsidRDefault="00FE30D2">
      <w:pPr>
        <w:rPr>
          <w:color w:val="A6A6A6" w:themeColor="background1" w:themeShade="A6"/>
        </w:rPr>
      </w:pPr>
    </w:p>
    <w:p w14:paraId="72FB33CC" w14:textId="77777777" w:rsidR="00FE30D2" w:rsidRDefault="0037173F">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762"/>
        <w:gridCol w:w="7974"/>
      </w:tblGrid>
      <w:tr w:rsidR="00FE30D2" w14:paraId="0E3E2274" w14:textId="77777777">
        <w:tc>
          <w:tcPr>
            <w:tcW w:w="1165" w:type="dxa"/>
            <w:shd w:val="clear" w:color="auto" w:fill="BFBFBF" w:themeFill="background1" w:themeFillShade="BF"/>
          </w:tcPr>
          <w:p w14:paraId="29FF0216" w14:textId="77777777" w:rsidR="00FE30D2" w:rsidRDefault="0037173F">
            <w:pPr>
              <w:rPr>
                <w:sz w:val="18"/>
                <w:szCs w:val="18"/>
              </w:rPr>
            </w:pPr>
            <w:r>
              <w:rPr>
                <w:sz w:val="18"/>
                <w:szCs w:val="18"/>
              </w:rPr>
              <w:t>Company</w:t>
            </w:r>
          </w:p>
        </w:tc>
        <w:tc>
          <w:tcPr>
            <w:tcW w:w="8571" w:type="dxa"/>
            <w:shd w:val="clear" w:color="auto" w:fill="BFBFBF" w:themeFill="background1" w:themeFillShade="BF"/>
          </w:tcPr>
          <w:p w14:paraId="36FFCBE7" w14:textId="77777777" w:rsidR="00FE30D2" w:rsidRDefault="0037173F">
            <w:pPr>
              <w:rPr>
                <w:sz w:val="18"/>
                <w:szCs w:val="18"/>
              </w:rPr>
            </w:pPr>
            <w:r>
              <w:rPr>
                <w:sz w:val="18"/>
                <w:szCs w:val="18"/>
              </w:rPr>
              <w:t>Proposals/observations</w:t>
            </w:r>
          </w:p>
        </w:tc>
      </w:tr>
      <w:tr w:rsidR="00FE30D2" w14:paraId="2E231F8C" w14:textId="77777777">
        <w:tc>
          <w:tcPr>
            <w:tcW w:w="1165" w:type="dxa"/>
          </w:tcPr>
          <w:p w14:paraId="00BC8533" w14:textId="77777777" w:rsidR="00FE30D2" w:rsidRDefault="0037173F">
            <w:pPr>
              <w:rPr>
                <w:sz w:val="18"/>
                <w:szCs w:val="18"/>
              </w:rPr>
            </w:pPr>
            <w:proofErr w:type="gramStart"/>
            <w:r>
              <w:rPr>
                <w:sz w:val="18"/>
                <w:szCs w:val="18"/>
              </w:rPr>
              <w:t>Vivo[</w:t>
            </w:r>
            <w:proofErr w:type="gramEnd"/>
            <w:r>
              <w:rPr>
                <w:sz w:val="18"/>
                <w:szCs w:val="18"/>
              </w:rPr>
              <w:t>3]</w:t>
            </w:r>
          </w:p>
        </w:tc>
        <w:tc>
          <w:tcPr>
            <w:tcW w:w="8571" w:type="dxa"/>
          </w:tcPr>
          <w:p w14:paraId="5B4EACD3" w14:textId="77777777" w:rsidR="00FE30D2" w:rsidRDefault="0037173F">
            <w:pPr>
              <w:pStyle w:val="proposal"/>
              <w:spacing w:before="156" w:after="156"/>
              <w:ind w:left="1134" w:hanging="1134"/>
              <w:rPr>
                <w:rFonts w:eastAsiaTheme="minorEastAsia"/>
                <w:sz w:val="18"/>
                <w:szCs w:val="18"/>
              </w:rPr>
            </w:pPr>
            <w:r>
              <w:rPr>
                <w:sz w:val="18"/>
                <w:szCs w:val="18"/>
              </w:rPr>
              <w:t xml:space="preserve">UCI reporting overhead reduction, including the number of UCI report and UCI payload size, </w:t>
            </w:r>
            <w:r>
              <w:rPr>
                <w:rFonts w:eastAsiaTheme="minorEastAsia"/>
                <w:sz w:val="18"/>
                <w:szCs w:val="18"/>
              </w:rPr>
              <w:t>should be considered as basic KPI.</w:t>
            </w:r>
          </w:p>
          <w:p w14:paraId="7448F670" w14:textId="77777777" w:rsidR="00FE30D2" w:rsidRDefault="0037173F">
            <w:pPr>
              <w:pStyle w:val="proposal"/>
              <w:spacing w:before="156" w:after="156"/>
              <w:ind w:left="1134" w:hanging="1134"/>
              <w:rPr>
                <w:rFonts w:eastAsiaTheme="minorEastAsia"/>
                <w:sz w:val="18"/>
                <w:szCs w:val="18"/>
              </w:rPr>
            </w:pPr>
            <w:r>
              <w:rPr>
                <w:sz w:val="18"/>
                <w:szCs w:val="18"/>
              </w:rPr>
              <w:t>RRC singling overhead can be considered as optional KPI if huge amount of data, such as training data, assistant information</w:t>
            </w:r>
            <w:r>
              <w:rPr>
                <w:rFonts w:eastAsiaTheme="minorEastAsia"/>
                <w:sz w:val="18"/>
                <w:szCs w:val="18"/>
              </w:rPr>
              <w:t xml:space="preserve">, and AI model data, is exchanged </w:t>
            </w:r>
            <w:r>
              <w:rPr>
                <w:rFonts w:eastAsiaTheme="minorEastAsia" w:hint="eastAsia"/>
                <w:sz w:val="18"/>
                <w:szCs w:val="18"/>
              </w:rPr>
              <w:t>via</w:t>
            </w:r>
            <w:r>
              <w:rPr>
                <w:rFonts w:eastAsiaTheme="minorEastAsia"/>
                <w:sz w:val="18"/>
                <w:szCs w:val="18"/>
              </w:rPr>
              <w:t xml:space="preserve"> RAN air interference.</w:t>
            </w:r>
          </w:p>
        </w:tc>
      </w:tr>
      <w:tr w:rsidR="00FE30D2" w14:paraId="1C3AD413" w14:textId="77777777">
        <w:tc>
          <w:tcPr>
            <w:tcW w:w="1165" w:type="dxa"/>
          </w:tcPr>
          <w:p w14:paraId="147E1740" w14:textId="77777777" w:rsidR="00FE30D2" w:rsidRDefault="0037173F">
            <w:pPr>
              <w:rPr>
                <w:sz w:val="18"/>
                <w:szCs w:val="18"/>
              </w:rPr>
            </w:pPr>
            <w:proofErr w:type="gramStart"/>
            <w:r>
              <w:rPr>
                <w:sz w:val="18"/>
                <w:szCs w:val="18"/>
              </w:rPr>
              <w:t>INTERDIGITAL[</w:t>
            </w:r>
            <w:proofErr w:type="gramEnd"/>
            <w:r>
              <w:rPr>
                <w:sz w:val="18"/>
                <w:szCs w:val="18"/>
              </w:rPr>
              <w:t>10]</w:t>
            </w:r>
          </w:p>
        </w:tc>
        <w:tc>
          <w:tcPr>
            <w:tcW w:w="8571" w:type="dxa"/>
          </w:tcPr>
          <w:p w14:paraId="444EC07A" w14:textId="77777777" w:rsidR="00FE30D2" w:rsidRDefault="0037173F">
            <w:pPr>
              <w:rPr>
                <w:rFonts w:ascii="Arial" w:hAnsi="Arial" w:cs="Arial"/>
                <w:b/>
                <w:bCs/>
                <w:i/>
                <w:iCs/>
                <w:sz w:val="18"/>
                <w:szCs w:val="18"/>
              </w:rPr>
            </w:pPr>
            <w:r>
              <w:rPr>
                <w:rFonts w:ascii="Arial" w:hAnsi="Arial" w:cs="Arial"/>
                <w:b/>
                <w:bCs/>
                <w:i/>
                <w:iCs/>
                <w:sz w:val="18"/>
                <w:szCs w:val="18"/>
              </w:rPr>
              <w:t>Observation 7:</w:t>
            </w:r>
            <w:r>
              <w:rPr>
                <w:rFonts w:ascii="Arial" w:hAnsi="Arial" w:cs="Arial"/>
                <w:i/>
                <w:iCs/>
                <w:sz w:val="18"/>
                <w:szCs w:val="18"/>
              </w:rPr>
              <w:t xml:space="preserve"> UCI report overhead is not a metric for evaluation, but assumption for evaluation.</w:t>
            </w:r>
          </w:p>
        </w:tc>
      </w:tr>
      <w:tr w:rsidR="00FE30D2" w14:paraId="4BC3C848" w14:textId="77777777">
        <w:tc>
          <w:tcPr>
            <w:tcW w:w="1165" w:type="dxa"/>
          </w:tcPr>
          <w:p w14:paraId="17E6A8E2" w14:textId="77777777" w:rsidR="00FE30D2" w:rsidRDefault="0037173F">
            <w:pPr>
              <w:rPr>
                <w:sz w:val="18"/>
                <w:szCs w:val="18"/>
              </w:rPr>
            </w:pPr>
            <w:proofErr w:type="gramStart"/>
            <w:r>
              <w:rPr>
                <w:sz w:val="18"/>
                <w:szCs w:val="18"/>
              </w:rPr>
              <w:t>Lenovo[</w:t>
            </w:r>
            <w:proofErr w:type="gramEnd"/>
            <w:r>
              <w:rPr>
                <w:sz w:val="18"/>
                <w:szCs w:val="18"/>
              </w:rPr>
              <w:t>17]</w:t>
            </w:r>
          </w:p>
        </w:tc>
        <w:tc>
          <w:tcPr>
            <w:tcW w:w="8571" w:type="dxa"/>
          </w:tcPr>
          <w:p w14:paraId="06E9A0A0" w14:textId="77777777" w:rsidR="00FE30D2" w:rsidRDefault="0037173F">
            <w:pPr>
              <w:rPr>
                <w:sz w:val="18"/>
                <w:szCs w:val="18"/>
              </w:rPr>
            </w:pPr>
            <w:r>
              <w:rPr>
                <w:sz w:val="18"/>
                <w:szCs w:val="18"/>
              </w:rPr>
              <w:t>Proposal 8</w:t>
            </w:r>
            <w:r>
              <w:rPr>
                <w:sz w:val="18"/>
                <w:szCs w:val="18"/>
              </w:rPr>
              <w:tab/>
              <w:t xml:space="preserve">Reporting overhead should be considered as a KPI. Consider the number of UCI reports and the </w:t>
            </w:r>
            <w:r>
              <w:rPr>
                <w:sz w:val="18"/>
                <w:szCs w:val="18"/>
              </w:rPr>
              <w:lastRenderedPageBreak/>
              <w:t xml:space="preserve">size of each UCI report (in bits) as a measure of the reporting overhead.  </w:t>
            </w:r>
          </w:p>
        </w:tc>
      </w:tr>
      <w:tr w:rsidR="00FE30D2" w14:paraId="0D645137" w14:textId="77777777">
        <w:tc>
          <w:tcPr>
            <w:tcW w:w="1165" w:type="dxa"/>
          </w:tcPr>
          <w:p w14:paraId="30E747CD" w14:textId="77777777" w:rsidR="00FE30D2" w:rsidRDefault="0037173F">
            <w:pPr>
              <w:rPr>
                <w:sz w:val="18"/>
                <w:szCs w:val="18"/>
              </w:rPr>
            </w:pPr>
            <w:proofErr w:type="gramStart"/>
            <w:r>
              <w:rPr>
                <w:sz w:val="18"/>
                <w:szCs w:val="18"/>
              </w:rPr>
              <w:lastRenderedPageBreak/>
              <w:t>DoCoMo[</w:t>
            </w:r>
            <w:proofErr w:type="gramEnd"/>
            <w:r>
              <w:rPr>
                <w:sz w:val="18"/>
                <w:szCs w:val="18"/>
              </w:rPr>
              <w:t>21]</w:t>
            </w:r>
          </w:p>
        </w:tc>
        <w:tc>
          <w:tcPr>
            <w:tcW w:w="8571" w:type="dxa"/>
          </w:tcPr>
          <w:p w14:paraId="33BA4E8D" w14:textId="77777777" w:rsidR="00FE30D2" w:rsidRDefault="0037173F">
            <w:pPr>
              <w:rPr>
                <w:sz w:val="18"/>
                <w:szCs w:val="18"/>
              </w:rPr>
            </w:pPr>
            <w:r>
              <w:rPr>
                <w:rFonts w:eastAsia="Yu Mincho"/>
                <w:b/>
                <w:sz w:val="18"/>
                <w:szCs w:val="18"/>
                <w:u w:val="single"/>
              </w:rPr>
              <w:t>Proposal 2:</w:t>
            </w:r>
            <w:r>
              <w:rPr>
                <w:rFonts w:eastAsia="Yu Mincho"/>
                <w:b/>
                <w:sz w:val="18"/>
                <w:szCs w:val="18"/>
              </w:rPr>
              <w:t xml:space="preserve"> Consider the number of transmissions for UCI and UCI payload size as KPI:</w:t>
            </w:r>
          </w:p>
        </w:tc>
      </w:tr>
      <w:tr w:rsidR="00FE30D2" w14:paraId="0F3FF152" w14:textId="77777777">
        <w:tc>
          <w:tcPr>
            <w:tcW w:w="1165" w:type="dxa"/>
          </w:tcPr>
          <w:p w14:paraId="5C8C6439" w14:textId="77777777" w:rsidR="00FE30D2" w:rsidRDefault="0037173F">
            <w:pPr>
              <w:rPr>
                <w:sz w:val="18"/>
                <w:szCs w:val="18"/>
              </w:rPr>
            </w:pPr>
            <w:proofErr w:type="gramStart"/>
            <w:r>
              <w:rPr>
                <w:sz w:val="18"/>
                <w:szCs w:val="18"/>
              </w:rPr>
              <w:t>MTK[</w:t>
            </w:r>
            <w:proofErr w:type="gramEnd"/>
            <w:r>
              <w:rPr>
                <w:sz w:val="18"/>
                <w:szCs w:val="18"/>
              </w:rPr>
              <w:t>24]</w:t>
            </w:r>
          </w:p>
        </w:tc>
        <w:tc>
          <w:tcPr>
            <w:tcW w:w="8571" w:type="dxa"/>
          </w:tcPr>
          <w:p w14:paraId="10EDD639" w14:textId="77777777" w:rsidR="00FE30D2" w:rsidRDefault="0037173F">
            <w:pPr>
              <w:rPr>
                <w:b/>
                <w:bCs/>
                <w:sz w:val="18"/>
                <w:szCs w:val="18"/>
                <w:lang w:val="en-GB"/>
              </w:rPr>
            </w:pPr>
            <w:r>
              <w:rPr>
                <w:b/>
                <w:bCs/>
                <w:sz w:val="18"/>
                <w:szCs w:val="18"/>
                <w:lang w:val="en-GB"/>
              </w:rPr>
              <w:t xml:space="preserve">Proposal 5: To define the </w:t>
            </w:r>
            <w:r>
              <w:rPr>
                <w:b/>
                <w:bCs/>
                <w:sz w:val="18"/>
                <w:szCs w:val="18"/>
                <w:lang w:eastAsia="ko-KR"/>
              </w:rPr>
              <w:t xml:space="preserve">UCI report overhead, first </w:t>
            </w:r>
            <w:r>
              <w:rPr>
                <w:b/>
                <w:bCs/>
                <w:sz w:val="18"/>
                <w:szCs w:val="18"/>
                <w:lang w:eastAsia="zh-TW"/>
              </w:rPr>
              <w:t xml:space="preserve">discuss the number of UCI reports and </w:t>
            </w:r>
            <w:r>
              <w:rPr>
                <w:b/>
                <w:bCs/>
                <w:sz w:val="18"/>
                <w:szCs w:val="18"/>
                <w:lang w:eastAsia="ko-KR"/>
              </w:rPr>
              <w:t>how the report is quantized</w:t>
            </w:r>
            <w:r>
              <w:rPr>
                <w:b/>
                <w:bCs/>
                <w:sz w:val="18"/>
                <w:szCs w:val="18"/>
                <w:lang w:eastAsia="zh-TW"/>
              </w:rPr>
              <w:t>.</w:t>
            </w:r>
          </w:p>
        </w:tc>
      </w:tr>
    </w:tbl>
    <w:p w14:paraId="23199B80" w14:textId="77777777" w:rsidR="00FE30D2" w:rsidRDefault="00FE30D2">
      <w:pPr>
        <w:rPr>
          <w:sz w:val="18"/>
          <w:szCs w:val="18"/>
        </w:rPr>
      </w:pPr>
    </w:p>
    <w:p w14:paraId="286F46A2" w14:textId="77777777" w:rsidR="00FE30D2" w:rsidRDefault="0037173F">
      <w:pPr>
        <w:pStyle w:val="30"/>
        <w:tabs>
          <w:tab w:val="left" w:pos="1440"/>
        </w:tabs>
        <w:ind w:left="0" w:firstLine="0"/>
      </w:pPr>
      <w:r>
        <w:t>2.2.2 RS overhead/RS overhead reduction</w:t>
      </w:r>
    </w:p>
    <w:p w14:paraId="4FF5731E" w14:textId="77777777" w:rsidR="00FE30D2" w:rsidRDefault="0037173F">
      <w:pPr>
        <w:pStyle w:val="4"/>
      </w:pPr>
      <w:r>
        <w:t>2.2.2.1 For BM Case1</w:t>
      </w:r>
    </w:p>
    <w:p w14:paraId="164E1D91" w14:textId="77777777" w:rsidR="00FE30D2" w:rsidRDefault="00FE30D2">
      <w:pPr>
        <w:rPr>
          <w:lang w:eastAsia="en-US"/>
        </w:rPr>
      </w:pPr>
    </w:p>
    <w:p w14:paraId="4DD10B15" w14:textId="77777777" w:rsidR="00FE30D2" w:rsidRDefault="0037173F">
      <w:pPr>
        <w:rPr>
          <w:lang w:eastAsia="en-US"/>
        </w:rPr>
      </w:pPr>
      <w:r>
        <w:rPr>
          <w:lang w:eastAsia="en-US"/>
        </w:rPr>
        <w:t xml:space="preserve">There were several proposals/discussions related to RS overhead[reduction] for BM-Case1: </w:t>
      </w:r>
    </w:p>
    <w:tbl>
      <w:tblPr>
        <w:tblStyle w:val="af5"/>
        <w:tblW w:w="0" w:type="auto"/>
        <w:tblLook w:val="04A0" w:firstRow="1" w:lastRow="0" w:firstColumn="1" w:lastColumn="0" w:noHBand="0" w:noVBand="1"/>
      </w:tblPr>
      <w:tblGrid>
        <w:gridCol w:w="1376"/>
        <w:gridCol w:w="8360"/>
      </w:tblGrid>
      <w:tr w:rsidR="00FE30D2" w14:paraId="12C8DD4D" w14:textId="77777777">
        <w:tc>
          <w:tcPr>
            <w:tcW w:w="1165" w:type="dxa"/>
          </w:tcPr>
          <w:p w14:paraId="67A30270" w14:textId="77777777" w:rsidR="00FE30D2" w:rsidRDefault="0037173F">
            <w:pPr>
              <w:rPr>
                <w:sz w:val="18"/>
                <w:szCs w:val="18"/>
              </w:rPr>
            </w:pPr>
            <w:r>
              <w:rPr>
                <w:sz w:val="18"/>
                <w:szCs w:val="18"/>
              </w:rPr>
              <w:t>Company</w:t>
            </w:r>
          </w:p>
        </w:tc>
        <w:tc>
          <w:tcPr>
            <w:tcW w:w="8571" w:type="dxa"/>
          </w:tcPr>
          <w:p w14:paraId="73A16C69" w14:textId="77777777" w:rsidR="00FE30D2" w:rsidRDefault="0037173F">
            <w:pPr>
              <w:rPr>
                <w:sz w:val="18"/>
                <w:szCs w:val="18"/>
              </w:rPr>
            </w:pPr>
            <w:r>
              <w:rPr>
                <w:sz w:val="18"/>
                <w:szCs w:val="18"/>
              </w:rPr>
              <w:t>Proposals/observations</w:t>
            </w:r>
          </w:p>
        </w:tc>
      </w:tr>
      <w:tr w:rsidR="00FE30D2" w14:paraId="7CA4901E" w14:textId="77777777">
        <w:tc>
          <w:tcPr>
            <w:tcW w:w="1165" w:type="dxa"/>
          </w:tcPr>
          <w:p w14:paraId="3EDE8ED7" w14:textId="77777777" w:rsidR="00FE30D2" w:rsidRDefault="0037173F">
            <w:pPr>
              <w:rPr>
                <w:sz w:val="18"/>
                <w:szCs w:val="18"/>
              </w:rPr>
            </w:pPr>
            <w:r>
              <w:rPr>
                <w:sz w:val="18"/>
                <w:szCs w:val="18"/>
              </w:rPr>
              <w:t>Huawei/</w:t>
            </w:r>
            <w:proofErr w:type="gramStart"/>
            <w:r>
              <w:rPr>
                <w:sz w:val="18"/>
                <w:szCs w:val="18"/>
              </w:rPr>
              <w:t>HiSI[</w:t>
            </w:r>
            <w:proofErr w:type="gramEnd"/>
            <w:r>
              <w:rPr>
                <w:sz w:val="18"/>
                <w:szCs w:val="18"/>
              </w:rPr>
              <w:t>2]</w:t>
            </w:r>
          </w:p>
        </w:tc>
        <w:tc>
          <w:tcPr>
            <w:tcW w:w="8571" w:type="dxa"/>
          </w:tcPr>
          <w:p w14:paraId="7B1AACF6" w14:textId="77777777" w:rsidR="00FE30D2" w:rsidRDefault="0037173F">
            <w:pPr>
              <w:pStyle w:val="a4"/>
              <w:spacing w:before="120" w:after="120"/>
              <w:rPr>
                <w:b w:val="0"/>
                <w:i/>
                <w:color w:val="000000" w:themeColor="text1"/>
                <w:sz w:val="18"/>
                <w:szCs w:val="18"/>
              </w:rPr>
            </w:pPr>
            <w:bookmarkStart w:id="12" w:name="_Ref118538397"/>
            <w:r>
              <w:rPr>
                <w:color w:val="000000" w:themeColor="text1"/>
                <w:sz w:val="18"/>
                <w:szCs w:val="18"/>
              </w:rPr>
              <w:t xml:space="preserve">Observation </w:t>
            </w:r>
            <w:r>
              <w:rPr>
                <w:b w:val="0"/>
                <w:color w:val="000000" w:themeColor="text1"/>
                <w:sz w:val="18"/>
                <w:szCs w:val="18"/>
              </w:rPr>
              <w:fldChar w:fldCharType="begin"/>
            </w:r>
            <w:r>
              <w:rPr>
                <w:color w:val="000000" w:themeColor="text1"/>
                <w:sz w:val="18"/>
                <w:szCs w:val="18"/>
              </w:rPr>
              <w:instrText xml:space="preserve"> SEQ Observation \* ARABIC </w:instrText>
            </w:r>
            <w:r>
              <w:rPr>
                <w:b w:val="0"/>
                <w:color w:val="000000" w:themeColor="text1"/>
                <w:sz w:val="18"/>
                <w:szCs w:val="18"/>
              </w:rPr>
              <w:fldChar w:fldCharType="separate"/>
            </w:r>
            <w:r>
              <w:rPr>
                <w:color w:val="000000" w:themeColor="text1"/>
                <w:sz w:val="18"/>
                <w:szCs w:val="18"/>
              </w:rPr>
              <w:t>5</w:t>
            </w:r>
            <w:r>
              <w:rPr>
                <w:b w:val="0"/>
                <w:color w:val="000000" w:themeColor="text1"/>
                <w:sz w:val="18"/>
                <w:szCs w:val="18"/>
              </w:rPr>
              <w:fldChar w:fldCharType="end"/>
            </w:r>
            <w:r>
              <w:rPr>
                <w:color w:val="000000" w:themeColor="text1"/>
                <w:sz w:val="18"/>
                <w:szCs w:val="18"/>
              </w:rPr>
              <w:t>: For the evaluation of the overhead for BM-Case1, for reporting RS overhead reduction</w:t>
            </w:r>
            <w:bookmarkEnd w:id="12"/>
          </w:p>
          <w:p w14:paraId="496A57EC"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A1: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0FBBCAA2"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A2: For a given scheme, it can take all beams that are needed for measurement (Set B and Top-K) into account. The overhead reduction is related to the size needed for measurements of a baseline scheme. A fair performance/overhead comparison between schemes with different and same sizes of Set A is possible.</w:t>
            </w:r>
          </w:p>
          <w:p w14:paraId="325970C9"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 xml:space="preserve">Option A3: For a given scheme, it can take all beams that are needed for measurement (Set B and Top-K) into account. But it relates the overhead reduction to the size of Set A of the given scheme. A fair performance/overhead comparison between schemes with different sizes of Set A is not possible. </w:t>
            </w:r>
          </w:p>
          <w:p w14:paraId="2C4890E2" w14:textId="77777777" w:rsidR="00FE30D2" w:rsidRDefault="0037173F">
            <w:pPr>
              <w:pStyle w:val="a4"/>
              <w:spacing w:before="120" w:after="120"/>
              <w:rPr>
                <w:b w:val="0"/>
                <w:i/>
                <w:color w:val="000000" w:themeColor="text1"/>
                <w:sz w:val="18"/>
                <w:szCs w:val="18"/>
              </w:rPr>
            </w:pPr>
            <w:bookmarkStart w:id="13" w:name="_Ref118538414"/>
            <w:r>
              <w:rPr>
                <w:color w:val="000000" w:themeColor="text1"/>
                <w:sz w:val="18"/>
                <w:szCs w:val="18"/>
              </w:rPr>
              <w:t xml:space="preserve">Observation </w:t>
            </w:r>
            <w:r>
              <w:rPr>
                <w:b w:val="0"/>
                <w:color w:val="000000" w:themeColor="text1"/>
                <w:sz w:val="18"/>
                <w:szCs w:val="18"/>
              </w:rPr>
              <w:fldChar w:fldCharType="begin"/>
            </w:r>
            <w:r>
              <w:rPr>
                <w:color w:val="000000" w:themeColor="text1"/>
                <w:sz w:val="18"/>
                <w:szCs w:val="18"/>
              </w:rPr>
              <w:instrText xml:space="preserve"> SEQ Observation \* ARABIC </w:instrText>
            </w:r>
            <w:r>
              <w:rPr>
                <w:b w:val="0"/>
                <w:color w:val="000000" w:themeColor="text1"/>
                <w:sz w:val="18"/>
                <w:szCs w:val="18"/>
              </w:rPr>
              <w:fldChar w:fldCharType="separate"/>
            </w:r>
            <w:r>
              <w:rPr>
                <w:color w:val="000000" w:themeColor="text1"/>
                <w:sz w:val="18"/>
                <w:szCs w:val="18"/>
              </w:rPr>
              <w:t>6</w:t>
            </w:r>
            <w:r>
              <w:rPr>
                <w:b w:val="0"/>
                <w:color w:val="000000" w:themeColor="text1"/>
                <w:sz w:val="18"/>
                <w:szCs w:val="18"/>
              </w:rPr>
              <w:fldChar w:fldCharType="end"/>
            </w:r>
            <w:r>
              <w:rPr>
                <w:color w:val="000000" w:themeColor="text1"/>
                <w:sz w:val="18"/>
                <w:szCs w:val="18"/>
              </w:rPr>
              <w:t>: For the evaluation of the overhead for BM-Case1, for reporting RS overhead (Option B)</w:t>
            </w:r>
            <w:bookmarkEnd w:id="13"/>
          </w:p>
          <w:p w14:paraId="76EAFAFA"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1: Only counts the beams that are needed as input to the AI/ML model. Which is misleading, since with different settings of Top-K the performance and total overhead is significantly impacted</w:t>
            </w:r>
          </w:p>
          <w:p w14:paraId="2FAB3099"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2: Gives the information about the full overhead that is needed to obtain the best beam.</w:t>
            </w:r>
          </w:p>
          <w:p w14:paraId="55742716" w14:textId="77777777" w:rsidR="00FE30D2" w:rsidRDefault="0037173F">
            <w:pPr>
              <w:pStyle w:val="a4"/>
              <w:spacing w:before="120" w:after="120"/>
              <w:rPr>
                <w:b w:val="0"/>
                <w:i/>
                <w:color w:val="000000" w:themeColor="text1"/>
                <w:sz w:val="18"/>
                <w:szCs w:val="18"/>
              </w:rPr>
            </w:pPr>
            <w:bookmarkStart w:id="14" w:name="_Ref118538193"/>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10</w:t>
            </w:r>
            <w:r>
              <w:rPr>
                <w:b w:val="0"/>
                <w:color w:val="000000" w:themeColor="text1"/>
                <w:sz w:val="18"/>
                <w:szCs w:val="18"/>
              </w:rPr>
              <w:fldChar w:fldCharType="end"/>
            </w:r>
            <w:r>
              <w:rPr>
                <w:color w:val="000000" w:themeColor="text1"/>
                <w:sz w:val="18"/>
                <w:szCs w:val="18"/>
              </w:rPr>
              <w:t>: For the evaluation of the overhead reduction for BM-Case1,</w:t>
            </w:r>
            <w:bookmarkEnd w:id="14"/>
            <w:r>
              <w:rPr>
                <w:color w:val="000000" w:themeColor="text1"/>
                <w:sz w:val="18"/>
                <w:szCs w:val="18"/>
              </w:rPr>
              <w:t xml:space="preserve"> </w:t>
            </w:r>
          </w:p>
          <w:p w14:paraId="640C5819"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lang w:eastAsia="ko-KR"/>
              </w:rPr>
            </w:pPr>
            <w:r>
              <w:rPr>
                <w:b/>
                <w:i/>
                <w:sz w:val="18"/>
                <w:szCs w:val="18"/>
              </w:rPr>
              <w:t>Support</w:t>
            </w:r>
            <w:r>
              <w:rPr>
                <w:b/>
                <w:i/>
                <w:color w:val="000000" w:themeColor="text1"/>
                <w:sz w:val="18"/>
                <w:szCs w:val="18"/>
                <w:lang w:eastAsia="ko-KR"/>
              </w:rPr>
              <w:t xml:space="preserve"> Option A2: </w:t>
            </w:r>
            <m:oMath>
              <m:r>
                <m:rPr>
                  <m:nor/>
                </m:rPr>
                <w:rPr>
                  <w:rFonts w:eastAsia="Times New Roman"/>
                  <w:b/>
                  <w:i/>
                  <w:color w:val="000000" w:themeColor="text1"/>
                  <w:kern w:val="24"/>
                  <w:sz w:val="18"/>
                  <w:szCs w:val="18"/>
                  <w:lang w:eastAsia="fi-FI"/>
                </w:rPr>
                <m:t xml:space="preserve">RS </m:t>
              </m:r>
              <m:r>
                <m:rPr>
                  <m:sty m:val="bi"/>
                </m:rPr>
                <w:rPr>
                  <w:rFonts w:ascii="Cambria Math" w:hAnsi="Cambria Math"/>
                  <w:color w:val="000000" w:themeColor="text1"/>
                  <w:sz w:val="18"/>
                  <w:szCs w:val="18"/>
                  <w:lang w:eastAsia="ko-KR"/>
                </w:rPr>
                <m:t>OH reduction</m:t>
              </m:r>
              <m:d>
                <m:dPr>
                  <m:begChr m:val="["/>
                  <m:endChr m:val="]"/>
                  <m:ctrlPr>
                    <w:rPr>
                      <w:rFonts w:ascii="Cambria Math" w:hAnsi="Cambria Math"/>
                      <w:b/>
                      <w:i/>
                      <w:color w:val="000000" w:themeColor="text1"/>
                      <w:sz w:val="18"/>
                      <w:szCs w:val="18"/>
                      <w:lang w:eastAsia="ko-KR"/>
                    </w:rPr>
                  </m:ctrlPr>
                </m:dPr>
                <m:e>
                  <m:r>
                    <m:rPr>
                      <m:sty m:val="bi"/>
                    </m:rPr>
                    <w:rPr>
                      <w:rFonts w:ascii="Cambria Math" w:hAnsi="Cambria Math"/>
                      <w:color w:val="000000" w:themeColor="text1"/>
                      <w:sz w:val="18"/>
                      <w:szCs w:val="18"/>
                      <w:lang w:eastAsia="ko-KR"/>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M</m:t>
                  </m:r>
                </m:den>
              </m:f>
            </m:oMath>
          </w:p>
          <w:p w14:paraId="489CA082" w14:textId="77777777" w:rsidR="00FE30D2" w:rsidRDefault="0037173F">
            <w:pPr>
              <w:pStyle w:val="af9"/>
              <w:numPr>
                <w:ilvl w:val="2"/>
                <w:numId w:val="34"/>
              </w:numPr>
              <w:snapToGrid w:val="0"/>
              <w:spacing w:before="120" w:after="120"/>
              <w:ind w:left="697" w:hanging="357"/>
              <w:contextualSpacing w:val="0"/>
              <w:rPr>
                <w:b/>
                <w:i/>
                <w:color w:val="000000" w:themeColor="text1"/>
                <w:sz w:val="18"/>
                <w:szCs w:val="18"/>
                <w:lang w:eastAsia="ko-KR"/>
              </w:rPr>
            </w:pPr>
            <w:r>
              <w:rPr>
                <w:b/>
                <w:i/>
                <w:color w:val="000000" w:themeColor="text1"/>
                <w:sz w:val="18"/>
                <w:szCs w:val="18"/>
                <w:lang w:eastAsia="ko-KR"/>
              </w:rPr>
              <w:t>where N is the total number of beams (pairs) (with reference signal (SSB and/or CSI-RS)) required for measurement for AI/ML</w:t>
            </w:r>
          </w:p>
          <w:p w14:paraId="3BC66482" w14:textId="77777777" w:rsidR="00FE30D2" w:rsidRDefault="0037173F">
            <w:pPr>
              <w:pStyle w:val="af9"/>
              <w:numPr>
                <w:ilvl w:val="2"/>
                <w:numId w:val="34"/>
              </w:numPr>
              <w:snapToGrid w:val="0"/>
              <w:spacing w:before="120" w:after="120"/>
              <w:ind w:left="697" w:hanging="357"/>
              <w:contextualSpacing w:val="0"/>
              <w:rPr>
                <w:b/>
                <w:i/>
                <w:color w:val="000000" w:themeColor="text1"/>
                <w:sz w:val="18"/>
                <w:szCs w:val="18"/>
                <w:lang w:eastAsia="ko-KR"/>
              </w:rPr>
            </w:pPr>
            <w:r>
              <w:rPr>
                <w:b/>
                <w:i/>
                <w:color w:val="000000" w:themeColor="text1"/>
                <w:sz w:val="18"/>
                <w:szCs w:val="18"/>
                <w:lang w:eastAsia="ko-KR"/>
              </w:rPr>
              <w:t>Where M is the total number of beams (pairs) (with reference signal (SSB and/or CSI-RS)) required for measurement for baseline scheme</w:t>
            </w:r>
          </w:p>
          <w:p w14:paraId="450A9B6E" w14:textId="77777777" w:rsidR="00FE30D2" w:rsidRDefault="0037173F">
            <w:pPr>
              <w:pStyle w:val="af9"/>
              <w:numPr>
                <w:ilvl w:val="2"/>
                <w:numId w:val="34"/>
              </w:numPr>
              <w:snapToGrid w:val="0"/>
              <w:spacing w:before="120" w:after="120"/>
              <w:ind w:left="697" w:hanging="357"/>
              <w:contextualSpacing w:val="0"/>
              <w:rPr>
                <w:b/>
                <w:i/>
                <w:color w:val="000000" w:themeColor="text1"/>
                <w:sz w:val="18"/>
                <w:szCs w:val="18"/>
                <w:lang w:eastAsia="ko-KR"/>
              </w:rPr>
            </w:pPr>
            <w:r>
              <w:rPr>
                <w:b/>
                <w:i/>
                <w:color w:val="000000" w:themeColor="text1"/>
                <w:sz w:val="18"/>
                <w:szCs w:val="18"/>
                <w:lang w:eastAsia="ko-KR"/>
              </w:rPr>
              <w:t>Companies report the assumption on beam sweeping</w:t>
            </w:r>
          </w:p>
          <w:p w14:paraId="42F99A63" w14:textId="77777777" w:rsidR="00FE30D2" w:rsidRDefault="0037173F">
            <w:pPr>
              <w:pStyle w:val="af9"/>
              <w:widowControl/>
              <w:numPr>
                <w:ilvl w:val="1"/>
                <w:numId w:val="31"/>
              </w:numPr>
              <w:snapToGrid w:val="0"/>
              <w:spacing w:before="120" w:after="120"/>
              <w:ind w:leftChars="2" w:left="424"/>
              <w:contextualSpacing w:val="0"/>
              <w:jc w:val="left"/>
              <w:rPr>
                <w:b/>
                <w:i/>
                <w:color w:val="000000" w:themeColor="text1"/>
                <w:sz w:val="18"/>
                <w:szCs w:val="18"/>
                <w:lang w:eastAsia="ko-KR"/>
              </w:rPr>
            </w:pPr>
            <w:r>
              <w:rPr>
                <w:b/>
                <w:i/>
                <w:color w:val="000000" w:themeColor="text1"/>
                <w:sz w:val="18"/>
                <w:szCs w:val="18"/>
                <w:lang w:eastAsia="ko-KR"/>
              </w:rPr>
              <w:t xml:space="preserve">If one </w:t>
            </w:r>
            <w:r>
              <w:rPr>
                <w:b/>
                <w:i/>
                <w:sz w:val="18"/>
                <w:szCs w:val="18"/>
              </w:rPr>
              <w:t>of</w:t>
            </w:r>
            <w:r>
              <w:rPr>
                <w:b/>
                <w:i/>
                <w:color w:val="000000" w:themeColor="text1"/>
                <w:sz w:val="18"/>
                <w:szCs w:val="18"/>
                <w:lang w:eastAsia="ko-KR"/>
              </w:rPr>
              <w:t xml:space="preserve"> Options A1 or A3 is additionally supported, then for reporting also the RS overhead according to Option B2 (Alt.1) should be reported</w:t>
            </w:r>
          </w:p>
        </w:tc>
      </w:tr>
      <w:tr w:rsidR="00FE30D2" w14:paraId="50DC9293" w14:textId="77777777">
        <w:tc>
          <w:tcPr>
            <w:tcW w:w="1165" w:type="dxa"/>
          </w:tcPr>
          <w:p w14:paraId="5039CC07" w14:textId="77777777" w:rsidR="00FE30D2" w:rsidRDefault="0037173F">
            <w:pPr>
              <w:rPr>
                <w:sz w:val="18"/>
                <w:szCs w:val="18"/>
              </w:rPr>
            </w:pPr>
            <w:r>
              <w:rPr>
                <w:sz w:val="18"/>
                <w:szCs w:val="18"/>
              </w:rPr>
              <w:t>Vivo [3]</w:t>
            </w:r>
          </w:p>
        </w:tc>
        <w:tc>
          <w:tcPr>
            <w:tcW w:w="8571" w:type="dxa"/>
          </w:tcPr>
          <w:p w14:paraId="54550F92" w14:textId="77777777" w:rsidR="00FE30D2" w:rsidRDefault="0037173F">
            <w:pPr>
              <w:pStyle w:val="proposal"/>
              <w:spacing w:before="156" w:after="156"/>
              <w:ind w:left="1134" w:hanging="1134"/>
              <w:rPr>
                <w:i/>
                <w:iCs/>
                <w:sz w:val="18"/>
                <w:szCs w:val="18"/>
              </w:rPr>
            </w:pPr>
            <w:r>
              <w:rPr>
                <w:iCs/>
                <w:sz w:val="18"/>
                <w:szCs w:val="18"/>
              </w:rPr>
              <w:t xml:space="preserve">Both two overhead metrics, </w:t>
            </w:r>
            <w:proofErr w:type="gramStart"/>
            <w:r>
              <w:rPr>
                <w:iCs/>
                <w:sz w:val="18"/>
                <w:szCs w:val="18"/>
              </w:rPr>
              <w:t>i.e.</w:t>
            </w:r>
            <w:proofErr w:type="gramEnd"/>
            <w:r>
              <w:rPr>
                <w:iCs/>
                <w:sz w:val="18"/>
                <w:szCs w:val="18"/>
              </w:rPr>
              <w:t xml:space="preserve"> RS overhead reduction and RS overhead, can be supported for different evaluation purpose in BM-Case1 and BM-Case2.</w:t>
            </w:r>
          </w:p>
          <w:p w14:paraId="5E432483" w14:textId="77777777" w:rsidR="00FE30D2" w:rsidRDefault="0037173F">
            <w:pPr>
              <w:pStyle w:val="proposal"/>
              <w:spacing w:before="156" w:after="156"/>
              <w:ind w:left="1134" w:hanging="1134"/>
              <w:rPr>
                <w:sz w:val="18"/>
                <w:szCs w:val="18"/>
                <w:lang w:eastAsia="ko-KR"/>
              </w:rPr>
            </w:pPr>
            <w:r>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r>
              <w:rPr>
                <w:kern w:val="24"/>
                <w:sz w:val="18"/>
                <w:szCs w:val="18"/>
              </w:rPr>
              <w:t xml:space="preserve"> and </w:t>
            </w:r>
            <w:r>
              <w:rPr>
                <w:sz w:val="18"/>
                <w:szCs w:val="18"/>
                <w:lang w:eastAsia="ko-KR"/>
              </w:rPr>
              <w:t>RS OH = N + P for the evaluation of the overhead for BM-Case1.</w:t>
            </w:r>
          </w:p>
        </w:tc>
      </w:tr>
      <w:tr w:rsidR="00FE30D2" w14:paraId="24B92144" w14:textId="77777777">
        <w:tc>
          <w:tcPr>
            <w:tcW w:w="1165" w:type="dxa"/>
          </w:tcPr>
          <w:p w14:paraId="38EFFB34" w14:textId="77777777" w:rsidR="00FE30D2" w:rsidRDefault="0037173F">
            <w:pPr>
              <w:rPr>
                <w:sz w:val="18"/>
                <w:szCs w:val="18"/>
              </w:rPr>
            </w:pPr>
            <w:r>
              <w:rPr>
                <w:sz w:val="18"/>
                <w:szCs w:val="18"/>
              </w:rPr>
              <w:t>ZTE [4]</w:t>
            </w:r>
          </w:p>
        </w:tc>
        <w:tc>
          <w:tcPr>
            <w:tcW w:w="8571" w:type="dxa"/>
          </w:tcPr>
          <w:p w14:paraId="6984BFA6" w14:textId="77777777" w:rsidR="00FE30D2" w:rsidRDefault="0037173F">
            <w:pPr>
              <w:snapToGrid w:val="0"/>
              <w:spacing w:beforeLines="30" w:before="93" w:afterLines="30" w:after="93" w:line="288" w:lineRule="auto"/>
              <w:rPr>
                <w:rFonts w:eastAsia="Times New Roman"/>
                <w:i/>
                <w:iCs/>
                <w:sz w:val="18"/>
                <w:szCs w:val="18"/>
                <w:lang w:val="en-GB"/>
              </w:rPr>
            </w:pPr>
            <w:r>
              <w:rPr>
                <w:rFonts w:eastAsia="Times New Roman" w:hint="eastAsia"/>
                <w:b/>
                <w:bCs/>
                <w:i/>
                <w:iCs/>
                <w:sz w:val="18"/>
                <w:szCs w:val="18"/>
                <w:lang w:val="en-GB"/>
              </w:rPr>
              <w:t xml:space="preserve">Proposal </w:t>
            </w:r>
            <w:r>
              <w:rPr>
                <w:rFonts w:eastAsia="Times New Roman" w:hint="eastAsia"/>
                <w:b/>
                <w:bCs/>
                <w:i/>
                <w:iCs/>
                <w:sz w:val="18"/>
                <w:szCs w:val="18"/>
              </w:rPr>
              <w:t>1</w:t>
            </w:r>
            <w:r>
              <w:rPr>
                <w:rFonts w:eastAsia="Times New Roman" w:hint="eastAsia"/>
                <w:b/>
                <w:bCs/>
                <w:i/>
                <w:iCs/>
                <w:sz w:val="18"/>
                <w:szCs w:val="18"/>
                <w:lang w:val="en-GB"/>
              </w:rPr>
              <w:t>:</w:t>
            </w:r>
            <w:r>
              <w:rPr>
                <w:rFonts w:eastAsia="Times New Roman" w:hint="eastAsia"/>
                <w:i/>
                <w:iCs/>
                <w:sz w:val="18"/>
                <w:szCs w:val="18"/>
                <w:lang w:val="en-GB"/>
              </w:rPr>
              <w:t xml:space="preserve"> RS overhead reduction </w:t>
            </w:r>
            <w:r>
              <w:rPr>
                <w:rFonts w:eastAsia="Times New Roman" w:hint="eastAsia"/>
                <w:i/>
                <w:iCs/>
                <w:sz w:val="18"/>
                <w:szCs w:val="18"/>
              </w:rPr>
              <w:t xml:space="preserve">should </w:t>
            </w:r>
            <w:r>
              <w:rPr>
                <w:rFonts w:eastAsia="Times New Roman" w:hint="eastAsia"/>
                <w:i/>
                <w:iCs/>
                <w:sz w:val="18"/>
                <w:szCs w:val="18"/>
                <w:lang w:val="en-GB"/>
              </w:rPr>
              <w:t>be considered as a basic KPI for evaluation</w:t>
            </w:r>
            <w:r>
              <w:rPr>
                <w:rFonts w:hint="eastAsia"/>
                <w:i/>
                <w:iCs/>
                <w:sz w:val="18"/>
                <w:szCs w:val="18"/>
              </w:rPr>
              <w:t xml:space="preserve"> and </w:t>
            </w:r>
            <w:r>
              <w:rPr>
                <w:rFonts w:eastAsia="Times New Roman" w:hint="eastAsia"/>
                <w:i/>
                <w:iCs/>
                <w:sz w:val="18"/>
                <w:szCs w:val="18"/>
                <w:lang w:val="en-GB"/>
              </w:rPr>
              <w:t>can be defined as 1-N/M</w:t>
            </w:r>
            <w:r>
              <w:rPr>
                <w:rFonts w:eastAsia="Times New Roman" w:hint="eastAsia"/>
                <w:i/>
                <w:iCs/>
                <w:sz w:val="18"/>
                <w:szCs w:val="18"/>
              </w:rPr>
              <w:t>, where N is the number of beams (or beam pairs) for measurement and M is the number of beams (or beam pairs) for prediction.</w:t>
            </w:r>
          </w:p>
        </w:tc>
      </w:tr>
      <w:tr w:rsidR="00FE30D2" w14:paraId="5BC5B8CB" w14:textId="77777777">
        <w:tc>
          <w:tcPr>
            <w:tcW w:w="1165" w:type="dxa"/>
          </w:tcPr>
          <w:p w14:paraId="6D3DFEFF" w14:textId="77777777" w:rsidR="00FE30D2" w:rsidRDefault="0037173F">
            <w:pPr>
              <w:rPr>
                <w:sz w:val="18"/>
                <w:szCs w:val="18"/>
              </w:rPr>
            </w:pPr>
            <w:r>
              <w:rPr>
                <w:sz w:val="18"/>
                <w:szCs w:val="18"/>
              </w:rPr>
              <w:t>CATT [6]</w:t>
            </w:r>
          </w:p>
        </w:tc>
        <w:tc>
          <w:tcPr>
            <w:tcW w:w="8571" w:type="dxa"/>
          </w:tcPr>
          <w:p w14:paraId="7E6C7FE8" w14:textId="77777777" w:rsidR="00FE30D2" w:rsidRDefault="0037173F">
            <w:pPr>
              <w:tabs>
                <w:tab w:val="left" w:pos="1710"/>
              </w:tabs>
              <w:spacing w:afterLines="50" w:after="156"/>
              <w:rPr>
                <w:b/>
                <w:sz w:val="18"/>
                <w:szCs w:val="18"/>
              </w:rPr>
            </w:pPr>
            <w:r>
              <w:rPr>
                <w:b/>
                <w:sz w:val="18"/>
                <w:szCs w:val="18"/>
              </w:rPr>
              <w:t xml:space="preserve">Proposal </w:t>
            </w:r>
            <w:r>
              <w:rPr>
                <w:rFonts w:hint="eastAsia"/>
                <w:b/>
                <w:sz w:val="18"/>
                <w:szCs w:val="18"/>
              </w:rPr>
              <w:t>4</w:t>
            </w:r>
            <w:r>
              <w:rPr>
                <w:b/>
                <w:sz w:val="18"/>
                <w:szCs w:val="18"/>
              </w:rPr>
              <w:t>: For the KPI of RS overhead for BM-Case1, Option 1 is preferred for RS overhead reduction:</w:t>
            </w:r>
          </w:p>
          <w:p w14:paraId="2373F07A" w14:textId="77777777" w:rsidR="00FE30D2" w:rsidRDefault="0037173F">
            <w:pPr>
              <w:pStyle w:val="af9"/>
              <w:numPr>
                <w:ilvl w:val="0"/>
                <w:numId w:val="24"/>
              </w:numPr>
              <w:rPr>
                <w:b/>
                <w:sz w:val="18"/>
                <w:szCs w:val="18"/>
                <w:lang w:eastAsia="ko-KR"/>
              </w:rPr>
            </w:pPr>
            <w:r>
              <w:rPr>
                <w:b/>
                <w:sz w:val="18"/>
                <w:szCs w:val="18"/>
                <w:lang w:eastAsia="ko-KR"/>
              </w:rPr>
              <w:lastRenderedPageBreak/>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kern w:val="24"/>
                  <w:sz w:val="18"/>
                  <w:szCs w:val="18"/>
                  <w:lang w:eastAsia="fi-FI"/>
                </w:rPr>
                <m:t>=1-</m:t>
              </m:r>
              <m:f>
                <m:fPr>
                  <m:ctrlPr>
                    <w:rPr>
                      <w:rFonts w:ascii="Cambria Math" w:hAnsi="Cambria Math"/>
                      <w:b/>
                      <w:kern w:val="24"/>
                      <w:sz w:val="18"/>
                      <w:szCs w:val="18"/>
                      <w:lang w:eastAsia="fi-FI"/>
                    </w:rPr>
                  </m:ctrlPr>
                </m:fPr>
                <m:num>
                  <m:r>
                    <m:rPr>
                      <m:sty m:val="b"/>
                    </m:rPr>
                    <w:rPr>
                      <w:rFonts w:ascii="Cambria Math" w:hAnsi="Cambria Math"/>
                      <w:kern w:val="24"/>
                      <w:sz w:val="18"/>
                      <w:szCs w:val="18"/>
                      <w:lang w:eastAsia="fi-FI"/>
                    </w:rPr>
                    <m:t>N</m:t>
                  </m:r>
                </m:num>
                <m:den>
                  <m:r>
                    <m:rPr>
                      <m:sty m:val="b"/>
                    </m:rPr>
                    <w:rPr>
                      <w:rFonts w:ascii="Cambria Math" w:hAnsi="Cambria Math"/>
                      <w:kern w:val="24"/>
                      <w:sz w:val="18"/>
                      <w:szCs w:val="18"/>
                      <w:lang w:eastAsia="fi-FI"/>
                    </w:rPr>
                    <m:t>M</m:t>
                  </m:r>
                </m:den>
              </m:f>
            </m:oMath>
          </w:p>
          <w:p w14:paraId="31DD4247" w14:textId="77777777" w:rsidR="00FE30D2" w:rsidRDefault="0037173F">
            <w:pPr>
              <w:pStyle w:val="af9"/>
              <w:numPr>
                <w:ilvl w:val="1"/>
                <w:numId w:val="35"/>
              </w:numPr>
              <w:rPr>
                <w:b/>
                <w:sz w:val="18"/>
                <w:szCs w:val="18"/>
                <w:lang w:eastAsia="ko-KR"/>
              </w:rPr>
            </w:pPr>
            <w:r>
              <w:rPr>
                <w:b/>
                <w:sz w:val="18"/>
                <w:szCs w:val="18"/>
                <w:lang w:eastAsia="ko-KR"/>
              </w:rPr>
              <w:t xml:space="preserve">where N is the number of beams (pairs) (with reference signal (SSB and/or CSI-RS)) required for measurement </w:t>
            </w:r>
          </w:p>
          <w:p w14:paraId="10445BFD" w14:textId="77777777" w:rsidR="00FE30D2" w:rsidRDefault="0037173F">
            <w:pPr>
              <w:pStyle w:val="af9"/>
              <w:numPr>
                <w:ilvl w:val="1"/>
                <w:numId w:val="35"/>
              </w:numPr>
              <w:rPr>
                <w:b/>
                <w:sz w:val="18"/>
                <w:szCs w:val="18"/>
                <w:lang w:eastAsia="ko-KR"/>
              </w:rPr>
            </w:pPr>
            <w:r>
              <w:rPr>
                <w:b/>
                <w:sz w:val="18"/>
                <w:szCs w:val="18"/>
                <w:lang w:eastAsia="ko-KR"/>
              </w:rPr>
              <w:t>where M is the total number of beams (pairs) to be predicted</w:t>
            </w:r>
            <w:r>
              <w:rPr>
                <w:rFonts w:hint="eastAsia"/>
                <w:b/>
                <w:sz w:val="18"/>
                <w:szCs w:val="18"/>
                <w:lang w:eastAsia="ko-KR"/>
              </w:rPr>
              <w:t>.</w:t>
            </w:r>
          </w:p>
          <w:p w14:paraId="2989A33F" w14:textId="77777777" w:rsidR="00FE30D2" w:rsidRDefault="00FE30D2">
            <w:pPr>
              <w:pStyle w:val="af9"/>
              <w:ind w:left="840"/>
              <w:rPr>
                <w:b/>
                <w:sz w:val="18"/>
                <w:szCs w:val="18"/>
                <w:lang w:eastAsia="ko-KR"/>
              </w:rPr>
            </w:pPr>
          </w:p>
          <w:p w14:paraId="2048736B" w14:textId="77777777" w:rsidR="00FE30D2" w:rsidRDefault="0037173F">
            <w:pPr>
              <w:rPr>
                <w:b/>
                <w:sz w:val="18"/>
                <w:szCs w:val="18"/>
              </w:rPr>
            </w:pPr>
            <w:r>
              <w:rPr>
                <w:b/>
                <w:sz w:val="18"/>
                <w:szCs w:val="18"/>
              </w:rPr>
              <w:t xml:space="preserve">Proposal </w:t>
            </w:r>
            <w:r>
              <w:rPr>
                <w:rFonts w:hint="eastAsia"/>
                <w:b/>
                <w:sz w:val="18"/>
                <w:szCs w:val="18"/>
              </w:rPr>
              <w:t>5</w:t>
            </w:r>
            <w:r>
              <w:rPr>
                <w:b/>
                <w:sz w:val="18"/>
                <w:szCs w:val="18"/>
              </w:rPr>
              <w:t>: For the evaluation of the overhead for BM-Case1,</w:t>
            </w:r>
            <w:r>
              <w:rPr>
                <w:rFonts w:hint="eastAsia"/>
                <w:b/>
                <w:sz w:val="18"/>
                <w:szCs w:val="18"/>
              </w:rPr>
              <w:t xml:space="preserve"> </w:t>
            </w:r>
            <w:r>
              <w:rPr>
                <w:b/>
                <w:sz w:val="18"/>
                <w:szCs w:val="18"/>
              </w:rPr>
              <w:t>RS overhead reduction is enough</w:t>
            </w:r>
            <w:r>
              <w:rPr>
                <w:rFonts w:hint="eastAsia"/>
                <w:b/>
                <w:sz w:val="18"/>
                <w:szCs w:val="18"/>
              </w:rPr>
              <w:t>.</w:t>
            </w:r>
          </w:p>
          <w:p w14:paraId="168086F2" w14:textId="77777777" w:rsidR="00FE30D2" w:rsidRDefault="00FE30D2">
            <w:pPr>
              <w:rPr>
                <w:sz w:val="18"/>
                <w:szCs w:val="18"/>
              </w:rPr>
            </w:pPr>
          </w:p>
        </w:tc>
      </w:tr>
      <w:tr w:rsidR="00FE30D2" w14:paraId="61E0BB11" w14:textId="77777777">
        <w:tc>
          <w:tcPr>
            <w:tcW w:w="1165" w:type="dxa"/>
          </w:tcPr>
          <w:p w14:paraId="4B4F3D81" w14:textId="77777777" w:rsidR="00FE30D2" w:rsidRDefault="0037173F">
            <w:pPr>
              <w:rPr>
                <w:sz w:val="18"/>
                <w:szCs w:val="18"/>
              </w:rPr>
            </w:pPr>
            <w:r>
              <w:rPr>
                <w:sz w:val="18"/>
                <w:szCs w:val="18"/>
              </w:rPr>
              <w:lastRenderedPageBreak/>
              <w:t>Spreadtrum [8]</w:t>
            </w:r>
          </w:p>
        </w:tc>
        <w:tc>
          <w:tcPr>
            <w:tcW w:w="8571" w:type="dxa"/>
          </w:tcPr>
          <w:p w14:paraId="39F75E12" w14:textId="77777777" w:rsidR="00FE30D2" w:rsidRDefault="0037173F">
            <w:pPr>
              <w:rPr>
                <w:b/>
                <w:i/>
                <w:color w:val="000000" w:themeColor="text1"/>
                <w:sz w:val="18"/>
                <w:szCs w:val="18"/>
              </w:rPr>
            </w:pPr>
            <w:r>
              <w:rPr>
                <w:b/>
                <w:i/>
                <w:color w:val="000000" w:themeColor="text1"/>
                <w:sz w:val="18"/>
                <w:szCs w:val="18"/>
              </w:rPr>
              <w:t>Proposal 3</w:t>
            </w:r>
            <w:r>
              <w:rPr>
                <w:rFonts w:hint="eastAsia"/>
                <w:b/>
                <w:i/>
                <w:color w:val="000000" w:themeColor="text1"/>
                <w:sz w:val="18"/>
                <w:szCs w:val="18"/>
              </w:rPr>
              <w:t>:</w:t>
            </w:r>
            <w:r>
              <w:rPr>
                <w:b/>
                <w:i/>
                <w:color w:val="000000" w:themeColor="text1"/>
                <w:sz w:val="18"/>
                <w:szCs w:val="18"/>
              </w:rPr>
              <w:t xml:space="preserve"> For RS overhead or RS overhead reduction, option 1 should be considered as KPI for</w:t>
            </w:r>
            <w:r>
              <w:rPr>
                <w:b/>
                <w:i/>
                <w:color w:val="000000" w:themeColor="text1"/>
                <w:sz w:val="18"/>
                <w:szCs w:val="18"/>
              </w:rPr>
              <w:tab/>
              <w:t>spatial domain beam prediction.</w:t>
            </w:r>
          </w:p>
        </w:tc>
      </w:tr>
      <w:tr w:rsidR="00FE30D2" w14:paraId="5FADEBFA" w14:textId="77777777">
        <w:tc>
          <w:tcPr>
            <w:tcW w:w="1165" w:type="dxa"/>
          </w:tcPr>
          <w:p w14:paraId="057575EA" w14:textId="77777777" w:rsidR="00FE30D2" w:rsidRDefault="0037173F">
            <w:pPr>
              <w:rPr>
                <w:sz w:val="18"/>
                <w:szCs w:val="18"/>
              </w:rPr>
            </w:pPr>
            <w:r>
              <w:rPr>
                <w:sz w:val="18"/>
                <w:szCs w:val="18"/>
              </w:rPr>
              <w:t>InterDigital [10]</w:t>
            </w:r>
          </w:p>
        </w:tc>
        <w:tc>
          <w:tcPr>
            <w:tcW w:w="8571" w:type="dxa"/>
          </w:tcPr>
          <w:p w14:paraId="0639335B" w14:textId="77777777" w:rsidR="00FE30D2" w:rsidRDefault="0037173F">
            <w:pPr>
              <w:rPr>
                <w:rFonts w:ascii="Arial" w:hAnsi="Arial" w:cs="Arial"/>
                <w:b/>
                <w:bCs/>
                <w:i/>
                <w:iCs/>
                <w:sz w:val="18"/>
                <w:szCs w:val="18"/>
              </w:rPr>
            </w:pPr>
            <w:r>
              <w:rPr>
                <w:rFonts w:ascii="Arial" w:hAnsi="Arial" w:cs="Arial"/>
                <w:b/>
                <w:bCs/>
                <w:i/>
                <w:iCs/>
                <w:sz w:val="18"/>
                <w:szCs w:val="18"/>
              </w:rPr>
              <w:t>Observation 4:</w:t>
            </w:r>
            <w:r>
              <w:rPr>
                <w:rFonts w:ascii="Arial" w:hAnsi="Arial" w:cs="Arial"/>
                <w:i/>
                <w:iCs/>
                <w:sz w:val="18"/>
                <w:szCs w:val="18"/>
              </w:rPr>
              <w:t xml:space="preserve"> The motivation of Option 3 (</w:t>
            </w:r>
            <m:oMath>
              <m:r>
                <m:rPr>
                  <m:nor/>
                </m:rPr>
                <w:rPr>
                  <w:rFonts w:eastAsia="Times New Roman"/>
                  <w:kern w:val="24"/>
                  <w:sz w:val="18"/>
                  <w:szCs w:val="18"/>
                  <w:lang w:eastAsia="fi-FI"/>
                </w:rPr>
                <m:t xml:space="preserve">RS </m:t>
              </m:r>
              <m:r>
                <m:rPr>
                  <m:sty m:val="p"/>
                </m:rPr>
                <w:rPr>
                  <w:rFonts w:ascii="Cambria Math" w:hAnsi="Cambria Math"/>
                  <w:sz w:val="18"/>
                  <w:szCs w:val="18"/>
                </w:rPr>
                <m:t>OH reduction</m:t>
              </m:r>
              <m:d>
                <m:dPr>
                  <m:begChr m:val="["/>
                  <m:endChr m:val="]"/>
                  <m:ctrlPr>
                    <w:rPr>
                      <w:rFonts w:ascii="Cambria Math" w:hAnsi="Cambria Math"/>
                      <w:sz w:val="18"/>
                      <w:szCs w:val="18"/>
                    </w:rPr>
                  </m:ctrlPr>
                </m:dPr>
                <m:e>
                  <m:r>
                    <m:rPr>
                      <m:sty m:val="p"/>
                    </m:rPr>
                    <w:rPr>
                      <w:rFonts w:ascii="Cambria Math" w:hAnsi="Cambria Math"/>
                      <w:sz w:val="18"/>
                      <w:szCs w:val="18"/>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N+P</m:t>
                  </m:r>
                </m:num>
                <m:den>
                  <m:r>
                    <w:rPr>
                      <w:rFonts w:ascii="Cambria Math" w:hAnsi="Cambria Math"/>
                      <w:kern w:val="24"/>
                      <w:sz w:val="18"/>
                      <w:szCs w:val="18"/>
                      <w:lang w:eastAsia="fi-FI"/>
                    </w:rPr>
                    <m:t>M</m:t>
                  </m:r>
                </m:den>
              </m:f>
            </m:oMath>
            <w:r>
              <w:rPr>
                <w:rFonts w:ascii="Arial" w:hAnsi="Arial" w:cs="Arial"/>
                <w:i/>
                <w:iCs/>
                <w:sz w:val="18"/>
                <w:szCs w:val="18"/>
              </w:rPr>
              <w:t>) for RS overhead reduction is not clear there’s no need to support additional beam sweeping only for AI/ML based beam prediction.</w:t>
            </w:r>
          </w:p>
          <w:p w14:paraId="5B73D704" w14:textId="77777777" w:rsidR="00FE30D2" w:rsidRDefault="0037173F">
            <w:pPr>
              <w:rPr>
                <w:rFonts w:ascii="Arial" w:hAnsi="Arial" w:cs="Arial"/>
                <w:b/>
                <w:bCs/>
                <w:i/>
                <w:iCs/>
                <w:sz w:val="18"/>
                <w:szCs w:val="18"/>
              </w:rPr>
            </w:pPr>
            <w:r>
              <w:rPr>
                <w:rFonts w:ascii="Arial" w:hAnsi="Arial" w:cs="Arial"/>
                <w:b/>
                <w:bCs/>
                <w:i/>
                <w:iCs/>
                <w:sz w:val="18"/>
                <w:szCs w:val="18"/>
              </w:rPr>
              <w:t>Observation 5:</w:t>
            </w:r>
            <w:r>
              <w:rPr>
                <w:rFonts w:ascii="Arial" w:hAnsi="Arial" w:cs="Arial"/>
                <w:i/>
                <w:iCs/>
                <w:sz w:val="18"/>
                <w:szCs w:val="18"/>
              </w:rPr>
              <w:t xml:space="preserve"> Although RS overhead reduction can be defined by using number of beams by assuming AI/ML based beam management and baseline use same RE overheads perbeam, number of beams does not reflect actual RS overheads.</w:t>
            </w:r>
          </w:p>
          <w:p w14:paraId="060C8DB2" w14:textId="77777777" w:rsidR="00FE30D2" w:rsidRDefault="0037173F">
            <w:pPr>
              <w:rPr>
                <w:rFonts w:ascii="Arial" w:hAnsi="Arial" w:cs="Arial"/>
                <w:b/>
                <w:bCs/>
                <w:i/>
                <w:iCs/>
                <w:sz w:val="18"/>
                <w:szCs w:val="18"/>
              </w:rPr>
            </w:pPr>
            <w:r>
              <w:rPr>
                <w:rFonts w:ascii="Arial" w:hAnsi="Arial" w:cs="Arial"/>
                <w:b/>
                <w:bCs/>
                <w:i/>
                <w:iCs/>
                <w:sz w:val="18"/>
                <w:szCs w:val="18"/>
              </w:rPr>
              <w:t>Observation 6:</w:t>
            </w:r>
            <w:r>
              <w:rPr>
                <w:rFonts w:ascii="Arial" w:hAnsi="Arial" w:cs="Arial"/>
                <w:i/>
                <w:iCs/>
                <w:sz w:val="18"/>
                <w:szCs w:val="18"/>
              </w:rPr>
              <w:t xml:space="preserve"> RS overhead is not a metric for evaluation, but assumption for evaluation.</w:t>
            </w:r>
          </w:p>
          <w:p w14:paraId="2AA4A5F4" w14:textId="77777777" w:rsidR="00FE30D2" w:rsidRDefault="0037173F">
            <w:pPr>
              <w:rPr>
                <w:rFonts w:ascii="Arial" w:hAnsi="Arial" w:cs="Arial"/>
                <w:i/>
                <w:iCs/>
                <w:sz w:val="18"/>
                <w:szCs w:val="18"/>
              </w:rPr>
            </w:pPr>
            <w:r>
              <w:rPr>
                <w:rFonts w:ascii="Arial" w:hAnsi="Arial" w:cs="Arial"/>
                <w:b/>
                <w:bCs/>
                <w:i/>
                <w:iCs/>
                <w:sz w:val="18"/>
                <w:szCs w:val="18"/>
              </w:rPr>
              <w:t>Proposal 4:</w:t>
            </w:r>
            <w:r>
              <w:rPr>
                <w:rFonts w:ascii="Arial" w:hAnsi="Arial" w:cs="Arial"/>
                <w:i/>
                <w:iCs/>
                <w:sz w:val="18"/>
                <w:szCs w:val="18"/>
              </w:rPr>
              <w:t xml:space="preserve"> Approve the working assumption on the evaluation of the RS overhead without Option 3 for Option A and Option B.</w:t>
            </w:r>
          </w:p>
          <w:p w14:paraId="097F55A4" w14:textId="77777777" w:rsidR="00FE30D2" w:rsidRDefault="0037173F">
            <w:pPr>
              <w:rPr>
                <w:rFonts w:ascii="Arial" w:hAnsi="Arial" w:cs="Arial"/>
                <w:i/>
                <w:iCs/>
                <w:sz w:val="18"/>
                <w:szCs w:val="18"/>
              </w:rPr>
            </w:pPr>
            <w:r>
              <w:rPr>
                <w:rFonts w:ascii="Arial" w:hAnsi="Arial" w:cs="Arial"/>
                <w:b/>
                <w:bCs/>
                <w:i/>
                <w:iCs/>
                <w:sz w:val="18"/>
                <w:szCs w:val="18"/>
              </w:rPr>
              <w:t>Proposal 6:</w:t>
            </w:r>
            <w:r>
              <w:rPr>
                <w:rFonts w:ascii="Arial" w:hAnsi="Arial" w:cs="Arial"/>
                <w:i/>
                <w:iCs/>
                <w:sz w:val="18"/>
                <w:szCs w:val="18"/>
              </w:rPr>
              <w:t xml:space="preserve"> Define RS overhead by using actual RE overheads not using number of beams.</w:t>
            </w:r>
          </w:p>
          <w:p w14:paraId="75051971" w14:textId="77777777" w:rsidR="00FE30D2" w:rsidRDefault="00FE30D2">
            <w:pPr>
              <w:rPr>
                <w:b/>
                <w:i/>
                <w:color w:val="000000" w:themeColor="text1"/>
                <w:sz w:val="18"/>
                <w:szCs w:val="18"/>
              </w:rPr>
            </w:pPr>
          </w:p>
        </w:tc>
      </w:tr>
      <w:tr w:rsidR="00FE30D2" w14:paraId="2177AB6A" w14:textId="77777777">
        <w:tc>
          <w:tcPr>
            <w:tcW w:w="1165" w:type="dxa"/>
          </w:tcPr>
          <w:p w14:paraId="2E42AD43" w14:textId="77777777" w:rsidR="00FE30D2" w:rsidRDefault="0037173F">
            <w:pPr>
              <w:rPr>
                <w:sz w:val="18"/>
                <w:szCs w:val="18"/>
              </w:rPr>
            </w:pPr>
            <w:r>
              <w:rPr>
                <w:sz w:val="18"/>
                <w:szCs w:val="18"/>
              </w:rPr>
              <w:t>Xiaomi [11]</w:t>
            </w:r>
          </w:p>
        </w:tc>
        <w:tc>
          <w:tcPr>
            <w:tcW w:w="8571" w:type="dxa"/>
          </w:tcPr>
          <w:p w14:paraId="4EFDBC34" w14:textId="77777777" w:rsidR="00FE30D2" w:rsidRDefault="0037173F">
            <w:pPr>
              <w:suppressAutoHyphens/>
              <w:textAlignment w:val="baseline"/>
              <w:rPr>
                <w:b/>
                <w:i/>
                <w:sz w:val="18"/>
                <w:szCs w:val="18"/>
              </w:rPr>
            </w:pPr>
            <w:r>
              <w:rPr>
                <w:b/>
                <w:i/>
                <w:sz w:val="18"/>
                <w:szCs w:val="18"/>
              </w:rPr>
              <w:t>Proposal 1</w:t>
            </w:r>
            <w:r>
              <w:rPr>
                <w:rFonts w:hint="eastAsia"/>
                <w:b/>
                <w:i/>
                <w:sz w:val="18"/>
                <w:szCs w:val="18"/>
              </w:rPr>
              <w:t>:</w:t>
            </w:r>
            <w:r>
              <w:rPr>
                <w:b/>
                <w:i/>
                <w:sz w:val="18"/>
                <w:szCs w:val="18"/>
              </w:rPr>
              <w:t xml:space="preserve"> For the evaluation of the overhead for BM-Case1, support Option 1 in Option A.</w:t>
            </w:r>
          </w:p>
          <w:p w14:paraId="772A0110" w14:textId="77777777" w:rsidR="00FE30D2" w:rsidRDefault="00FE30D2">
            <w:pPr>
              <w:rPr>
                <w:rFonts w:ascii="Arial" w:hAnsi="Arial" w:cs="Arial"/>
                <w:b/>
                <w:bCs/>
                <w:i/>
                <w:iCs/>
                <w:sz w:val="18"/>
                <w:szCs w:val="18"/>
              </w:rPr>
            </w:pPr>
          </w:p>
        </w:tc>
      </w:tr>
      <w:tr w:rsidR="00FE30D2" w14:paraId="4758FC20" w14:textId="77777777">
        <w:tc>
          <w:tcPr>
            <w:tcW w:w="1165" w:type="dxa"/>
          </w:tcPr>
          <w:p w14:paraId="06F7CADE" w14:textId="77777777" w:rsidR="00FE30D2" w:rsidRDefault="0037173F">
            <w:pPr>
              <w:rPr>
                <w:sz w:val="18"/>
                <w:szCs w:val="18"/>
              </w:rPr>
            </w:pPr>
            <w:r>
              <w:rPr>
                <w:sz w:val="18"/>
                <w:szCs w:val="18"/>
              </w:rPr>
              <w:t>OPPO [13]</w:t>
            </w:r>
          </w:p>
        </w:tc>
        <w:tc>
          <w:tcPr>
            <w:tcW w:w="8571" w:type="dxa"/>
          </w:tcPr>
          <w:p w14:paraId="6B2E5374" w14:textId="77777777" w:rsidR="00FE30D2" w:rsidRDefault="0037173F">
            <w:pPr>
              <w:suppressAutoHyphens/>
              <w:textAlignment w:val="baseline"/>
              <w:rPr>
                <w:b/>
                <w:i/>
                <w:sz w:val="18"/>
                <w:szCs w:val="18"/>
              </w:rPr>
            </w:pPr>
            <w:r>
              <w:rPr>
                <w:b/>
                <w:i/>
                <w:sz w:val="18"/>
                <w:szCs w:val="18"/>
              </w:rPr>
              <w:t>Proposal 6: For RS overhead reduction [%] of BM-Case1, adopt 1-N/M (Option 1) if there is no following up beam sweeping procedure.</w:t>
            </w:r>
          </w:p>
          <w:p w14:paraId="6B447ACE" w14:textId="77777777" w:rsidR="00FE30D2" w:rsidRDefault="0037173F">
            <w:pPr>
              <w:suppressAutoHyphens/>
              <w:textAlignment w:val="baseline"/>
              <w:rPr>
                <w:b/>
                <w:i/>
                <w:sz w:val="18"/>
                <w:szCs w:val="18"/>
              </w:rPr>
            </w:pPr>
            <w:r>
              <w:rPr>
                <w:b/>
                <w:i/>
                <w:sz w:val="18"/>
                <w:szCs w:val="18"/>
              </w:rPr>
              <w:t>Proposal 7: For RS overhead reduction [%] of BM-Case1, adopt 1-(N+P)/M (Option 3) if there is following up beam sweeping procedure</w:t>
            </w:r>
          </w:p>
          <w:p w14:paraId="3D281FCE" w14:textId="77777777" w:rsidR="00FE30D2" w:rsidRDefault="0037173F">
            <w:pPr>
              <w:suppressAutoHyphens/>
              <w:textAlignment w:val="baseline"/>
              <w:rPr>
                <w:b/>
                <w:i/>
                <w:sz w:val="18"/>
                <w:szCs w:val="18"/>
              </w:rPr>
            </w:pPr>
            <w:r>
              <w:rPr>
                <w:rFonts w:hint="eastAsia"/>
                <w:b/>
                <w:i/>
                <w:sz w:val="18"/>
                <w:szCs w:val="18"/>
              </w:rPr>
              <w:t>•</w:t>
            </w:r>
            <w:r>
              <w:rPr>
                <w:b/>
                <w:i/>
                <w:sz w:val="18"/>
                <w:szCs w:val="18"/>
              </w:rPr>
              <w:tab/>
              <w:t>Adopt P (Alt.1) is the number of Top-K selected beams (pairs) for beam sweeping (if applicable)</w:t>
            </w:r>
          </w:p>
        </w:tc>
      </w:tr>
      <w:tr w:rsidR="00FE30D2" w14:paraId="728B919A" w14:textId="77777777">
        <w:tc>
          <w:tcPr>
            <w:tcW w:w="1165" w:type="dxa"/>
          </w:tcPr>
          <w:p w14:paraId="3BCD2CBE" w14:textId="77777777" w:rsidR="00FE30D2" w:rsidRDefault="0037173F">
            <w:pPr>
              <w:rPr>
                <w:sz w:val="18"/>
                <w:szCs w:val="18"/>
              </w:rPr>
            </w:pPr>
            <w:r>
              <w:rPr>
                <w:sz w:val="18"/>
                <w:szCs w:val="18"/>
              </w:rPr>
              <w:t>Lenovo [17]</w:t>
            </w:r>
          </w:p>
        </w:tc>
        <w:tc>
          <w:tcPr>
            <w:tcW w:w="8571" w:type="dxa"/>
          </w:tcPr>
          <w:p w14:paraId="493A5C0D" w14:textId="77777777" w:rsidR="00FE30D2" w:rsidRDefault="0037173F">
            <w:pPr>
              <w:suppressAutoHyphens/>
              <w:textAlignment w:val="baseline"/>
              <w:rPr>
                <w:b/>
                <w:i/>
                <w:sz w:val="18"/>
                <w:szCs w:val="18"/>
              </w:rPr>
            </w:pPr>
            <w:r>
              <w:rPr>
                <w:b/>
                <w:i/>
                <w:sz w:val="18"/>
                <w:szCs w:val="18"/>
              </w:rPr>
              <w:t xml:space="preserve">For RS overhead reduction, “exhaustive search”, where we search across all the M beams (beam-pairs) for the best beam (beam-pair), should be the baseline. With exhaustive search as the baseline, adopt the following definition for the RS overhead reduction KPI: </w:t>
            </w:r>
          </w:p>
          <w:p w14:paraId="5EEA2F32" w14:textId="77777777" w:rsidR="00FE30D2" w:rsidRDefault="0037173F">
            <w:pPr>
              <w:suppressAutoHyphens/>
              <w:textAlignment w:val="baseline"/>
              <w:rPr>
                <w:b/>
                <w:i/>
                <w:sz w:val="18"/>
                <w:szCs w:val="18"/>
              </w:rPr>
            </w:pPr>
            <w:r>
              <w:rPr>
                <w:b/>
                <w:i/>
                <w:sz w:val="18"/>
                <w:szCs w:val="18"/>
              </w:rPr>
              <w:t xml:space="preserve">"RS overhead reduction"=1-1/M </w:t>
            </w:r>
            <w:proofErr w:type="gramStart"/>
            <w:r>
              <w:rPr>
                <w:b/>
                <w:i/>
                <w:sz w:val="18"/>
                <w:szCs w:val="18"/>
              </w:rPr>
              <w:t>( 1</w:t>
            </w:r>
            <w:proofErr w:type="gramEnd"/>
            <w:r>
              <w:rPr>
                <w:b/>
                <w:i/>
                <w:sz w:val="18"/>
                <w:szCs w:val="18"/>
              </w:rPr>
              <w:t xml:space="preserve">/τ </w:t>
            </w:r>
            <w:r>
              <w:rPr>
                <w:rFonts w:hint="eastAsia"/>
                <w:b/>
                <w:i/>
                <w:sz w:val="18"/>
                <w:szCs w:val="18"/>
              </w:rPr>
              <w:t>∑</w:t>
            </w:r>
            <w:r>
              <w:rPr>
                <w:b/>
                <w:i/>
                <w:sz w:val="18"/>
                <w:szCs w:val="18"/>
              </w:rPr>
              <w:t xml:space="preserve">_(i=1)^τ▒N_i ), </w:t>
            </w:r>
          </w:p>
          <w:p w14:paraId="59216E26" w14:textId="77777777" w:rsidR="00FE30D2" w:rsidRDefault="0037173F">
            <w:pPr>
              <w:suppressAutoHyphens/>
              <w:textAlignment w:val="baseline"/>
              <w:rPr>
                <w:b/>
                <w:i/>
                <w:sz w:val="18"/>
                <w:szCs w:val="18"/>
              </w:rPr>
            </w:pPr>
            <w:r>
              <w:rPr>
                <w:b/>
                <w:i/>
                <w:sz w:val="18"/>
                <w:szCs w:val="18"/>
              </w:rPr>
              <w:t xml:space="preserve">where N_i is the number of beam measurements in i^th time slot, </w:t>
            </w:r>
            <w:proofErr w:type="gramStart"/>
            <w:r>
              <w:rPr>
                <w:b/>
                <w:i/>
                <w:sz w:val="18"/>
                <w:szCs w:val="18"/>
              </w:rPr>
              <w:t>τ  is</w:t>
            </w:r>
            <w:proofErr w:type="gramEnd"/>
            <w:r>
              <w:rPr>
                <w:b/>
                <w:i/>
                <w:sz w:val="18"/>
                <w:szCs w:val="18"/>
              </w:rPr>
              <w:t xml:space="preserve"> the total number of time slots required for beam prediction and M is the total number of beams (beam-pairs)</w:t>
            </w:r>
          </w:p>
        </w:tc>
      </w:tr>
      <w:tr w:rsidR="00FE30D2" w14:paraId="369F04D7" w14:textId="77777777">
        <w:tc>
          <w:tcPr>
            <w:tcW w:w="1165" w:type="dxa"/>
          </w:tcPr>
          <w:p w14:paraId="6F5DAD10" w14:textId="77777777" w:rsidR="00FE30D2" w:rsidRDefault="0037173F">
            <w:pPr>
              <w:rPr>
                <w:sz w:val="18"/>
                <w:szCs w:val="18"/>
              </w:rPr>
            </w:pPr>
            <w:r>
              <w:rPr>
                <w:sz w:val="18"/>
                <w:szCs w:val="18"/>
              </w:rPr>
              <w:t>LGE [19]</w:t>
            </w:r>
          </w:p>
        </w:tc>
        <w:tc>
          <w:tcPr>
            <w:tcW w:w="8571" w:type="dxa"/>
          </w:tcPr>
          <w:p w14:paraId="77C54335" w14:textId="77777777" w:rsidR="00FE30D2" w:rsidRDefault="0037173F">
            <w:pPr>
              <w:spacing w:before="100" w:beforeAutospacing="1" w:after="100" w:afterAutospacing="1" w:line="360" w:lineRule="auto"/>
              <w:contextualSpacing/>
              <w:rPr>
                <w:bCs/>
                <w:sz w:val="18"/>
                <w:szCs w:val="18"/>
              </w:rPr>
            </w:pPr>
            <w:r>
              <w:rPr>
                <w:b/>
                <w:sz w:val="18"/>
                <w:szCs w:val="18"/>
              </w:rPr>
              <w:t xml:space="preserve">Proposal 4. For KPI/metric related to overhead, only option A is supported. Among the sub-options, </w:t>
            </w:r>
            <w:r>
              <w:rPr>
                <w:rFonts w:hint="eastAsia"/>
                <w:b/>
                <w:sz w:val="18"/>
                <w:szCs w:val="18"/>
              </w:rPr>
              <w:t>o</w:t>
            </w:r>
            <w:r>
              <w:rPr>
                <w:b/>
                <w:sz w:val="18"/>
                <w:szCs w:val="18"/>
              </w:rPr>
              <w:t xml:space="preserve">ption A-1 is preferred. </w:t>
            </w:r>
          </w:p>
          <w:p w14:paraId="65B046F5" w14:textId="77777777" w:rsidR="00FE30D2" w:rsidRDefault="00FE30D2">
            <w:pPr>
              <w:suppressAutoHyphens/>
              <w:textAlignment w:val="baseline"/>
              <w:rPr>
                <w:b/>
                <w:i/>
                <w:sz w:val="18"/>
                <w:szCs w:val="18"/>
              </w:rPr>
            </w:pPr>
          </w:p>
        </w:tc>
      </w:tr>
      <w:tr w:rsidR="00FE30D2" w14:paraId="49EE9290" w14:textId="77777777">
        <w:tc>
          <w:tcPr>
            <w:tcW w:w="1165" w:type="dxa"/>
          </w:tcPr>
          <w:p w14:paraId="0D896BCC" w14:textId="77777777" w:rsidR="00FE30D2" w:rsidRDefault="0037173F">
            <w:pPr>
              <w:rPr>
                <w:sz w:val="18"/>
                <w:szCs w:val="18"/>
              </w:rPr>
            </w:pPr>
            <w:r>
              <w:rPr>
                <w:sz w:val="18"/>
                <w:szCs w:val="18"/>
              </w:rPr>
              <w:t>DoCoMo [21]</w:t>
            </w:r>
          </w:p>
        </w:tc>
        <w:tc>
          <w:tcPr>
            <w:tcW w:w="8571" w:type="dxa"/>
          </w:tcPr>
          <w:p w14:paraId="6BF933B8" w14:textId="77777777" w:rsidR="00FE30D2" w:rsidRDefault="0037173F">
            <w:pPr>
              <w:spacing w:beforeLines="100" w:before="312"/>
              <w:rPr>
                <w:rFonts w:eastAsia="Yu Mincho"/>
                <w:b/>
                <w:sz w:val="18"/>
                <w:szCs w:val="18"/>
              </w:rPr>
            </w:pPr>
            <w:r>
              <w:rPr>
                <w:rFonts w:eastAsia="Yu Mincho"/>
                <w:b/>
                <w:sz w:val="18"/>
                <w:szCs w:val="18"/>
                <w:u w:val="single"/>
              </w:rPr>
              <w:t>Proposal 1:</w:t>
            </w:r>
            <w:r>
              <w:rPr>
                <w:rFonts w:eastAsia="Yu Mincho"/>
                <w:b/>
                <w:sz w:val="18"/>
                <w:szCs w:val="18"/>
              </w:rPr>
              <w:t xml:space="preserve"> Option 3 in Option A and Option 2 in Option B should be selected as the overhead estimation methods.</w:t>
            </w:r>
          </w:p>
          <w:p w14:paraId="5242060A" w14:textId="77777777" w:rsidR="00FE30D2" w:rsidRDefault="0037173F">
            <w:pPr>
              <w:pStyle w:val="af9"/>
              <w:widowControl/>
              <w:numPr>
                <w:ilvl w:val="0"/>
                <w:numId w:val="36"/>
              </w:numPr>
              <w:contextualSpacing w:val="0"/>
              <w:rPr>
                <w:rFonts w:eastAsia="Yu Mincho"/>
                <w:b/>
                <w:sz w:val="18"/>
                <w:szCs w:val="18"/>
              </w:rPr>
            </w:pPr>
            <w:r>
              <w:rPr>
                <w:rFonts w:eastAsia="Yu Mincho" w:hint="eastAsia"/>
                <w:b/>
                <w:sz w:val="18"/>
                <w:szCs w:val="18"/>
              </w:rPr>
              <w:t>T</w:t>
            </w:r>
            <w:r>
              <w:rPr>
                <w:rFonts w:eastAsia="Yu Mincho"/>
                <w:b/>
                <w:sz w:val="18"/>
                <w:szCs w:val="18"/>
              </w:rPr>
              <w:t>he selection of alternatives in Option 3 or Option 2 depends on the targeted scenarios where the BM-Case1 is used for.</w:t>
            </w:r>
          </w:p>
        </w:tc>
      </w:tr>
      <w:tr w:rsidR="00FE30D2" w14:paraId="12C4D5CD" w14:textId="77777777">
        <w:tc>
          <w:tcPr>
            <w:tcW w:w="1165" w:type="dxa"/>
          </w:tcPr>
          <w:p w14:paraId="60796B7D" w14:textId="77777777" w:rsidR="00FE30D2" w:rsidRDefault="0037173F">
            <w:pPr>
              <w:rPr>
                <w:sz w:val="18"/>
                <w:szCs w:val="18"/>
              </w:rPr>
            </w:pPr>
            <w:r>
              <w:rPr>
                <w:sz w:val="18"/>
                <w:szCs w:val="18"/>
              </w:rPr>
              <w:t>Samsung [22]</w:t>
            </w:r>
          </w:p>
        </w:tc>
        <w:tc>
          <w:tcPr>
            <w:tcW w:w="8571" w:type="dxa"/>
          </w:tcPr>
          <w:p w14:paraId="2D1D77B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_Ref118733792 \h  \* MERGEFORMAT </w:instrText>
            </w:r>
            <w:r>
              <w:rPr>
                <w:b/>
                <w:bCs/>
                <w:sz w:val="18"/>
                <w:szCs w:val="18"/>
              </w:rPr>
            </w:r>
            <w:r>
              <w:rPr>
                <w:b/>
                <w:bCs/>
                <w:sz w:val="18"/>
                <w:szCs w:val="18"/>
              </w:rPr>
              <w:fldChar w:fldCharType="separate"/>
            </w:r>
            <w:r>
              <w:rPr>
                <w:b/>
                <w:bCs/>
                <w:sz w:val="18"/>
                <w:szCs w:val="18"/>
              </w:rPr>
              <w:t>Proposal # 5: Replace the working assumption with the following:</w:t>
            </w:r>
            <w:r>
              <w:rPr>
                <w:b/>
                <w:bCs/>
                <w:sz w:val="18"/>
                <w:szCs w:val="18"/>
              </w:rPr>
              <w:fldChar w:fldCharType="end"/>
            </w:r>
          </w:p>
          <w:p w14:paraId="5E85C6F9" w14:textId="77777777" w:rsidR="00FE30D2" w:rsidRDefault="0037173F">
            <w:pPr>
              <w:numPr>
                <w:ilvl w:val="0"/>
                <w:numId w:val="21"/>
              </w:numPr>
              <w:spacing w:line="276" w:lineRule="auto"/>
              <w:contextualSpacing/>
              <w:rPr>
                <w:rFonts w:ascii="Times" w:hAnsi="Times"/>
                <w:b/>
                <w:bCs/>
                <w:sz w:val="18"/>
                <w:szCs w:val="18"/>
              </w:rPr>
            </w:pPr>
            <w:r>
              <w:rPr>
                <w:rFonts w:ascii="Times" w:hAnsi="Times"/>
                <w:b/>
                <w:bCs/>
                <w:sz w:val="18"/>
                <w:szCs w:val="18"/>
              </w:rPr>
              <w:t xml:space="preserve">For the evaluation of the overhead for BM-Case1, RS overhead reduction is considered as one KPI </w:t>
            </w:r>
            <w:r>
              <w:rPr>
                <w:rFonts w:ascii="Times" w:hAnsi="Times"/>
                <w:b/>
                <w:bCs/>
                <w:sz w:val="18"/>
                <w:szCs w:val="18"/>
              </w:rPr>
              <w:lastRenderedPageBreak/>
              <w:t xml:space="preserve">for evaluation, defined by the following options: </w:t>
            </w:r>
          </w:p>
          <w:p w14:paraId="4D2F1A18"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 xml:space="preserve">Option 1: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308EA2E"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 xml:space="preserve">where N is the number of beams (pairs) (with reference signal (SSB and/or CSI-RS)) required for measurement </w:t>
            </w:r>
          </w:p>
          <w:p w14:paraId="280CA9EC"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 xml:space="preserve">where M is the total number of beams (pairs) to be predicted </w:t>
            </w:r>
          </w:p>
          <w:p w14:paraId="08DF99F4"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0521E99B"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where N is the total number of beams (pairs) (with reference signal (SSB and/or CSI-RS)) required for measurement for AI/ML</w:t>
            </w:r>
          </w:p>
          <w:p w14:paraId="010B891F"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 xml:space="preserve">Where M is the total number of beams (pairs) (with reference signal (SSB and/or CSI-RS)) required for measurement for baseline scheme </w:t>
            </w:r>
          </w:p>
          <w:p w14:paraId="32982B60"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Companies report the assumption on beam sweeping</w:t>
            </w:r>
          </w:p>
        </w:tc>
      </w:tr>
      <w:tr w:rsidR="00FE30D2" w14:paraId="723196A3" w14:textId="77777777">
        <w:tc>
          <w:tcPr>
            <w:tcW w:w="1165" w:type="dxa"/>
          </w:tcPr>
          <w:p w14:paraId="244AC2DF" w14:textId="77777777" w:rsidR="00FE30D2" w:rsidRDefault="0037173F">
            <w:pPr>
              <w:rPr>
                <w:sz w:val="18"/>
                <w:szCs w:val="18"/>
              </w:rPr>
            </w:pPr>
            <w:r>
              <w:rPr>
                <w:sz w:val="18"/>
                <w:szCs w:val="18"/>
              </w:rPr>
              <w:lastRenderedPageBreak/>
              <w:t>MTK [24]</w:t>
            </w:r>
          </w:p>
        </w:tc>
        <w:tc>
          <w:tcPr>
            <w:tcW w:w="8571" w:type="dxa"/>
          </w:tcPr>
          <w:p w14:paraId="6322B957" w14:textId="77777777" w:rsidR="00FE30D2" w:rsidRDefault="0037173F">
            <w:pPr>
              <w:spacing w:after="160" w:line="259" w:lineRule="auto"/>
              <w:contextualSpacing/>
              <w:rPr>
                <w:b/>
                <w:sz w:val="18"/>
                <w:szCs w:val="18"/>
                <w:lang w:eastAsia="ko-KR"/>
              </w:rPr>
            </w:pPr>
            <w:r>
              <w:rPr>
                <w:b/>
                <w:iCs/>
                <w:sz w:val="18"/>
                <w:szCs w:val="18"/>
                <w:lang w:val="en-GB" w:eastAsia="zh-TW"/>
              </w:rPr>
              <w:t xml:space="preserve">Proposal 2: </w:t>
            </w:r>
            <w:r>
              <w:rPr>
                <w:b/>
                <w:sz w:val="18"/>
                <w:szCs w:val="18"/>
                <w:lang w:eastAsia="ko-KR"/>
              </w:rPr>
              <w:t>For the evaluation of the RS overhead for BM-Case1:</w:t>
            </w:r>
          </w:p>
          <w:p w14:paraId="462D3C5F" w14:textId="77777777" w:rsidR="00FE30D2" w:rsidRDefault="0037173F">
            <w:pPr>
              <w:pStyle w:val="af9"/>
              <w:numPr>
                <w:ilvl w:val="1"/>
                <w:numId w:val="21"/>
              </w:numPr>
              <w:spacing w:after="160" w:line="259" w:lineRule="auto"/>
              <w:rPr>
                <w:b/>
                <w:sz w:val="18"/>
                <w:szCs w:val="18"/>
                <w:lang w:eastAsia="ko-KR"/>
              </w:rPr>
            </w:pPr>
            <w:r>
              <w:rPr>
                <w:b/>
                <w:sz w:val="18"/>
                <w:szCs w:val="18"/>
                <w:lang w:eastAsia="ko-KR"/>
              </w:rPr>
              <w:t>RS overhead reduction, FFS for potential down selection:</w:t>
            </w:r>
          </w:p>
          <w:p w14:paraId="5071F11C" w14:textId="77777777" w:rsidR="00FE30D2" w:rsidRDefault="0037173F">
            <w:pPr>
              <w:pStyle w:val="af9"/>
              <w:numPr>
                <w:ilvl w:val="2"/>
                <w:numId w:val="21"/>
              </w:numPr>
              <w:spacing w:after="160" w:line="259" w:lineRule="auto"/>
              <w:rPr>
                <w:b/>
                <w:sz w:val="18"/>
                <w:szCs w:val="18"/>
                <w:lang w:eastAsia="ko-KR"/>
              </w:rPr>
            </w:pPr>
            <w:r>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3E3BAEE4"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N is the number of beams (pairs) (with reference signal (SSB and/or CSI-RS)) required for measurement </w:t>
            </w:r>
          </w:p>
          <w:p w14:paraId="12B13400"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M is the number of beams (pairs) to be predicted </w:t>
            </w:r>
          </w:p>
          <w:p w14:paraId="3324AF4E" w14:textId="77777777" w:rsidR="00FE30D2" w:rsidRDefault="0037173F">
            <w:pPr>
              <w:pStyle w:val="af9"/>
              <w:numPr>
                <w:ilvl w:val="2"/>
                <w:numId w:val="21"/>
              </w:numPr>
              <w:spacing w:after="160" w:line="259" w:lineRule="auto"/>
              <w:rPr>
                <w:b/>
                <w:sz w:val="18"/>
                <w:szCs w:val="18"/>
                <w:lang w:eastAsia="ko-KR"/>
              </w:rPr>
            </w:pPr>
            <w:r>
              <w:rPr>
                <w:b/>
                <w:sz w:val="18"/>
                <w:szCs w:val="18"/>
                <w:lang w:eastAsia="ko-KR"/>
              </w:rPr>
              <w:t xml:space="preserve">Option 2: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1660BDE" w14:textId="77777777" w:rsidR="00FE30D2" w:rsidRDefault="0037173F">
            <w:pPr>
              <w:pStyle w:val="af9"/>
              <w:widowControl/>
              <w:numPr>
                <w:ilvl w:val="3"/>
                <w:numId w:val="21"/>
              </w:numPr>
              <w:spacing w:after="160" w:line="259" w:lineRule="auto"/>
              <w:rPr>
                <w:b/>
                <w:sz w:val="18"/>
                <w:szCs w:val="18"/>
                <w:lang w:eastAsia="ko-KR"/>
              </w:rPr>
            </w:pPr>
            <w:r>
              <w:rPr>
                <w:b/>
                <w:sz w:val="18"/>
                <w:szCs w:val="18"/>
                <w:lang w:eastAsia="ko-KR"/>
              </w:rPr>
              <w:t>where N is the total number of measurements required (with reference signal (SSB and/or CSI-RS)) for all the beam sweeping procedures (P1 and/or P2/P3)</w:t>
            </w:r>
          </w:p>
          <w:p w14:paraId="62E216E4"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M is the number of measurements (with reference signal (SSB and/or CSI-RS)) required for Option 1 of the baseline scheme </w:t>
            </w:r>
          </w:p>
          <w:p w14:paraId="16952177"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Companies report the assumption on beam sweeping procedures</w:t>
            </w:r>
          </w:p>
        </w:tc>
      </w:tr>
      <w:tr w:rsidR="00FE30D2" w14:paraId="21F92452" w14:textId="77777777">
        <w:tc>
          <w:tcPr>
            <w:tcW w:w="1165" w:type="dxa"/>
          </w:tcPr>
          <w:p w14:paraId="736CE532" w14:textId="77777777" w:rsidR="00FE30D2" w:rsidRDefault="0037173F">
            <w:pPr>
              <w:rPr>
                <w:sz w:val="18"/>
                <w:szCs w:val="18"/>
              </w:rPr>
            </w:pPr>
            <w:r>
              <w:rPr>
                <w:sz w:val="18"/>
                <w:szCs w:val="18"/>
              </w:rPr>
              <w:t>Nokia/NSB [25]</w:t>
            </w:r>
          </w:p>
        </w:tc>
        <w:tc>
          <w:tcPr>
            <w:tcW w:w="8571" w:type="dxa"/>
          </w:tcPr>
          <w:p w14:paraId="33A1A447" w14:textId="77777777" w:rsidR="00FE30D2" w:rsidRDefault="0037173F">
            <w:pPr>
              <w:ind w:left="284"/>
              <w:rPr>
                <w:sz w:val="18"/>
                <w:szCs w:val="18"/>
              </w:rPr>
            </w:pPr>
            <w:r>
              <w:rPr>
                <w:b/>
                <w:bCs/>
                <w:sz w:val="18"/>
                <w:szCs w:val="18"/>
              </w:rPr>
              <w:t>Observation 20:</w:t>
            </w:r>
            <w:r>
              <w:rPr>
                <w:sz w:val="18"/>
                <w:szCs w:val="18"/>
              </w:rPr>
              <w:tab/>
              <w:t>In BM-Case1 DL Tx- Rx beam pair prediction, training model with fixed beam number in random Set B outperforms the training model with varied beam number in random Set B.</w:t>
            </w:r>
          </w:p>
          <w:p w14:paraId="5B280E09" w14:textId="77777777" w:rsidR="00FE30D2" w:rsidRDefault="0037173F">
            <w:pPr>
              <w:ind w:left="284"/>
              <w:rPr>
                <w:sz w:val="18"/>
                <w:szCs w:val="18"/>
              </w:rPr>
            </w:pPr>
            <w:r>
              <w:rPr>
                <w:b/>
                <w:bCs/>
                <w:sz w:val="18"/>
                <w:szCs w:val="18"/>
              </w:rPr>
              <w:t>Observation 21:</w:t>
            </w:r>
            <w:r>
              <w:rPr>
                <w:sz w:val="18"/>
                <w:szCs w:val="18"/>
              </w:rPr>
              <w:tab/>
              <w:t>In BM-Case1 DL Tx-Rx beam pair prediction, training model with random Set B has a nonnegligible performance drop compared training model with fixed Set B. And large K for top-K beam search is necessary for maintaining the performance.</w:t>
            </w:r>
          </w:p>
          <w:p w14:paraId="2AAF4BBC" w14:textId="77777777" w:rsidR="00FE30D2" w:rsidRDefault="0037173F">
            <w:pPr>
              <w:ind w:left="568"/>
              <w:rPr>
                <w:b/>
                <w:bCs/>
                <w:sz w:val="18"/>
                <w:szCs w:val="18"/>
              </w:rPr>
            </w:pPr>
            <w:r>
              <w:rPr>
                <w:b/>
                <w:bCs/>
                <w:sz w:val="18"/>
                <w:szCs w:val="18"/>
              </w:rPr>
              <w:t>Proposal 9:</w:t>
            </w:r>
            <w:r>
              <w:rPr>
                <w:b/>
                <w:bCs/>
                <w:sz w:val="18"/>
                <w:szCs w:val="18"/>
              </w:rPr>
              <w:tab/>
              <w:t>RAN1 further investigates the performance comparison and overhead reduction between DL Tx beam prediction and DL Tx-Rx beam pair prediction.</w:t>
            </w:r>
          </w:p>
        </w:tc>
      </w:tr>
    </w:tbl>
    <w:p w14:paraId="6DF31A07" w14:textId="77777777" w:rsidR="00FE30D2" w:rsidRDefault="00FE30D2">
      <w:pPr>
        <w:rPr>
          <w:rFonts w:eastAsia="Malgun Gothic"/>
          <w:color w:val="A6A6A6" w:themeColor="background1" w:themeShade="A6"/>
          <w:lang w:eastAsia="ko-KR"/>
        </w:rPr>
      </w:pPr>
    </w:p>
    <w:p w14:paraId="223A803F" w14:textId="77777777" w:rsidR="00FE30D2" w:rsidRDefault="0037173F">
      <w:pPr>
        <w:rPr>
          <w:rFonts w:eastAsia="Malgun Gothic"/>
          <w:lang w:eastAsia="ko-KR"/>
        </w:rPr>
      </w:pPr>
      <w:r>
        <w:rPr>
          <w:rFonts w:eastAsia="Malgun Gothic"/>
          <w:lang w:eastAsia="ko-KR"/>
        </w:rPr>
        <w:t>Summary of the proposals:</w:t>
      </w:r>
    </w:p>
    <w:tbl>
      <w:tblPr>
        <w:tblStyle w:val="af5"/>
        <w:tblW w:w="0" w:type="auto"/>
        <w:tblLook w:val="04A0" w:firstRow="1" w:lastRow="0" w:firstColumn="1" w:lastColumn="0" w:noHBand="0" w:noVBand="1"/>
      </w:tblPr>
      <w:tblGrid>
        <w:gridCol w:w="1345"/>
        <w:gridCol w:w="5400"/>
        <w:gridCol w:w="2970"/>
      </w:tblGrid>
      <w:tr w:rsidR="00FE30D2" w14:paraId="4251C537" w14:textId="77777777">
        <w:tc>
          <w:tcPr>
            <w:tcW w:w="1345" w:type="dxa"/>
          </w:tcPr>
          <w:p w14:paraId="3956B48C" w14:textId="77777777" w:rsidR="00FE30D2" w:rsidRDefault="00FE30D2">
            <w:pPr>
              <w:rPr>
                <w:rFonts w:eastAsia="Malgun Gothic"/>
                <w:sz w:val="18"/>
                <w:szCs w:val="18"/>
                <w:lang w:eastAsia="ko-KR"/>
              </w:rPr>
            </w:pPr>
          </w:p>
        </w:tc>
        <w:tc>
          <w:tcPr>
            <w:tcW w:w="5400" w:type="dxa"/>
          </w:tcPr>
          <w:p w14:paraId="4E593986" w14:textId="77777777" w:rsidR="00FE30D2" w:rsidRDefault="00FE30D2">
            <w:pPr>
              <w:rPr>
                <w:rFonts w:eastAsia="Malgun Gothic"/>
                <w:sz w:val="18"/>
                <w:szCs w:val="18"/>
                <w:lang w:eastAsia="ko-KR"/>
              </w:rPr>
            </w:pPr>
          </w:p>
        </w:tc>
        <w:tc>
          <w:tcPr>
            <w:tcW w:w="2970" w:type="dxa"/>
          </w:tcPr>
          <w:p w14:paraId="50009B47" w14:textId="77777777" w:rsidR="00FE30D2" w:rsidRDefault="0037173F">
            <w:pPr>
              <w:rPr>
                <w:rFonts w:eastAsia="Malgun Gothic"/>
                <w:sz w:val="18"/>
                <w:szCs w:val="18"/>
                <w:lang w:eastAsia="ko-KR"/>
              </w:rPr>
            </w:pPr>
            <w:r>
              <w:rPr>
                <w:rFonts w:eastAsia="Malgun Gothic"/>
                <w:sz w:val="18"/>
                <w:szCs w:val="18"/>
                <w:lang w:eastAsia="ko-KR"/>
              </w:rPr>
              <w:t xml:space="preserve">Supported by </w:t>
            </w:r>
          </w:p>
        </w:tc>
      </w:tr>
      <w:tr w:rsidR="00FE30D2" w:rsidRPr="006530DD" w14:paraId="0DF05F1E" w14:textId="77777777">
        <w:tc>
          <w:tcPr>
            <w:tcW w:w="1345" w:type="dxa"/>
            <w:vMerge w:val="restart"/>
          </w:tcPr>
          <w:p w14:paraId="5607A153" w14:textId="77777777" w:rsidR="00FE30D2" w:rsidRDefault="0037173F">
            <w:pPr>
              <w:rPr>
                <w:rFonts w:eastAsia="Malgun Gothic"/>
                <w:sz w:val="18"/>
                <w:szCs w:val="18"/>
                <w:lang w:eastAsia="ko-KR"/>
              </w:rPr>
            </w:pPr>
            <w:r>
              <w:rPr>
                <w:rFonts w:eastAsia="Malgun Gothic"/>
                <w:sz w:val="18"/>
                <w:szCs w:val="18"/>
                <w:lang w:eastAsia="ko-KR"/>
              </w:rPr>
              <w:t xml:space="preserve">Option A: </w:t>
            </w:r>
          </w:p>
          <w:p w14:paraId="7DC4DEE4" w14:textId="77777777" w:rsidR="00FE30D2" w:rsidRDefault="0037173F">
            <w:pPr>
              <w:rPr>
                <w:rFonts w:eastAsia="Malgun Gothic"/>
                <w:sz w:val="18"/>
                <w:szCs w:val="18"/>
                <w:lang w:eastAsia="ko-KR"/>
              </w:rPr>
            </w:pPr>
            <w:r>
              <w:rPr>
                <w:rFonts w:eastAsia="Malgun Gothic"/>
                <w:sz w:val="18"/>
                <w:szCs w:val="18"/>
                <w:lang w:eastAsia="ko-KR"/>
              </w:rPr>
              <w:t>RS overhead reduction</w:t>
            </w:r>
          </w:p>
        </w:tc>
        <w:tc>
          <w:tcPr>
            <w:tcW w:w="5400" w:type="dxa"/>
          </w:tcPr>
          <w:p w14:paraId="04A7C6B2" w14:textId="77777777" w:rsidR="00FE30D2" w:rsidRDefault="0037173F">
            <w:pPr>
              <w:rPr>
                <w:rFonts w:eastAsia="Malgun Gothic"/>
                <w:sz w:val="18"/>
                <w:szCs w:val="18"/>
                <w:lang w:eastAsia="ko-KR"/>
              </w:rPr>
            </w:pPr>
            <w:r>
              <w:rPr>
                <w:rFonts w:eastAsia="Malgun Gothic"/>
                <w:sz w:val="18"/>
                <w:szCs w:val="18"/>
                <w:lang w:eastAsia="ko-KR"/>
              </w:rPr>
              <w:t xml:space="preserve">Option 1 </w:t>
            </w:r>
          </w:p>
        </w:tc>
        <w:tc>
          <w:tcPr>
            <w:tcW w:w="2970" w:type="dxa"/>
          </w:tcPr>
          <w:p w14:paraId="337E4380" w14:textId="77777777" w:rsidR="00FE30D2" w:rsidRDefault="0037173F">
            <w:pPr>
              <w:rPr>
                <w:rFonts w:eastAsia="Malgun Gothic"/>
                <w:sz w:val="18"/>
                <w:szCs w:val="18"/>
                <w:lang w:val="de-DE" w:eastAsia="ko-KR"/>
              </w:rPr>
            </w:pPr>
            <w:r>
              <w:rPr>
                <w:rFonts w:eastAsia="Malgun Gothic"/>
                <w:sz w:val="18"/>
                <w:szCs w:val="18"/>
                <w:lang w:val="de-DE" w:eastAsia="ko-KR"/>
              </w:rPr>
              <w:t>ZTE, CATT,</w:t>
            </w:r>
            <w:r>
              <w:rPr>
                <w:sz w:val="18"/>
                <w:szCs w:val="18"/>
                <w:lang w:val="de-DE"/>
              </w:rPr>
              <w:t xml:space="preserve"> Spreadtrum, InterDigital, xiaomi, OPPO, LGE, Samsung, MTK (9)</w:t>
            </w:r>
          </w:p>
        </w:tc>
      </w:tr>
      <w:tr w:rsidR="00FE30D2" w14:paraId="40B7C747" w14:textId="77777777">
        <w:tc>
          <w:tcPr>
            <w:tcW w:w="1345" w:type="dxa"/>
            <w:vMerge/>
          </w:tcPr>
          <w:p w14:paraId="597DBEAA" w14:textId="77777777" w:rsidR="00FE30D2" w:rsidRDefault="00FE30D2">
            <w:pPr>
              <w:rPr>
                <w:rFonts w:eastAsia="Malgun Gothic"/>
                <w:sz w:val="18"/>
                <w:szCs w:val="18"/>
                <w:lang w:val="de-DE" w:eastAsia="ko-KR"/>
              </w:rPr>
            </w:pPr>
          </w:p>
        </w:tc>
        <w:tc>
          <w:tcPr>
            <w:tcW w:w="5400" w:type="dxa"/>
          </w:tcPr>
          <w:p w14:paraId="48086583" w14:textId="77777777" w:rsidR="00FE30D2" w:rsidRDefault="0037173F">
            <w:pPr>
              <w:rPr>
                <w:rFonts w:eastAsia="Malgun Gothic"/>
                <w:sz w:val="18"/>
                <w:szCs w:val="18"/>
                <w:lang w:eastAsia="ko-KR"/>
              </w:rPr>
            </w:pPr>
            <w:r>
              <w:rPr>
                <w:rFonts w:eastAsia="Malgun Gothic"/>
                <w:sz w:val="18"/>
                <w:szCs w:val="18"/>
                <w:lang w:eastAsia="ko-KR"/>
              </w:rPr>
              <w:t>Option 1’</w:t>
            </w:r>
          </w:p>
          <w:p w14:paraId="052B1FB2" w14:textId="77777777" w:rsidR="00FE30D2" w:rsidRDefault="0037173F">
            <w:pPr>
              <w:pStyle w:val="Proposal0"/>
              <w:numPr>
                <w:ilvl w:val="0"/>
                <w:numId w:val="0"/>
              </w:numPr>
              <w:rPr>
                <w:rFonts w:eastAsiaTheme="minorEastAsia"/>
                <w:sz w:val="18"/>
                <w:szCs w:val="18"/>
                <w:lang w:eastAsia="fi-FI"/>
              </w:rPr>
            </w:pPr>
            <m:oMath>
              <m:r>
                <m:rPr>
                  <m:nor/>
                </m:rPr>
                <w:rPr>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M</m:t>
                  </m:r>
                </m:den>
              </m:f>
              <m:d>
                <m:dPr>
                  <m:ctrlPr>
                    <w:rPr>
                      <w:rFonts w:ascii="Cambria Math" w:hAnsi="Cambria Math"/>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τ</m:t>
                      </m:r>
                    </m:den>
                  </m:f>
                  <m:nary>
                    <m:naryPr>
                      <m:chr m:val="∑"/>
                      <m:limLoc m:val="undOvr"/>
                      <m:ctrlPr>
                        <w:rPr>
                          <w:rFonts w:ascii="Cambria Math" w:hAnsi="Cambria Math"/>
                          <w:sz w:val="18"/>
                          <w:szCs w:val="18"/>
                          <w:lang w:eastAsia="fi-FI"/>
                        </w:rPr>
                      </m:ctrlPr>
                    </m:naryPr>
                    <m:sub>
                      <m:r>
                        <m:rPr>
                          <m:sty m:val="bi"/>
                        </m:rPr>
                        <w:rPr>
                          <w:rFonts w:ascii="Cambria Math" w:hAnsi="Cambria Math"/>
                          <w:sz w:val="18"/>
                          <w:szCs w:val="18"/>
                          <w:lang w:eastAsia="fi-FI"/>
                        </w:rPr>
                        <m:t>i</m:t>
                      </m:r>
                      <m:r>
                        <m:rPr>
                          <m:sty m:val="b"/>
                        </m:rPr>
                        <w:rPr>
                          <w:rFonts w:ascii="Cambria Math" w:hAnsi="Cambria Math"/>
                          <w:sz w:val="18"/>
                          <w:szCs w:val="18"/>
                          <w:lang w:eastAsia="fi-FI"/>
                        </w:rPr>
                        <m:t>=1</m:t>
                      </m:r>
                    </m:sub>
                    <m:sup>
                      <m:r>
                        <m:rPr>
                          <m:sty m:val="bi"/>
                        </m:rPr>
                        <w:rPr>
                          <w:rFonts w:ascii="Cambria Math" w:hAnsi="Cambria Math"/>
                          <w:sz w:val="18"/>
                          <w:szCs w:val="18"/>
                          <w:lang w:eastAsia="fi-FI"/>
                        </w:rPr>
                        <m:t>τ</m:t>
                      </m:r>
                    </m:sup>
                    <m:e>
                      <m:sSub>
                        <m:sSubPr>
                          <m:ctrlPr>
                            <w:rPr>
                              <w:rFonts w:ascii="Cambria Math" w:hAnsi="Cambria Math"/>
                              <w:sz w:val="18"/>
                              <w:szCs w:val="18"/>
                              <w:lang w:eastAsia="fi-FI"/>
                            </w:rPr>
                          </m:ctrlPr>
                        </m:sSubPr>
                        <m:e>
                          <m:r>
                            <m:rPr>
                              <m:sty m:val="bi"/>
                            </m:rPr>
                            <w:rPr>
                              <w:rFonts w:ascii="Cambria Math" w:hAnsi="Cambria Math"/>
                              <w:sz w:val="18"/>
                              <w:szCs w:val="18"/>
                              <w:lang w:eastAsia="fi-FI"/>
                            </w:rPr>
                            <m:t>N</m:t>
                          </m:r>
                        </m:e>
                        <m:sub>
                          <m:r>
                            <m:rPr>
                              <m:sty m:val="bi"/>
                            </m:rPr>
                            <w:rPr>
                              <w:rFonts w:ascii="Cambria Math" w:hAnsi="Cambria Math"/>
                              <w:sz w:val="18"/>
                              <w:szCs w:val="18"/>
                              <w:lang w:eastAsia="fi-FI"/>
                            </w:rPr>
                            <m:t>i</m:t>
                          </m:r>
                        </m:sub>
                      </m:sSub>
                    </m:e>
                  </m:nary>
                </m:e>
              </m:d>
            </m:oMath>
            <w:r>
              <w:rPr>
                <w:rFonts w:eastAsiaTheme="minorEastAsia"/>
                <w:sz w:val="18"/>
                <w:szCs w:val="18"/>
                <w:lang w:eastAsia="fi-FI"/>
              </w:rPr>
              <w:t xml:space="preserve">, </w:t>
            </w:r>
          </w:p>
          <w:p w14:paraId="626B9F9E" w14:textId="77777777" w:rsidR="00FE30D2" w:rsidRDefault="0037173F">
            <w:pPr>
              <w:pStyle w:val="Proposal0"/>
              <w:numPr>
                <w:ilvl w:val="0"/>
                <w:numId w:val="0"/>
              </w:numPr>
              <w:rPr>
                <w:sz w:val="18"/>
                <w:szCs w:val="18"/>
              </w:rPr>
            </w:pPr>
            <w:r>
              <w:rPr>
                <w:sz w:val="18"/>
                <w:szCs w:val="18"/>
              </w:rPr>
              <w:lastRenderedPageBreak/>
              <w:t xml:space="preserve">where </w:t>
            </w:r>
            <m:oMath>
              <m:sSub>
                <m:sSubPr>
                  <m:ctrlPr>
                    <w:rPr>
                      <w:rFonts w:ascii="Cambria Math" w:eastAsia="Times New Roman" w:hAnsi="Cambria Math"/>
                      <w:i/>
                      <w:color w:val="000000" w:themeColor="text1"/>
                      <w:kern w:val="24"/>
                      <w:sz w:val="18"/>
                      <w:szCs w:val="18"/>
                      <w:lang w:eastAsia="fi-FI"/>
                    </w:rPr>
                  </m:ctrlPr>
                </m:sSubPr>
                <m:e>
                  <m:r>
                    <m:rPr>
                      <m:sty m:val="bi"/>
                    </m:rPr>
                    <w:rPr>
                      <w:rFonts w:ascii="Cambria Math" w:eastAsia="Times New Roman" w:hAnsi="Cambria Math"/>
                      <w:color w:val="000000" w:themeColor="text1"/>
                      <w:kern w:val="24"/>
                      <w:sz w:val="18"/>
                      <w:szCs w:val="18"/>
                      <w:lang w:eastAsia="fi-FI"/>
                    </w:rPr>
                    <m:t>N</m:t>
                  </m:r>
                </m:e>
                <m:sub>
                  <m:r>
                    <m:rPr>
                      <m:sty m:val="bi"/>
                    </m:rPr>
                    <w:rPr>
                      <w:rFonts w:ascii="Cambria Math" w:eastAsia="Times New Roman" w:hAnsi="Cambria Math"/>
                      <w:color w:val="000000" w:themeColor="text1"/>
                      <w:kern w:val="24"/>
                      <w:sz w:val="18"/>
                      <w:szCs w:val="18"/>
                      <w:lang w:eastAsia="fi-FI"/>
                    </w:rPr>
                    <m:t>i</m:t>
                  </m:r>
                </m:sub>
              </m:sSub>
            </m:oMath>
            <w:r>
              <w:rPr>
                <w:sz w:val="18"/>
                <w:szCs w:val="18"/>
              </w:rPr>
              <w:t xml:space="preserve"> is the number of beam measurements in </w:t>
            </w:r>
            <m:oMath>
              <m:sSup>
                <m:sSupPr>
                  <m:ctrlPr>
                    <w:rPr>
                      <w:rFonts w:ascii="Cambria Math" w:hAnsi="Cambria Math"/>
                      <w:i/>
                      <w:sz w:val="18"/>
                      <w:szCs w:val="18"/>
                    </w:rPr>
                  </m:ctrlPr>
                </m:sSupPr>
                <m:e>
                  <m:r>
                    <m:rPr>
                      <m:sty m:val="bi"/>
                    </m:rPr>
                    <w:rPr>
                      <w:rFonts w:ascii="Cambria Math" w:hAnsi="Cambria Math"/>
                      <w:sz w:val="18"/>
                      <w:szCs w:val="18"/>
                    </w:rPr>
                    <m:t>i</m:t>
                  </m:r>
                </m:e>
                <m:sup>
                  <m:r>
                    <m:rPr>
                      <m:sty m:val="bi"/>
                    </m:rPr>
                    <w:rPr>
                      <w:rFonts w:ascii="Cambria Math" w:hAnsi="Cambria Math"/>
                      <w:sz w:val="18"/>
                      <w:szCs w:val="18"/>
                    </w:rPr>
                    <m:t>th</m:t>
                  </m:r>
                </m:sup>
              </m:sSup>
            </m:oMath>
            <w:r>
              <w:rPr>
                <w:sz w:val="18"/>
                <w:szCs w:val="18"/>
              </w:rPr>
              <w:t xml:space="preserve"> time slot, </w:t>
            </w:r>
            <m:oMath>
              <m:r>
                <m:rPr>
                  <m:sty m:val="bi"/>
                </m:rPr>
                <w:rPr>
                  <w:rFonts w:ascii="Cambria Math" w:hAnsi="Cambria Math"/>
                  <w:sz w:val="18"/>
                  <w:szCs w:val="18"/>
                </w:rPr>
                <m:t>τ</m:t>
              </m:r>
            </m:oMath>
            <w:r>
              <w:rPr>
                <w:sz w:val="18"/>
                <w:szCs w:val="18"/>
              </w:rPr>
              <w:t xml:space="preserve">  is the total number of time slots required for beam prediction and </w:t>
            </w:r>
            <w:r>
              <w:rPr>
                <w:i/>
                <w:sz w:val="18"/>
                <w:szCs w:val="18"/>
              </w:rPr>
              <w:t>M</w:t>
            </w:r>
            <w:r>
              <w:rPr>
                <w:sz w:val="18"/>
                <w:szCs w:val="18"/>
              </w:rPr>
              <w:t xml:space="preserve"> is the total number of beams (beam-pairs)</w:t>
            </w:r>
          </w:p>
        </w:tc>
        <w:tc>
          <w:tcPr>
            <w:tcW w:w="2970" w:type="dxa"/>
          </w:tcPr>
          <w:p w14:paraId="55D753D4" w14:textId="77777777" w:rsidR="00FE30D2" w:rsidRDefault="0037173F">
            <w:pPr>
              <w:rPr>
                <w:rFonts w:eastAsia="Malgun Gothic"/>
                <w:sz w:val="18"/>
                <w:szCs w:val="18"/>
                <w:lang w:eastAsia="ko-KR"/>
              </w:rPr>
            </w:pPr>
            <w:r>
              <w:rPr>
                <w:sz w:val="18"/>
                <w:szCs w:val="18"/>
              </w:rPr>
              <w:lastRenderedPageBreak/>
              <w:t>Lenovo</w:t>
            </w:r>
          </w:p>
        </w:tc>
      </w:tr>
      <w:tr w:rsidR="00FE30D2" w:rsidRPr="006530DD" w14:paraId="15C7EF81" w14:textId="77777777">
        <w:tc>
          <w:tcPr>
            <w:tcW w:w="1345" w:type="dxa"/>
            <w:vMerge/>
          </w:tcPr>
          <w:p w14:paraId="6564D1C5" w14:textId="77777777" w:rsidR="00FE30D2" w:rsidRDefault="00FE30D2">
            <w:pPr>
              <w:rPr>
                <w:rFonts w:eastAsia="Malgun Gothic"/>
                <w:sz w:val="18"/>
                <w:szCs w:val="18"/>
                <w:lang w:eastAsia="ko-KR"/>
              </w:rPr>
            </w:pPr>
          </w:p>
        </w:tc>
        <w:tc>
          <w:tcPr>
            <w:tcW w:w="5400" w:type="dxa"/>
          </w:tcPr>
          <w:p w14:paraId="67D070BE" w14:textId="77777777" w:rsidR="00FE30D2" w:rsidRDefault="0037173F">
            <w:pPr>
              <w:rPr>
                <w:rFonts w:eastAsia="Malgun Gothic"/>
                <w:sz w:val="18"/>
                <w:szCs w:val="18"/>
                <w:lang w:eastAsia="ko-KR"/>
              </w:rPr>
            </w:pPr>
            <w:r>
              <w:rPr>
                <w:rFonts w:eastAsia="Malgun Gothic"/>
                <w:sz w:val="18"/>
                <w:szCs w:val="18"/>
                <w:lang w:eastAsia="ko-KR"/>
              </w:rPr>
              <w:t>Option 2</w:t>
            </w:r>
          </w:p>
        </w:tc>
        <w:tc>
          <w:tcPr>
            <w:tcW w:w="2970" w:type="dxa"/>
          </w:tcPr>
          <w:p w14:paraId="428224BB" w14:textId="77777777" w:rsidR="00FE30D2" w:rsidRDefault="0037173F">
            <w:pPr>
              <w:rPr>
                <w:rFonts w:eastAsia="Malgun Gothic"/>
                <w:sz w:val="18"/>
                <w:szCs w:val="18"/>
                <w:lang w:val="de-DE" w:eastAsia="ko-KR"/>
              </w:rPr>
            </w:pPr>
            <w:r>
              <w:rPr>
                <w:rFonts w:eastAsia="Malgun Gothic"/>
                <w:sz w:val="18"/>
                <w:szCs w:val="18"/>
                <w:lang w:val="de-DE" w:eastAsia="ko-KR"/>
              </w:rPr>
              <w:t>Huawei/HiSi,</w:t>
            </w:r>
            <w:r>
              <w:rPr>
                <w:sz w:val="18"/>
                <w:szCs w:val="18"/>
                <w:lang w:val="de-DE"/>
              </w:rPr>
              <w:t xml:space="preserve"> InterDigital, Samsung, MTK(5)</w:t>
            </w:r>
          </w:p>
        </w:tc>
      </w:tr>
      <w:tr w:rsidR="00FE30D2" w14:paraId="4D970950" w14:textId="77777777">
        <w:tc>
          <w:tcPr>
            <w:tcW w:w="1345" w:type="dxa"/>
            <w:vMerge/>
          </w:tcPr>
          <w:p w14:paraId="323BEBF9" w14:textId="77777777" w:rsidR="00FE30D2" w:rsidRDefault="00FE30D2">
            <w:pPr>
              <w:rPr>
                <w:rFonts w:eastAsia="Malgun Gothic"/>
                <w:sz w:val="18"/>
                <w:szCs w:val="18"/>
                <w:lang w:val="de-DE" w:eastAsia="ko-KR"/>
              </w:rPr>
            </w:pPr>
          </w:p>
        </w:tc>
        <w:tc>
          <w:tcPr>
            <w:tcW w:w="5400" w:type="dxa"/>
          </w:tcPr>
          <w:p w14:paraId="3FD88D91" w14:textId="77777777" w:rsidR="00FE30D2" w:rsidRDefault="0037173F">
            <w:pPr>
              <w:rPr>
                <w:rFonts w:eastAsia="Malgun Gothic"/>
                <w:sz w:val="18"/>
                <w:szCs w:val="18"/>
                <w:lang w:eastAsia="ko-KR"/>
              </w:rPr>
            </w:pPr>
            <w:r>
              <w:rPr>
                <w:rFonts w:eastAsia="Malgun Gothic"/>
                <w:sz w:val="18"/>
                <w:szCs w:val="18"/>
                <w:lang w:eastAsia="ko-KR"/>
              </w:rPr>
              <w:t>Option 3</w:t>
            </w:r>
          </w:p>
        </w:tc>
        <w:tc>
          <w:tcPr>
            <w:tcW w:w="2970" w:type="dxa"/>
          </w:tcPr>
          <w:p w14:paraId="71BBD2E8" w14:textId="77777777" w:rsidR="00FE30D2" w:rsidRDefault="0037173F">
            <w:pPr>
              <w:rPr>
                <w:rFonts w:eastAsia="Malgun Gothic"/>
                <w:sz w:val="18"/>
                <w:szCs w:val="18"/>
                <w:lang w:eastAsia="ko-KR"/>
              </w:rPr>
            </w:pPr>
            <w:r>
              <w:rPr>
                <w:rFonts w:eastAsia="Malgun Gothic"/>
                <w:sz w:val="18"/>
                <w:szCs w:val="18"/>
                <w:lang w:eastAsia="ko-KR"/>
              </w:rPr>
              <w:t xml:space="preserve">Vivo, OPPO(Alt1), </w:t>
            </w:r>
            <w:proofErr w:type="gramStart"/>
            <w:r>
              <w:rPr>
                <w:rFonts w:eastAsia="Malgun Gothic"/>
                <w:sz w:val="18"/>
                <w:szCs w:val="18"/>
                <w:lang w:eastAsia="ko-KR"/>
              </w:rPr>
              <w:t>DoCoMo(</w:t>
            </w:r>
            <w:proofErr w:type="gramEnd"/>
            <w:r>
              <w:rPr>
                <w:rFonts w:eastAsia="Malgun Gothic"/>
                <w:sz w:val="18"/>
                <w:szCs w:val="18"/>
                <w:lang w:eastAsia="ko-KR"/>
              </w:rPr>
              <w:t>3)</w:t>
            </w:r>
          </w:p>
        </w:tc>
      </w:tr>
      <w:tr w:rsidR="00FE30D2" w14:paraId="7ED113FE" w14:textId="77777777">
        <w:tc>
          <w:tcPr>
            <w:tcW w:w="1345" w:type="dxa"/>
            <w:vMerge w:val="restart"/>
          </w:tcPr>
          <w:p w14:paraId="364D25CB" w14:textId="77777777" w:rsidR="00FE30D2" w:rsidRDefault="0037173F">
            <w:pPr>
              <w:rPr>
                <w:rFonts w:eastAsia="Malgun Gothic"/>
                <w:sz w:val="18"/>
                <w:szCs w:val="18"/>
                <w:lang w:eastAsia="ko-KR"/>
              </w:rPr>
            </w:pPr>
            <w:r>
              <w:rPr>
                <w:rFonts w:eastAsia="Malgun Gothic"/>
                <w:sz w:val="18"/>
                <w:szCs w:val="18"/>
                <w:lang w:eastAsia="ko-KR"/>
              </w:rPr>
              <w:t>Option B</w:t>
            </w:r>
          </w:p>
          <w:p w14:paraId="48AFAD85" w14:textId="77777777" w:rsidR="00FE30D2" w:rsidRDefault="0037173F">
            <w:pPr>
              <w:rPr>
                <w:rFonts w:eastAsia="Malgun Gothic"/>
                <w:sz w:val="18"/>
                <w:szCs w:val="18"/>
                <w:lang w:eastAsia="ko-KR"/>
              </w:rPr>
            </w:pPr>
            <w:r>
              <w:rPr>
                <w:rFonts w:eastAsia="Malgun Gothic"/>
                <w:sz w:val="18"/>
                <w:szCs w:val="18"/>
                <w:lang w:eastAsia="ko-KR"/>
              </w:rPr>
              <w:t>RS overhead</w:t>
            </w:r>
          </w:p>
        </w:tc>
        <w:tc>
          <w:tcPr>
            <w:tcW w:w="5400" w:type="dxa"/>
          </w:tcPr>
          <w:p w14:paraId="16A099D1" w14:textId="77777777" w:rsidR="00FE30D2" w:rsidRDefault="0037173F">
            <w:pPr>
              <w:rPr>
                <w:rFonts w:eastAsia="Malgun Gothic"/>
                <w:sz w:val="18"/>
                <w:szCs w:val="18"/>
                <w:lang w:eastAsia="ko-KR"/>
              </w:rPr>
            </w:pPr>
            <w:r>
              <w:rPr>
                <w:rFonts w:eastAsia="Malgun Gothic"/>
                <w:sz w:val="18"/>
                <w:szCs w:val="18"/>
                <w:lang w:eastAsia="ko-KR"/>
              </w:rPr>
              <w:t>Option 1</w:t>
            </w:r>
          </w:p>
        </w:tc>
        <w:tc>
          <w:tcPr>
            <w:tcW w:w="2970" w:type="dxa"/>
          </w:tcPr>
          <w:p w14:paraId="2A3999E1" w14:textId="77777777" w:rsidR="00FE30D2" w:rsidRDefault="0037173F">
            <w:pPr>
              <w:rPr>
                <w:rFonts w:eastAsia="Malgun Gothic"/>
                <w:sz w:val="18"/>
                <w:szCs w:val="18"/>
                <w:lang w:eastAsia="ko-KR"/>
              </w:rPr>
            </w:pPr>
            <w:r>
              <w:rPr>
                <w:sz w:val="18"/>
                <w:szCs w:val="18"/>
              </w:rPr>
              <w:t xml:space="preserve">Spreadtrum, </w:t>
            </w:r>
            <w:r>
              <w:rPr>
                <w:strike/>
                <w:sz w:val="18"/>
                <w:szCs w:val="18"/>
              </w:rPr>
              <w:t>InterDigital (2)</w:t>
            </w:r>
          </w:p>
        </w:tc>
      </w:tr>
      <w:tr w:rsidR="00FE30D2" w14:paraId="3CD689CC" w14:textId="77777777">
        <w:tc>
          <w:tcPr>
            <w:tcW w:w="1345" w:type="dxa"/>
            <w:vMerge/>
          </w:tcPr>
          <w:p w14:paraId="35F8ED83" w14:textId="77777777" w:rsidR="00FE30D2" w:rsidRDefault="00FE30D2">
            <w:pPr>
              <w:rPr>
                <w:rFonts w:eastAsia="Malgun Gothic"/>
                <w:sz w:val="18"/>
                <w:szCs w:val="18"/>
                <w:lang w:eastAsia="ko-KR"/>
              </w:rPr>
            </w:pPr>
          </w:p>
        </w:tc>
        <w:tc>
          <w:tcPr>
            <w:tcW w:w="5400" w:type="dxa"/>
          </w:tcPr>
          <w:p w14:paraId="29BC8658" w14:textId="77777777" w:rsidR="00FE30D2" w:rsidRDefault="0037173F">
            <w:pPr>
              <w:rPr>
                <w:rFonts w:eastAsia="Malgun Gothic"/>
                <w:sz w:val="18"/>
                <w:szCs w:val="18"/>
                <w:lang w:eastAsia="ko-KR"/>
              </w:rPr>
            </w:pPr>
            <w:r>
              <w:rPr>
                <w:rFonts w:eastAsia="Malgun Gothic"/>
                <w:sz w:val="18"/>
                <w:szCs w:val="18"/>
                <w:lang w:eastAsia="ko-KR"/>
              </w:rPr>
              <w:t>Option 2</w:t>
            </w:r>
          </w:p>
        </w:tc>
        <w:tc>
          <w:tcPr>
            <w:tcW w:w="2970" w:type="dxa"/>
          </w:tcPr>
          <w:p w14:paraId="407AA9F2" w14:textId="77777777" w:rsidR="00FE30D2" w:rsidRDefault="0037173F">
            <w:pPr>
              <w:rPr>
                <w:rFonts w:eastAsia="Malgun Gothic"/>
                <w:sz w:val="18"/>
                <w:szCs w:val="18"/>
                <w:lang w:eastAsia="ko-KR"/>
              </w:rPr>
            </w:pPr>
            <w:r>
              <w:rPr>
                <w:rFonts w:eastAsia="Malgun Gothic"/>
                <w:sz w:val="18"/>
                <w:szCs w:val="18"/>
                <w:lang w:eastAsia="ko-KR"/>
              </w:rPr>
              <w:t>Vivo,</w:t>
            </w:r>
            <w:r>
              <w:rPr>
                <w:sz w:val="18"/>
                <w:szCs w:val="18"/>
              </w:rPr>
              <w:t xml:space="preserve"> </w:t>
            </w:r>
            <w:r>
              <w:rPr>
                <w:strike/>
                <w:sz w:val="18"/>
                <w:szCs w:val="18"/>
              </w:rPr>
              <w:t>InterDigital,</w:t>
            </w:r>
            <w:r>
              <w:rPr>
                <w:sz w:val="18"/>
                <w:szCs w:val="18"/>
              </w:rPr>
              <w:t xml:space="preserve"> DoCoMo (3)</w:t>
            </w:r>
          </w:p>
        </w:tc>
      </w:tr>
    </w:tbl>
    <w:p w14:paraId="0D712BA2" w14:textId="77777777" w:rsidR="00FE30D2" w:rsidRDefault="00FE30D2">
      <w:pPr>
        <w:rPr>
          <w:rFonts w:eastAsia="Malgun Gothic"/>
          <w:lang w:eastAsia="ko-KR"/>
        </w:rPr>
      </w:pPr>
    </w:p>
    <w:p w14:paraId="49A39522" w14:textId="77777777" w:rsidR="00FE30D2" w:rsidRDefault="0037173F">
      <w:pPr>
        <w:spacing w:before="240" w:line="276" w:lineRule="auto"/>
        <w:rPr>
          <w:sz w:val="18"/>
          <w:szCs w:val="18"/>
          <w:lang w:eastAsia="en-US"/>
        </w:rPr>
      </w:pPr>
      <w:r>
        <w:rPr>
          <w:sz w:val="18"/>
          <w:szCs w:val="18"/>
          <w:lang w:eastAsia="en-US"/>
        </w:rPr>
        <w:t xml:space="preserve">Majority companies (9) support option A-1. In feature lead’s view, if the output is Top1 Tx-Rx beam pairs, option A-1 is enough. If this is for DL Tx beam prediction and output is Top 1 DL Tx beam, since different companies may have different assumption on Rx beam sweeping, option A-1 does not include Rx beam sweeping. </w:t>
      </w:r>
    </w:p>
    <w:p w14:paraId="239D046F" w14:textId="77777777" w:rsidR="00FE30D2" w:rsidRDefault="0037173F">
      <w:pPr>
        <w:spacing w:before="240" w:line="276" w:lineRule="auto"/>
        <w:rPr>
          <w:sz w:val="18"/>
          <w:szCs w:val="18"/>
          <w:lang w:eastAsia="en-US"/>
        </w:rPr>
      </w:pPr>
      <w:r>
        <w:rPr>
          <w:sz w:val="18"/>
          <w:szCs w:val="18"/>
          <w:lang w:eastAsia="en-US"/>
        </w:rPr>
        <w:t>For option 2 (5 companies) and option 3 (3 companies), in feature lead’s view, option A-2 can cover option A-3. We can further clarify that N is the total number of beams(pairs) requires for AI/ML, “</w:t>
      </w:r>
      <w:r>
        <w:rPr>
          <w:i/>
          <w:iCs/>
          <w:sz w:val="18"/>
          <w:szCs w:val="18"/>
          <w:lang w:eastAsia="en-US"/>
        </w:rPr>
        <w:t>including the beams(pairs) for beam sweeping.”</w:t>
      </w:r>
      <w:r>
        <w:rPr>
          <w:sz w:val="18"/>
          <w:szCs w:val="18"/>
          <w:lang w:eastAsia="en-US"/>
        </w:rPr>
        <w:t>. If we go for option A-3, another round of discussion is needed to down select between alternatives.</w:t>
      </w:r>
    </w:p>
    <w:p w14:paraId="59BFC9F3" w14:textId="77777777" w:rsidR="00FE30D2" w:rsidRDefault="0037173F">
      <w:pPr>
        <w:spacing w:before="240" w:line="276" w:lineRule="auto"/>
        <w:rPr>
          <w:sz w:val="18"/>
          <w:szCs w:val="18"/>
          <w:lang w:eastAsia="en-US"/>
        </w:rPr>
      </w:pPr>
      <w:r>
        <w:rPr>
          <w:sz w:val="18"/>
          <w:szCs w:val="18"/>
          <w:lang w:eastAsia="en-US"/>
        </w:rPr>
        <w:t xml:space="preserve">If option 2 is agreed, because M already provides the beams required by baseline schemes, it can already provide enough information on the RS overhead. Therefore, in FL’s view, there is no need to report RS overhead. </w:t>
      </w:r>
    </w:p>
    <w:p w14:paraId="2DB34EE3" w14:textId="77777777" w:rsidR="00FE30D2" w:rsidRDefault="00FE30D2">
      <w:pPr>
        <w:rPr>
          <w:rFonts w:eastAsia="Malgun Gothic"/>
          <w:color w:val="A6A6A6" w:themeColor="background1" w:themeShade="A6"/>
          <w:lang w:eastAsia="ko-KR"/>
        </w:rPr>
      </w:pPr>
    </w:p>
    <w:p w14:paraId="52E62B9D" w14:textId="77777777" w:rsidR="00FE30D2" w:rsidRDefault="0037173F">
      <w:pPr>
        <w:pStyle w:val="4"/>
        <w:rPr>
          <w:rFonts w:eastAsiaTheme="minorEastAsia"/>
          <w:sz w:val="18"/>
        </w:rPr>
      </w:pPr>
      <w:r>
        <w:t>FL1:(closed) Question 2.2.2.1</w:t>
      </w:r>
    </w:p>
    <w:p w14:paraId="6323F502" w14:textId="77777777" w:rsidR="00FE30D2" w:rsidRDefault="00FE30D2">
      <w:pPr>
        <w:rPr>
          <w:rFonts w:eastAsia="Malgun Gothic"/>
          <w:color w:val="A6A6A6" w:themeColor="background1" w:themeShade="A6"/>
          <w:lang w:eastAsia="ko-KR"/>
        </w:rPr>
      </w:pPr>
    </w:p>
    <w:p w14:paraId="757B38CC" w14:textId="77777777" w:rsidR="00FE30D2" w:rsidRDefault="0037173F">
      <w:pPr>
        <w:rPr>
          <w:rFonts w:ascii="Times" w:eastAsia="Batang" w:hAnsi="Times"/>
          <w:b/>
          <w:bCs/>
          <w:szCs w:val="24"/>
          <w:highlight w:val="yellow"/>
          <w:lang w:eastAsia="ko-KR"/>
        </w:rPr>
      </w:pPr>
      <w:r>
        <w:rPr>
          <w:rFonts w:ascii="Times" w:eastAsia="Batang" w:hAnsi="Times"/>
          <w:b/>
          <w:bCs/>
          <w:szCs w:val="24"/>
          <w:highlight w:val="yellow"/>
          <w:lang w:eastAsia="ko-KR"/>
        </w:rPr>
        <w:t>Proposal 2.2.2.1a</w:t>
      </w:r>
    </w:p>
    <w:p w14:paraId="133ED99B" w14:textId="77777777" w:rsidR="00FE30D2" w:rsidRDefault="0037173F">
      <w:pPr>
        <w:numPr>
          <w:ilvl w:val="0"/>
          <w:numId w:val="21"/>
        </w:numPr>
        <w:contextualSpacing/>
        <w:rPr>
          <w:rFonts w:ascii="Times" w:eastAsia="Batang" w:hAnsi="Times"/>
          <w:b/>
          <w:bCs/>
          <w:szCs w:val="24"/>
          <w:lang w:eastAsia="ko-KR"/>
        </w:rPr>
      </w:pPr>
      <w:r>
        <w:rPr>
          <w:rFonts w:ascii="Times" w:eastAsia="Batang" w:hAnsi="Times"/>
          <w:b/>
          <w:bCs/>
          <w:szCs w:val="24"/>
          <w:lang w:eastAsia="ko-KR"/>
        </w:rPr>
        <w:t>For the evaluation of the overhead for BM-Case1, adoption the following metrics:</w:t>
      </w:r>
    </w:p>
    <w:p w14:paraId="6D2ECD92" w14:textId="77777777" w:rsidR="00FE30D2" w:rsidRDefault="0037173F">
      <w:pPr>
        <w:numPr>
          <w:ilvl w:val="1"/>
          <w:numId w:val="21"/>
        </w:numPr>
        <w:contextualSpacing/>
        <w:rPr>
          <w:rFonts w:ascii="Times" w:eastAsia="Batang" w:hAnsi="Times"/>
          <w:b/>
          <w:bCs/>
          <w:szCs w:val="24"/>
          <w:lang w:eastAsia="ko-KR"/>
        </w:rPr>
      </w:pPr>
      <w:r>
        <w:rPr>
          <w:rFonts w:ascii="Times" w:eastAsia="Batang" w:hAnsi="Times"/>
          <w:b/>
          <w:bCs/>
          <w:szCs w:val="24"/>
          <w:lang w:eastAsia="ko-KR"/>
        </w:rPr>
        <w:t xml:space="preserve">RS overhead reduction, </w:t>
      </w:r>
    </w:p>
    <w:p w14:paraId="37915812" w14:textId="77777777" w:rsidR="00FE30D2" w:rsidRDefault="0037173F">
      <w:pPr>
        <w:numPr>
          <w:ilvl w:val="2"/>
          <w:numId w:val="21"/>
        </w:numPr>
        <w:contextualSpacing/>
        <w:rPr>
          <w:rFonts w:ascii="Times" w:eastAsia="Batang" w:hAnsi="Times"/>
          <w:b/>
          <w:bCs/>
          <w:szCs w:val="24"/>
          <w:lang w:eastAsia="ko-KR"/>
        </w:rPr>
      </w:pPr>
      <w:r>
        <w:rPr>
          <w:rFonts w:ascii="Times" w:eastAsia="Batang"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DEC7218"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 xml:space="preserve">where N is the number of beams (pairs) (with reference signal (SSB and/or CSI-RS)) required for measurement </w:t>
      </w:r>
    </w:p>
    <w:p w14:paraId="52E1EE77"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 xml:space="preserve">where M is the total number of beams (pairs) to be predicted </w:t>
      </w:r>
    </w:p>
    <w:p w14:paraId="40862CB6" w14:textId="77777777" w:rsidR="00FE30D2" w:rsidRDefault="0037173F">
      <w:pPr>
        <w:numPr>
          <w:ilvl w:val="2"/>
          <w:numId w:val="21"/>
        </w:numPr>
        <w:contextualSpacing/>
        <w:rPr>
          <w:rFonts w:ascii="Times" w:eastAsia="Batang" w:hAnsi="Times"/>
          <w:b/>
          <w:bCs/>
          <w:szCs w:val="24"/>
          <w:lang w:eastAsia="ko-KR"/>
        </w:rPr>
      </w:pPr>
      <w:r>
        <w:rPr>
          <w:rFonts w:ascii="Times" w:eastAsia="Batang"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66E2804"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where N is the total number of beams (pairs) (with reference signal (SSB and/or CSI-RS)) required for measurement for AI/ML,</w:t>
      </w:r>
      <w:r>
        <w:rPr>
          <w:rFonts w:ascii="Times" w:eastAsia="Batang" w:hAnsi="Times"/>
          <w:b/>
          <w:bCs/>
          <w:color w:val="FF0000"/>
          <w:szCs w:val="24"/>
          <w:lang w:eastAsia="ko-KR"/>
        </w:rPr>
        <w:t xml:space="preserve"> including the beams(pairs) for beam sweeping</w:t>
      </w:r>
    </w:p>
    <w:p w14:paraId="7B0222DA"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 xml:space="preserve">Where M is the total number of beams (pairs) (with reference signal (SSB and/or CSI-RS)) required for measurement for baseline scheme, </w:t>
      </w:r>
      <w:r>
        <w:rPr>
          <w:rFonts w:ascii="Times" w:eastAsia="Batang" w:hAnsi="Times"/>
          <w:b/>
          <w:bCs/>
          <w:color w:val="FF0000"/>
          <w:szCs w:val="24"/>
          <w:lang w:eastAsia="ko-KR"/>
        </w:rPr>
        <w:t>including the beams(pairs) for beam sweeping</w:t>
      </w:r>
    </w:p>
    <w:p w14:paraId="1BFFF9B6"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Companies report the assumption on beam sweeping</w:t>
      </w:r>
    </w:p>
    <w:p w14:paraId="461B7FFA" w14:textId="77777777" w:rsidR="00FE30D2" w:rsidRDefault="0037173F">
      <w:pPr>
        <w:numPr>
          <w:ilvl w:val="1"/>
          <w:numId w:val="21"/>
        </w:numPr>
        <w:contextualSpacing/>
        <w:rPr>
          <w:rFonts w:ascii="Times" w:eastAsia="Batang" w:hAnsi="Times"/>
          <w:b/>
          <w:bCs/>
          <w:szCs w:val="24"/>
          <w:lang w:eastAsia="ko-KR"/>
        </w:rPr>
      </w:pPr>
      <w:r>
        <w:rPr>
          <w:rFonts w:ascii="Times" w:eastAsia="Batang" w:hAnsi="Times"/>
          <w:b/>
          <w:bCs/>
          <w:szCs w:val="24"/>
          <w:lang w:eastAsia="ko-KR"/>
        </w:rPr>
        <w:t xml:space="preserve">RS overhead is not precluded and can be reported by companies </w:t>
      </w:r>
    </w:p>
    <w:p w14:paraId="280970E4" w14:textId="77777777" w:rsidR="00FE30D2" w:rsidRDefault="00FE30D2">
      <w:pPr>
        <w:rPr>
          <w:lang w:eastAsia="en-US"/>
        </w:rPr>
      </w:pPr>
    </w:p>
    <w:p w14:paraId="0D3C90DB" w14:textId="77777777" w:rsidR="00FE30D2" w:rsidRDefault="0037173F">
      <w:pPr>
        <w:rPr>
          <w:lang w:eastAsia="en-US"/>
        </w:rPr>
      </w:pPr>
      <w:r>
        <w:rPr>
          <w:lang w:eastAsia="en-US"/>
        </w:rPr>
        <w:lastRenderedPageBreak/>
        <w:t>Please share your views on proposal 2.2.2.1a:</w:t>
      </w:r>
    </w:p>
    <w:tbl>
      <w:tblPr>
        <w:tblStyle w:val="af5"/>
        <w:tblW w:w="0" w:type="auto"/>
        <w:tblLook w:val="04A0" w:firstRow="1" w:lastRow="0" w:firstColumn="1" w:lastColumn="0" w:noHBand="0" w:noVBand="1"/>
      </w:tblPr>
      <w:tblGrid>
        <w:gridCol w:w="1435"/>
        <w:gridCol w:w="8301"/>
      </w:tblGrid>
      <w:tr w:rsidR="00FE30D2" w14:paraId="49F59A04" w14:textId="77777777">
        <w:tc>
          <w:tcPr>
            <w:tcW w:w="1435" w:type="dxa"/>
            <w:shd w:val="clear" w:color="auto" w:fill="BFBFBF" w:themeFill="background1" w:themeFillShade="BF"/>
          </w:tcPr>
          <w:p w14:paraId="678DD39C"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46FBEE66" w14:textId="77777777" w:rsidR="00FE30D2" w:rsidRDefault="0037173F">
            <w:pPr>
              <w:spacing w:line="264" w:lineRule="auto"/>
              <w:rPr>
                <w:sz w:val="18"/>
                <w:szCs w:val="18"/>
              </w:rPr>
            </w:pPr>
            <w:r>
              <w:rPr>
                <w:sz w:val="18"/>
                <w:szCs w:val="18"/>
              </w:rPr>
              <w:t xml:space="preserve">Comments </w:t>
            </w:r>
          </w:p>
        </w:tc>
      </w:tr>
      <w:tr w:rsidR="00FE30D2" w14:paraId="19A3D31E" w14:textId="77777777">
        <w:tc>
          <w:tcPr>
            <w:tcW w:w="1435" w:type="dxa"/>
          </w:tcPr>
          <w:p w14:paraId="6E2278EC" w14:textId="77777777" w:rsidR="00FE30D2" w:rsidRDefault="0037173F">
            <w:pPr>
              <w:spacing w:line="264" w:lineRule="auto"/>
              <w:rPr>
                <w:sz w:val="18"/>
                <w:szCs w:val="18"/>
              </w:rPr>
            </w:pPr>
            <w:r>
              <w:rPr>
                <w:smallCaps/>
                <w:sz w:val="18"/>
                <w:szCs w:val="18"/>
              </w:rPr>
              <w:t>Futurewei</w:t>
            </w:r>
          </w:p>
        </w:tc>
        <w:tc>
          <w:tcPr>
            <w:tcW w:w="8301" w:type="dxa"/>
          </w:tcPr>
          <w:p w14:paraId="3B85DE09" w14:textId="77777777" w:rsidR="00FE30D2" w:rsidRDefault="0037173F">
            <w:pPr>
              <w:spacing w:line="264" w:lineRule="auto"/>
              <w:rPr>
                <w:sz w:val="18"/>
                <w:szCs w:val="18"/>
              </w:rPr>
            </w:pPr>
            <w:r>
              <w:rPr>
                <w:sz w:val="18"/>
                <w:szCs w:val="18"/>
              </w:rPr>
              <w:t>We support Option 1.</w:t>
            </w:r>
          </w:p>
        </w:tc>
      </w:tr>
      <w:tr w:rsidR="00FE30D2" w14:paraId="123948EE" w14:textId="77777777">
        <w:tc>
          <w:tcPr>
            <w:tcW w:w="1435" w:type="dxa"/>
          </w:tcPr>
          <w:p w14:paraId="3CE6E331" w14:textId="77777777" w:rsidR="00FE30D2" w:rsidRDefault="0037173F">
            <w:pPr>
              <w:spacing w:line="264" w:lineRule="auto"/>
              <w:rPr>
                <w:sz w:val="18"/>
                <w:szCs w:val="18"/>
              </w:rPr>
            </w:pPr>
            <w:r>
              <w:rPr>
                <w:smallCaps/>
                <w:sz w:val="18"/>
                <w:szCs w:val="18"/>
              </w:rPr>
              <w:t>LG</w:t>
            </w:r>
          </w:p>
        </w:tc>
        <w:tc>
          <w:tcPr>
            <w:tcW w:w="8301" w:type="dxa"/>
          </w:tcPr>
          <w:p w14:paraId="00A6989C" w14:textId="77777777" w:rsidR="00FE30D2" w:rsidRDefault="0037173F">
            <w:pPr>
              <w:spacing w:line="264" w:lineRule="auto"/>
              <w:rPr>
                <w:sz w:val="18"/>
                <w:szCs w:val="18"/>
              </w:rPr>
            </w:pPr>
            <w:r>
              <w:rPr>
                <w:sz w:val="18"/>
                <w:szCs w:val="18"/>
              </w:rPr>
              <w:t>We support Option 1.</w:t>
            </w:r>
          </w:p>
        </w:tc>
      </w:tr>
      <w:tr w:rsidR="00FE30D2" w14:paraId="74032BBB" w14:textId="77777777">
        <w:tc>
          <w:tcPr>
            <w:tcW w:w="1435" w:type="dxa"/>
          </w:tcPr>
          <w:p w14:paraId="3AAF850A" w14:textId="77777777" w:rsidR="00FE30D2" w:rsidRDefault="0037173F">
            <w:pPr>
              <w:spacing w:line="264" w:lineRule="auto"/>
              <w:rPr>
                <w:smallCaps/>
                <w:sz w:val="18"/>
                <w:szCs w:val="18"/>
              </w:rPr>
            </w:pPr>
            <w:r>
              <w:rPr>
                <w:rFonts w:hint="eastAsia"/>
                <w:sz w:val="18"/>
                <w:szCs w:val="18"/>
              </w:rPr>
              <w:t>N</w:t>
            </w:r>
            <w:r>
              <w:rPr>
                <w:sz w:val="18"/>
                <w:szCs w:val="18"/>
              </w:rPr>
              <w:t>TT DOCOMO</w:t>
            </w:r>
          </w:p>
        </w:tc>
        <w:tc>
          <w:tcPr>
            <w:tcW w:w="8301" w:type="dxa"/>
          </w:tcPr>
          <w:p w14:paraId="7A8FA6E9" w14:textId="77777777" w:rsidR="00FE30D2" w:rsidRDefault="0037173F">
            <w:pPr>
              <w:spacing w:line="264" w:lineRule="auto"/>
              <w:rPr>
                <w:sz w:val="18"/>
                <w:szCs w:val="18"/>
              </w:rPr>
            </w:pPr>
            <w:r>
              <w:rPr>
                <w:rFonts w:hint="eastAsia"/>
                <w:sz w:val="18"/>
                <w:szCs w:val="18"/>
              </w:rPr>
              <w:t>W</w:t>
            </w:r>
            <w:r>
              <w:rPr>
                <w:sz w:val="18"/>
                <w:szCs w:val="18"/>
              </w:rPr>
              <w:t>e support Option 2 to include the possible additional measurements by beam sweeping after the prediction.</w:t>
            </w:r>
          </w:p>
        </w:tc>
      </w:tr>
      <w:tr w:rsidR="00FE30D2" w14:paraId="6459EC39" w14:textId="77777777">
        <w:tc>
          <w:tcPr>
            <w:tcW w:w="1435" w:type="dxa"/>
          </w:tcPr>
          <w:p w14:paraId="38B1A523" w14:textId="77777777" w:rsidR="00FE30D2" w:rsidRDefault="0037173F">
            <w:pPr>
              <w:spacing w:line="264" w:lineRule="auto"/>
              <w:rPr>
                <w:sz w:val="18"/>
                <w:szCs w:val="18"/>
              </w:rPr>
            </w:pPr>
            <w:r>
              <w:rPr>
                <w:rFonts w:hint="eastAsia"/>
                <w:sz w:val="18"/>
                <w:szCs w:val="18"/>
              </w:rPr>
              <w:t>C</w:t>
            </w:r>
            <w:r>
              <w:rPr>
                <w:sz w:val="18"/>
                <w:szCs w:val="18"/>
              </w:rPr>
              <w:t>AICT</w:t>
            </w:r>
          </w:p>
        </w:tc>
        <w:tc>
          <w:tcPr>
            <w:tcW w:w="8301" w:type="dxa"/>
          </w:tcPr>
          <w:p w14:paraId="12190177" w14:textId="77777777" w:rsidR="00FE30D2" w:rsidRDefault="0037173F">
            <w:pPr>
              <w:spacing w:line="264" w:lineRule="auto"/>
              <w:rPr>
                <w:sz w:val="18"/>
                <w:szCs w:val="18"/>
              </w:rPr>
            </w:pPr>
            <w:r>
              <w:rPr>
                <w:rFonts w:hint="eastAsia"/>
                <w:sz w:val="18"/>
                <w:szCs w:val="18"/>
              </w:rPr>
              <w:t>S</w:t>
            </w:r>
            <w:r>
              <w:rPr>
                <w:sz w:val="18"/>
                <w:szCs w:val="18"/>
              </w:rPr>
              <w:t xml:space="preserve">upport FL’s proposal and Option 2 is acceptable. </w:t>
            </w:r>
          </w:p>
        </w:tc>
      </w:tr>
      <w:tr w:rsidR="00FE30D2" w14:paraId="768261C6" w14:textId="77777777">
        <w:tc>
          <w:tcPr>
            <w:tcW w:w="1435" w:type="dxa"/>
          </w:tcPr>
          <w:p w14:paraId="68C8372C" w14:textId="77777777" w:rsidR="00FE30D2" w:rsidRDefault="0037173F">
            <w:pPr>
              <w:spacing w:line="264" w:lineRule="auto"/>
              <w:rPr>
                <w:sz w:val="18"/>
                <w:szCs w:val="18"/>
              </w:rPr>
            </w:pPr>
            <w:r>
              <w:rPr>
                <w:rFonts w:hint="eastAsia"/>
                <w:sz w:val="18"/>
                <w:szCs w:val="18"/>
              </w:rPr>
              <w:t>v</w:t>
            </w:r>
            <w:r>
              <w:rPr>
                <w:sz w:val="18"/>
                <w:szCs w:val="18"/>
              </w:rPr>
              <w:t>ivo</w:t>
            </w:r>
          </w:p>
        </w:tc>
        <w:tc>
          <w:tcPr>
            <w:tcW w:w="8301" w:type="dxa"/>
          </w:tcPr>
          <w:p w14:paraId="63F98579" w14:textId="77777777" w:rsidR="00FE30D2" w:rsidRDefault="0037173F">
            <w:pPr>
              <w:spacing w:line="264" w:lineRule="auto"/>
              <w:rPr>
                <w:sz w:val="18"/>
                <w:szCs w:val="18"/>
              </w:rPr>
            </w:pPr>
            <w:r>
              <w:rPr>
                <w:rFonts w:hint="eastAsia"/>
                <w:sz w:val="18"/>
                <w:szCs w:val="18"/>
              </w:rPr>
              <w:t>F</w:t>
            </w:r>
            <w:r>
              <w:rPr>
                <w:sz w:val="18"/>
                <w:szCs w:val="18"/>
              </w:rPr>
              <w:t>ine with the proposal</w:t>
            </w:r>
          </w:p>
        </w:tc>
      </w:tr>
      <w:tr w:rsidR="00FE30D2" w14:paraId="762C7865" w14:textId="77777777">
        <w:tc>
          <w:tcPr>
            <w:tcW w:w="1435" w:type="dxa"/>
          </w:tcPr>
          <w:p w14:paraId="02EDDB93" w14:textId="77777777" w:rsidR="00FE30D2" w:rsidRDefault="0037173F">
            <w:pPr>
              <w:spacing w:line="264" w:lineRule="auto"/>
              <w:rPr>
                <w:sz w:val="18"/>
                <w:szCs w:val="18"/>
              </w:rPr>
            </w:pPr>
            <w:r>
              <w:rPr>
                <w:rFonts w:hint="eastAsia"/>
                <w:sz w:val="18"/>
                <w:szCs w:val="18"/>
              </w:rPr>
              <w:t>Xiaomi</w:t>
            </w:r>
          </w:p>
        </w:tc>
        <w:tc>
          <w:tcPr>
            <w:tcW w:w="8301" w:type="dxa"/>
          </w:tcPr>
          <w:p w14:paraId="7A0D4694" w14:textId="77777777" w:rsidR="00FE30D2" w:rsidRDefault="0037173F">
            <w:pPr>
              <w:spacing w:line="264" w:lineRule="auto"/>
              <w:rPr>
                <w:sz w:val="18"/>
                <w:szCs w:val="18"/>
              </w:rPr>
            </w:pPr>
            <w:r>
              <w:rPr>
                <w:sz w:val="18"/>
                <w:szCs w:val="18"/>
              </w:rPr>
              <w:t xml:space="preserve">We think for Option 1 and Option 2, it will be much better to update as below: </w:t>
            </w:r>
          </w:p>
          <w:p w14:paraId="6A59941A"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9938F6D" w14:textId="77777777" w:rsidR="00FE30D2" w:rsidRDefault="0037173F">
            <w:pPr>
              <w:numPr>
                <w:ilvl w:val="1"/>
                <w:numId w:val="21"/>
              </w:numPr>
              <w:contextualSpacing/>
              <w:rPr>
                <w:rFonts w:ascii="Times" w:hAnsi="Times"/>
                <w:b/>
                <w:bCs/>
                <w:szCs w:val="24"/>
                <w:lang w:eastAsia="ko-KR"/>
              </w:rPr>
            </w:pPr>
            <w:r>
              <w:rPr>
                <w:b/>
                <w:sz w:val="18"/>
                <w:szCs w:val="18"/>
              </w:rPr>
              <w:t xml:space="preserve">Where N is the number of beams (pairs) (with reference signal (SSB and/or CSI-RS)) required for measurement </w:t>
            </w:r>
            <w:r>
              <w:rPr>
                <w:b/>
                <w:color w:val="ED7D31" w:themeColor="accent2"/>
                <w:sz w:val="18"/>
                <w:szCs w:val="18"/>
                <w:u w:val="single"/>
              </w:rPr>
              <w:t>for AI/ML input</w:t>
            </w:r>
          </w:p>
          <w:p w14:paraId="7CF2043D" w14:textId="77777777" w:rsidR="00FE30D2" w:rsidRDefault="0037173F">
            <w:pPr>
              <w:numPr>
                <w:ilvl w:val="1"/>
                <w:numId w:val="21"/>
              </w:numPr>
              <w:contextualSpacing/>
              <w:rPr>
                <w:rFonts w:ascii="Times" w:hAnsi="Times"/>
                <w:b/>
                <w:bCs/>
                <w:szCs w:val="24"/>
                <w:lang w:eastAsia="ko-KR"/>
              </w:rPr>
            </w:pPr>
            <w:r>
              <w:rPr>
                <w:rFonts w:hint="eastAsia"/>
                <w:b/>
                <w:sz w:val="18"/>
                <w:szCs w:val="18"/>
              </w:rPr>
              <w:t>……</w:t>
            </w:r>
          </w:p>
          <w:p w14:paraId="6B99887A"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1594F2"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where N is the </w:t>
            </w:r>
            <w:r>
              <w:rPr>
                <w:rFonts w:ascii="Times" w:hAnsi="Times"/>
                <w:b/>
                <w:bCs/>
                <w:strike/>
                <w:color w:val="ED7D31" w:themeColor="accent2"/>
                <w:szCs w:val="24"/>
                <w:lang w:eastAsia="ko-KR"/>
              </w:rPr>
              <w:t>total</w:t>
            </w:r>
            <w:r>
              <w:rPr>
                <w:rFonts w:ascii="Times" w:hAnsi="Times"/>
                <w:b/>
                <w:bCs/>
                <w:color w:val="ED7D31" w:themeColor="accent2"/>
                <w:szCs w:val="24"/>
                <w:lang w:eastAsia="ko-KR"/>
              </w:rPr>
              <w:t xml:space="preserve"> </w:t>
            </w:r>
            <w:r>
              <w:rPr>
                <w:rFonts w:ascii="Times" w:hAnsi="Times"/>
                <w:b/>
                <w:bCs/>
                <w:szCs w:val="24"/>
                <w:lang w:eastAsia="ko-KR"/>
              </w:rPr>
              <w:t xml:space="preserve">number of beams (pairs) (with reference signal (SSB and/or CSI-RS)) required for measurement for AI/ML </w:t>
            </w:r>
            <w:r>
              <w:rPr>
                <w:rFonts w:ascii="Times" w:hAnsi="Times"/>
                <w:b/>
                <w:bCs/>
                <w:color w:val="ED7D31" w:themeColor="accent2"/>
                <w:szCs w:val="24"/>
                <w:u w:val="single"/>
                <w:lang w:eastAsia="ko-KR"/>
              </w:rPr>
              <w:t>input</w:t>
            </w:r>
            <w:r>
              <w:rPr>
                <w:rFonts w:ascii="Times" w:hAnsi="Times"/>
                <w:b/>
                <w:bCs/>
                <w:szCs w:val="24"/>
                <w:lang w:eastAsia="ko-KR"/>
              </w:rPr>
              <w:t>,</w:t>
            </w:r>
            <w:r>
              <w:rPr>
                <w:rFonts w:ascii="Times" w:hAnsi="Times"/>
                <w:b/>
                <w:bCs/>
                <w:color w:val="FF0000"/>
                <w:szCs w:val="24"/>
                <w:lang w:eastAsia="ko-KR"/>
              </w:rPr>
              <w:t xml:space="preserve"> </w:t>
            </w:r>
            <w:r>
              <w:rPr>
                <w:rFonts w:ascii="Times" w:hAnsi="Times"/>
                <w:b/>
                <w:bCs/>
                <w:strike/>
                <w:color w:val="FF0000"/>
                <w:szCs w:val="24"/>
                <w:lang w:eastAsia="ko-KR"/>
              </w:rPr>
              <w:t>including</w:t>
            </w:r>
            <w:r>
              <w:rPr>
                <w:rFonts w:ascii="Times" w:hAnsi="Times"/>
                <w:b/>
                <w:bCs/>
                <w:color w:val="FF0000"/>
                <w:szCs w:val="24"/>
                <w:lang w:eastAsia="ko-KR"/>
              </w:rPr>
              <w:t xml:space="preserve"> </w:t>
            </w:r>
            <w:r>
              <w:rPr>
                <w:rFonts w:ascii="Times" w:hAnsi="Times"/>
                <w:b/>
                <w:bCs/>
                <w:color w:val="ED7D31" w:themeColor="accent2"/>
                <w:szCs w:val="24"/>
                <w:u w:val="single"/>
                <w:lang w:eastAsia="ko-KR"/>
              </w:rPr>
              <w:t>and</w:t>
            </w:r>
            <w:r>
              <w:rPr>
                <w:rFonts w:ascii="Times" w:hAnsi="Times"/>
                <w:b/>
                <w:bCs/>
                <w:color w:val="FF0000"/>
                <w:szCs w:val="24"/>
                <w:lang w:eastAsia="ko-KR"/>
              </w:rPr>
              <w:t xml:space="preserve"> the beams(pairs) for beam sweeping </w:t>
            </w:r>
            <w:r>
              <w:rPr>
                <w:rFonts w:ascii="Times" w:hAnsi="Times"/>
                <w:b/>
                <w:bCs/>
                <w:color w:val="ED7D31" w:themeColor="accent2"/>
                <w:szCs w:val="24"/>
                <w:u w:val="single"/>
                <w:lang w:eastAsia="ko-KR"/>
              </w:rPr>
              <w:t>based on the AI/ML model output after the AI/ML model inference</w:t>
            </w:r>
          </w:p>
          <w:p w14:paraId="63000604"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Where M is the total number of beams (pairs) (with reference signal (SSB and/or CSI-RS)) required for measurement for baseline scheme, </w:t>
            </w:r>
            <w:r>
              <w:rPr>
                <w:rFonts w:ascii="Times" w:hAnsi="Times"/>
                <w:b/>
                <w:bCs/>
                <w:color w:val="FF0000"/>
                <w:szCs w:val="24"/>
                <w:lang w:eastAsia="ko-KR"/>
              </w:rPr>
              <w:t>including the beams(pairs) for beam sweeping</w:t>
            </w:r>
            <w:r>
              <w:rPr>
                <w:rFonts w:ascii="Times" w:hAnsi="Times"/>
                <w:b/>
                <w:bCs/>
                <w:color w:val="ED7D31" w:themeColor="accent2"/>
                <w:szCs w:val="24"/>
                <w:u w:val="single"/>
                <w:lang w:eastAsia="ko-KR"/>
              </w:rPr>
              <w:t xml:space="preserve"> based on the AI/ML model output after the AI/ML model inference</w:t>
            </w:r>
          </w:p>
          <w:p w14:paraId="12F3BC45"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Companies report the assumption on beam sweeping</w:t>
            </w:r>
          </w:p>
          <w:p w14:paraId="2B8A5D5D" w14:textId="77777777" w:rsidR="00FE30D2" w:rsidRDefault="0037173F">
            <w:pPr>
              <w:spacing w:line="264" w:lineRule="auto"/>
              <w:rPr>
                <w:color w:val="4472C4" w:themeColor="accent5"/>
                <w:sz w:val="18"/>
                <w:szCs w:val="18"/>
              </w:rPr>
            </w:pPr>
            <w:r>
              <w:rPr>
                <w:color w:val="4472C4" w:themeColor="accent5"/>
                <w:sz w:val="18"/>
                <w:szCs w:val="18"/>
              </w:rPr>
              <w:t xml:space="preserve">FL: for your comment for option 1 as well as the first comment for option 2, I think there is another case, as mentioned im 4.3, that UE may measure more beams while only reports a subset, e.g., 4 beams. the measurement of the reported 4 beams </w:t>
            </w:r>
            <w:proofErr w:type="gramStart"/>
            <w:r>
              <w:rPr>
                <w:color w:val="4472C4" w:themeColor="accent5"/>
                <w:sz w:val="18"/>
                <w:szCs w:val="18"/>
              </w:rPr>
              <w:t>are</w:t>
            </w:r>
            <w:proofErr w:type="gramEnd"/>
            <w:r>
              <w:rPr>
                <w:color w:val="4472C4" w:themeColor="accent5"/>
                <w:sz w:val="18"/>
                <w:szCs w:val="18"/>
              </w:rPr>
              <w:t xml:space="preserve"> used as AI inputs. Therefore, current wording may be more inclusive. </w:t>
            </w:r>
          </w:p>
        </w:tc>
      </w:tr>
      <w:tr w:rsidR="00FE30D2" w14:paraId="4D3DB9E0" w14:textId="77777777">
        <w:tc>
          <w:tcPr>
            <w:tcW w:w="1435" w:type="dxa"/>
          </w:tcPr>
          <w:p w14:paraId="2313C310" w14:textId="77777777" w:rsidR="00FE30D2" w:rsidRDefault="0037173F">
            <w:pPr>
              <w:spacing w:line="264" w:lineRule="auto"/>
              <w:rPr>
                <w:sz w:val="18"/>
                <w:szCs w:val="18"/>
              </w:rPr>
            </w:pPr>
            <w:r>
              <w:rPr>
                <w:sz w:val="18"/>
                <w:szCs w:val="18"/>
              </w:rPr>
              <w:t>InterDigital</w:t>
            </w:r>
          </w:p>
        </w:tc>
        <w:tc>
          <w:tcPr>
            <w:tcW w:w="8301" w:type="dxa"/>
          </w:tcPr>
          <w:p w14:paraId="482F06C4" w14:textId="77777777" w:rsidR="00FE30D2" w:rsidRDefault="0037173F">
            <w:pPr>
              <w:spacing w:line="264" w:lineRule="auto"/>
              <w:rPr>
                <w:sz w:val="18"/>
                <w:szCs w:val="18"/>
              </w:rPr>
            </w:pPr>
            <w:r>
              <w:rPr>
                <w:sz w:val="18"/>
                <w:szCs w:val="18"/>
              </w:rPr>
              <w:t xml:space="preserve">We support both Option 1 and Option 2 and one of the options can be used and reported by each company. </w:t>
            </w:r>
          </w:p>
          <w:p w14:paraId="4F2371C2" w14:textId="77777777" w:rsidR="00FE30D2" w:rsidRDefault="0037173F">
            <w:pPr>
              <w:spacing w:line="264" w:lineRule="auto"/>
              <w:rPr>
                <w:sz w:val="18"/>
                <w:szCs w:val="18"/>
              </w:rPr>
            </w:pPr>
            <w:r>
              <w:rPr>
                <w:sz w:val="18"/>
                <w:szCs w:val="18"/>
              </w:rPr>
              <w:t xml:space="preserve">In addition, as we clarified, RS overhead should be reported as evaluation assumption not as a metric for the evaluation. Having said that, we propose to delete the following bullet. </w:t>
            </w:r>
          </w:p>
          <w:p w14:paraId="1DCFF02D" w14:textId="77777777" w:rsidR="00FE30D2" w:rsidRDefault="0037173F">
            <w:pPr>
              <w:spacing w:line="264" w:lineRule="auto"/>
              <w:rPr>
                <w:sz w:val="18"/>
                <w:szCs w:val="18"/>
              </w:rPr>
            </w:pPr>
            <w:r>
              <w:rPr>
                <w:rFonts w:ascii="Times" w:hAnsi="Times"/>
                <w:b/>
                <w:bCs/>
                <w:strike/>
                <w:szCs w:val="24"/>
                <w:lang w:eastAsia="ko-KR"/>
              </w:rPr>
              <w:t>RS overhead is not precluded and can be reported by companies</w:t>
            </w:r>
          </w:p>
        </w:tc>
      </w:tr>
      <w:tr w:rsidR="00FE30D2" w14:paraId="6667CDCF" w14:textId="77777777">
        <w:tc>
          <w:tcPr>
            <w:tcW w:w="1435" w:type="dxa"/>
          </w:tcPr>
          <w:p w14:paraId="5410A3CF" w14:textId="77777777" w:rsidR="00FE30D2" w:rsidRDefault="0037173F">
            <w:pPr>
              <w:spacing w:line="264" w:lineRule="auto"/>
              <w:rPr>
                <w:sz w:val="18"/>
                <w:szCs w:val="18"/>
              </w:rPr>
            </w:pPr>
            <w:r>
              <w:rPr>
                <w:sz w:val="18"/>
                <w:szCs w:val="18"/>
              </w:rPr>
              <w:t>Google</w:t>
            </w:r>
          </w:p>
        </w:tc>
        <w:tc>
          <w:tcPr>
            <w:tcW w:w="8301" w:type="dxa"/>
          </w:tcPr>
          <w:p w14:paraId="1D692972" w14:textId="77777777" w:rsidR="00FE30D2" w:rsidRDefault="0037173F">
            <w:pPr>
              <w:spacing w:line="264" w:lineRule="auto"/>
              <w:rPr>
                <w:sz w:val="18"/>
                <w:szCs w:val="18"/>
              </w:rPr>
            </w:pPr>
            <w:r>
              <w:rPr>
                <w:sz w:val="18"/>
                <w:szCs w:val="18"/>
              </w:rPr>
              <w:t>Support option 1</w:t>
            </w:r>
          </w:p>
        </w:tc>
      </w:tr>
      <w:tr w:rsidR="00FE30D2" w14:paraId="55F7376E" w14:textId="77777777">
        <w:tc>
          <w:tcPr>
            <w:tcW w:w="1435" w:type="dxa"/>
          </w:tcPr>
          <w:p w14:paraId="374F5E68" w14:textId="77777777" w:rsidR="00FE30D2" w:rsidRDefault="0037173F">
            <w:pPr>
              <w:spacing w:line="264" w:lineRule="auto"/>
              <w:rPr>
                <w:sz w:val="18"/>
                <w:szCs w:val="18"/>
              </w:rPr>
            </w:pPr>
            <w:r>
              <w:rPr>
                <w:rFonts w:hint="eastAsia"/>
                <w:sz w:val="18"/>
                <w:szCs w:val="18"/>
              </w:rPr>
              <w:t>CATT</w:t>
            </w:r>
          </w:p>
        </w:tc>
        <w:tc>
          <w:tcPr>
            <w:tcW w:w="8301" w:type="dxa"/>
          </w:tcPr>
          <w:p w14:paraId="7AE59E4F" w14:textId="77777777" w:rsidR="00FE30D2" w:rsidRDefault="0037173F">
            <w:pPr>
              <w:spacing w:line="264" w:lineRule="auto"/>
              <w:rPr>
                <w:sz w:val="18"/>
                <w:szCs w:val="18"/>
              </w:rPr>
            </w:pPr>
            <w:r>
              <w:rPr>
                <w:sz w:val="18"/>
                <w:szCs w:val="18"/>
              </w:rPr>
              <w:t>W</w:t>
            </w:r>
            <w:r>
              <w:rPr>
                <w:rFonts w:hint="eastAsia"/>
                <w:sz w:val="18"/>
                <w:szCs w:val="18"/>
              </w:rPr>
              <w:t>e support Option 1.</w:t>
            </w:r>
          </w:p>
        </w:tc>
      </w:tr>
      <w:tr w:rsidR="00FE30D2" w14:paraId="1DC4D918" w14:textId="77777777">
        <w:tc>
          <w:tcPr>
            <w:tcW w:w="1435" w:type="dxa"/>
          </w:tcPr>
          <w:p w14:paraId="0816652F" w14:textId="77777777" w:rsidR="00FE30D2" w:rsidRDefault="0037173F">
            <w:pPr>
              <w:spacing w:line="264" w:lineRule="auto"/>
              <w:rPr>
                <w:sz w:val="18"/>
                <w:szCs w:val="18"/>
              </w:rPr>
            </w:pPr>
            <w:r>
              <w:rPr>
                <w:sz w:val="18"/>
                <w:szCs w:val="18"/>
              </w:rPr>
              <w:t>MediaTek</w:t>
            </w:r>
          </w:p>
        </w:tc>
        <w:tc>
          <w:tcPr>
            <w:tcW w:w="8301" w:type="dxa"/>
          </w:tcPr>
          <w:p w14:paraId="5E3476F7" w14:textId="77777777" w:rsidR="00FE30D2" w:rsidRDefault="0037173F">
            <w:pPr>
              <w:spacing w:line="264" w:lineRule="auto"/>
              <w:rPr>
                <w:sz w:val="18"/>
                <w:szCs w:val="18"/>
              </w:rPr>
            </w:pPr>
            <w:r>
              <w:rPr>
                <w:sz w:val="18"/>
                <w:szCs w:val="18"/>
              </w:rPr>
              <w:t>We can keep both Option1 and 2.</w:t>
            </w:r>
          </w:p>
        </w:tc>
      </w:tr>
      <w:tr w:rsidR="00FE30D2" w14:paraId="22586558" w14:textId="77777777">
        <w:tc>
          <w:tcPr>
            <w:tcW w:w="1435" w:type="dxa"/>
          </w:tcPr>
          <w:p w14:paraId="23C92EC2" w14:textId="77777777" w:rsidR="00FE30D2" w:rsidRDefault="0037173F">
            <w:pPr>
              <w:spacing w:line="264" w:lineRule="auto"/>
              <w:rPr>
                <w:sz w:val="18"/>
                <w:szCs w:val="18"/>
              </w:rPr>
            </w:pPr>
            <w:r>
              <w:rPr>
                <w:rFonts w:asciiTheme="minorEastAsia" w:hAnsiTheme="minorEastAsia" w:hint="eastAsia"/>
                <w:sz w:val="18"/>
                <w:szCs w:val="18"/>
              </w:rPr>
              <w:t>F</w:t>
            </w:r>
            <w:r>
              <w:rPr>
                <w:rFonts w:asciiTheme="minorEastAsia" w:hAnsiTheme="minorEastAsia"/>
                <w:sz w:val="18"/>
                <w:szCs w:val="18"/>
              </w:rPr>
              <w:t>ujitsu</w:t>
            </w:r>
          </w:p>
        </w:tc>
        <w:tc>
          <w:tcPr>
            <w:tcW w:w="8301" w:type="dxa"/>
          </w:tcPr>
          <w:p w14:paraId="7813956D" w14:textId="77777777" w:rsidR="00FE30D2" w:rsidRDefault="0037173F">
            <w:pPr>
              <w:spacing w:line="264" w:lineRule="auto"/>
              <w:rPr>
                <w:sz w:val="18"/>
                <w:szCs w:val="18"/>
              </w:rPr>
            </w:pPr>
            <w:r>
              <w:rPr>
                <w:sz w:val="18"/>
                <w:szCs w:val="18"/>
              </w:rPr>
              <w:t>Support option 2.</w:t>
            </w:r>
          </w:p>
        </w:tc>
      </w:tr>
      <w:tr w:rsidR="00FE30D2" w14:paraId="523D1D2C" w14:textId="77777777">
        <w:tc>
          <w:tcPr>
            <w:tcW w:w="1435" w:type="dxa"/>
          </w:tcPr>
          <w:p w14:paraId="3434A66E" w14:textId="77777777" w:rsidR="00FE30D2" w:rsidRDefault="0037173F">
            <w:pPr>
              <w:spacing w:line="264" w:lineRule="auto"/>
              <w:rPr>
                <w:sz w:val="18"/>
                <w:szCs w:val="18"/>
              </w:rPr>
            </w:pPr>
            <w:r>
              <w:rPr>
                <w:sz w:val="18"/>
                <w:szCs w:val="18"/>
              </w:rPr>
              <w:t>HW/HiSi</w:t>
            </w:r>
          </w:p>
        </w:tc>
        <w:tc>
          <w:tcPr>
            <w:tcW w:w="8301" w:type="dxa"/>
          </w:tcPr>
          <w:p w14:paraId="62E18C0C" w14:textId="77777777" w:rsidR="00FE30D2" w:rsidRDefault="0037173F">
            <w:pPr>
              <w:contextualSpacing/>
              <w:rPr>
                <w:sz w:val="18"/>
                <w:szCs w:val="18"/>
              </w:rPr>
            </w:pPr>
            <w:r>
              <w:rPr>
                <w:sz w:val="18"/>
                <w:szCs w:val="18"/>
              </w:rPr>
              <w:t xml:space="preserve">We support option 2. To make it crystal how the N and are M understood, we suggest a slight modification of the description:  </w:t>
            </w:r>
          </w:p>
          <w:p w14:paraId="01C68A25"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8AE627E" w14:textId="77777777" w:rsidR="00FE30D2" w:rsidRDefault="0037173F">
            <w:pPr>
              <w:numPr>
                <w:ilvl w:val="2"/>
                <w:numId w:val="21"/>
              </w:numPr>
              <w:contextualSpacing/>
              <w:rPr>
                <w:rFonts w:ascii="Times" w:hAnsi="Times"/>
                <w:b/>
                <w:bCs/>
                <w:color w:val="0070C0"/>
                <w:szCs w:val="24"/>
                <w:lang w:eastAsia="ko-KR"/>
              </w:rPr>
            </w:pPr>
            <w:r>
              <w:rPr>
                <w:rFonts w:ascii="Times" w:hAnsi="Times"/>
                <w:b/>
                <w:bCs/>
                <w:szCs w:val="24"/>
                <w:lang w:eastAsia="ko-KR"/>
              </w:rPr>
              <w:t>where N is the total number of beams (pairs) (with reference signal (SSB and/or CSI-RS)) required for measurement for AI/ML,</w:t>
            </w:r>
            <w:r>
              <w:rPr>
                <w:rFonts w:ascii="Times" w:hAnsi="Times"/>
                <w:b/>
                <w:bCs/>
                <w:color w:val="FF0000"/>
                <w:szCs w:val="24"/>
                <w:lang w:eastAsia="ko-KR"/>
              </w:rPr>
              <w:t xml:space="preserve"> including the beams(pairs) for beam sweeping </w:t>
            </w:r>
            <w:r>
              <w:rPr>
                <w:rFonts w:ascii="Times" w:hAnsi="Times"/>
                <w:b/>
                <w:bCs/>
                <w:color w:val="0070C0"/>
                <w:szCs w:val="24"/>
                <w:lang w:eastAsia="ko-KR"/>
              </w:rPr>
              <w:t>of the inferred top-K beams</w:t>
            </w:r>
          </w:p>
          <w:p w14:paraId="15054655" w14:textId="77777777" w:rsidR="00FE30D2" w:rsidRDefault="0037173F">
            <w:pPr>
              <w:numPr>
                <w:ilvl w:val="2"/>
                <w:numId w:val="21"/>
              </w:numPr>
              <w:contextualSpacing/>
              <w:rPr>
                <w:rFonts w:ascii="Times" w:hAnsi="Times"/>
                <w:b/>
                <w:bCs/>
                <w:color w:val="0070C0"/>
                <w:szCs w:val="24"/>
                <w:lang w:eastAsia="ko-KR"/>
              </w:rPr>
            </w:pPr>
            <w:r>
              <w:rPr>
                <w:rFonts w:ascii="Times" w:hAnsi="Times"/>
                <w:b/>
                <w:bCs/>
                <w:szCs w:val="24"/>
                <w:lang w:eastAsia="ko-KR"/>
              </w:rPr>
              <w:lastRenderedPageBreak/>
              <w:t xml:space="preserve">Where M is the total number of beams (pairs) (with reference signal (SSB and/or CSI-RS)) required for measurement for baseline scheme, </w:t>
            </w:r>
            <w:r>
              <w:rPr>
                <w:rFonts w:ascii="Times" w:hAnsi="Times"/>
                <w:b/>
                <w:bCs/>
                <w:color w:val="FF0000"/>
                <w:szCs w:val="24"/>
                <w:lang w:eastAsia="ko-KR"/>
              </w:rPr>
              <w:t xml:space="preserve">including the beams(pairs) for beam sweeping </w:t>
            </w:r>
            <w:r>
              <w:rPr>
                <w:rFonts w:ascii="Times" w:hAnsi="Times"/>
                <w:b/>
                <w:bCs/>
                <w:color w:val="0070C0"/>
                <w:szCs w:val="24"/>
                <w:lang w:eastAsia="ko-KR"/>
              </w:rPr>
              <w:t>of the inferred top-K beams</w:t>
            </w:r>
          </w:p>
          <w:p w14:paraId="0667EB19" w14:textId="77777777" w:rsidR="00FE30D2" w:rsidRDefault="0037173F">
            <w:pPr>
              <w:numPr>
                <w:ilvl w:val="2"/>
                <w:numId w:val="21"/>
              </w:numPr>
              <w:contextualSpacing/>
              <w:rPr>
                <w:rFonts w:ascii="Times" w:hAnsi="Times"/>
                <w:b/>
                <w:bCs/>
                <w:szCs w:val="24"/>
                <w:lang w:eastAsia="ko-KR"/>
              </w:rPr>
            </w:pPr>
            <w:r>
              <w:rPr>
                <w:rFonts w:ascii="Times" w:hAnsi="Times"/>
                <w:b/>
                <w:bCs/>
                <w:szCs w:val="24"/>
                <w:lang w:eastAsia="ko-KR"/>
              </w:rPr>
              <w:t>Companies report the assumption on beam sweeping</w:t>
            </w:r>
          </w:p>
          <w:p w14:paraId="5BB2C4BE"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 xml:space="preserve">RS overhead is not precluded and can be reported by companies </w:t>
            </w:r>
          </w:p>
          <w:p w14:paraId="7432A2BC" w14:textId="77777777" w:rsidR="00FE30D2" w:rsidRDefault="00FE30D2">
            <w:pPr>
              <w:rPr>
                <w:lang w:eastAsia="en-US"/>
              </w:rPr>
            </w:pPr>
          </w:p>
          <w:p w14:paraId="5599EDD9" w14:textId="77777777" w:rsidR="00FE30D2" w:rsidRDefault="0037173F">
            <w:pPr>
              <w:rPr>
                <w:lang w:eastAsia="en-US"/>
              </w:rPr>
            </w:pPr>
            <w:r>
              <w:rPr>
                <w:lang w:eastAsia="en-US"/>
              </w:rPr>
              <w:t xml:space="preserve">We think if Option 1 is used, then RS overhead should be reported as well. The reason is to be able to compare the overhead between schemes with different size of Set A. For Opton 1 that would otherwise not be possible in our view.  </w:t>
            </w:r>
          </w:p>
          <w:p w14:paraId="0D4678E0" w14:textId="77777777" w:rsidR="00FE30D2" w:rsidRDefault="00FE30D2">
            <w:pPr>
              <w:rPr>
                <w:lang w:eastAsia="en-US"/>
              </w:rPr>
            </w:pPr>
          </w:p>
          <w:p w14:paraId="6397D116" w14:textId="77777777" w:rsidR="00FE30D2" w:rsidRDefault="0037173F">
            <w:pPr>
              <w:rPr>
                <w:sz w:val="18"/>
                <w:szCs w:val="18"/>
              </w:rPr>
            </w:pPr>
            <w:r>
              <w:rPr>
                <w:lang w:eastAsia="en-US"/>
              </w:rPr>
              <w:t>Even if our preference is Option 2, we are fine to keep both Option 1 and Option 2 and let companies report.</w:t>
            </w:r>
          </w:p>
        </w:tc>
      </w:tr>
      <w:tr w:rsidR="00FE30D2" w14:paraId="457ED3BD" w14:textId="77777777">
        <w:tc>
          <w:tcPr>
            <w:tcW w:w="1435" w:type="dxa"/>
          </w:tcPr>
          <w:p w14:paraId="0D94F535" w14:textId="77777777" w:rsidR="00FE30D2" w:rsidRDefault="0037173F">
            <w:pPr>
              <w:spacing w:line="264" w:lineRule="auto"/>
              <w:rPr>
                <w:sz w:val="18"/>
                <w:szCs w:val="18"/>
              </w:rPr>
            </w:pPr>
            <w:r>
              <w:rPr>
                <w:sz w:val="18"/>
                <w:szCs w:val="18"/>
              </w:rPr>
              <w:lastRenderedPageBreak/>
              <w:t>FL</w:t>
            </w:r>
          </w:p>
        </w:tc>
        <w:tc>
          <w:tcPr>
            <w:tcW w:w="8301" w:type="dxa"/>
          </w:tcPr>
          <w:p w14:paraId="268FAC07" w14:textId="77777777" w:rsidR="00FE30D2" w:rsidRDefault="0037173F">
            <w:pPr>
              <w:rPr>
                <w:rFonts w:ascii="Times" w:hAnsi="Times"/>
                <w:b/>
                <w:bCs/>
                <w:szCs w:val="24"/>
                <w:highlight w:val="yellow"/>
                <w:lang w:eastAsia="ko-KR"/>
              </w:rPr>
            </w:pPr>
            <w:r>
              <w:rPr>
                <w:rFonts w:ascii="Times" w:hAnsi="Times"/>
                <w:b/>
                <w:bCs/>
                <w:szCs w:val="24"/>
                <w:highlight w:val="yellow"/>
                <w:lang w:eastAsia="ko-KR"/>
              </w:rPr>
              <w:t>Proposal 2.2.2.1b</w:t>
            </w:r>
          </w:p>
          <w:p w14:paraId="70C73DBD"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For the evaluation of the overhead for BM-Case1, adoption the following metrics:</w:t>
            </w:r>
          </w:p>
          <w:p w14:paraId="26987A84"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RS overhead reduction, </w:t>
            </w:r>
          </w:p>
          <w:p w14:paraId="42A0E15C" w14:textId="77777777" w:rsidR="00FE30D2" w:rsidRDefault="0037173F">
            <w:pPr>
              <w:numPr>
                <w:ilvl w:val="2"/>
                <w:numId w:val="21"/>
              </w:numPr>
              <w:contextualSpacing/>
              <w:rPr>
                <w:rFonts w:ascii="Times" w:hAnsi="Times"/>
                <w:b/>
                <w:bCs/>
                <w:szCs w:val="24"/>
                <w:lang w:eastAsia="ko-KR"/>
              </w:rPr>
            </w:pPr>
            <w:r>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0F2643C"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 xml:space="preserve">where N is the number of beams (pairs) (with reference signal (SSB and/or CSI-RS)) required for measurement </w:t>
            </w:r>
          </w:p>
          <w:p w14:paraId="5DFC1528"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 xml:space="preserve">where M is the total number of beams (pairs) to be predicted </w:t>
            </w:r>
          </w:p>
          <w:p w14:paraId="2AC484B0" w14:textId="77777777" w:rsidR="00FE30D2" w:rsidRDefault="0037173F">
            <w:pPr>
              <w:numPr>
                <w:ilvl w:val="2"/>
                <w:numId w:val="21"/>
              </w:numPr>
              <w:contextualSpacing/>
              <w:rPr>
                <w:rFonts w:ascii="Times" w:hAnsi="Times"/>
                <w:b/>
                <w:bCs/>
                <w:szCs w:val="24"/>
                <w:lang w:eastAsia="ko-KR"/>
              </w:rPr>
            </w:pPr>
            <w:r>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0230FA8"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where N is the total number of beams (pairs) (with reference signal (SSB and/or CSI-RS)) required for measurement for AI/ML,</w:t>
            </w:r>
            <w:r>
              <w:rPr>
                <w:rFonts w:ascii="Times" w:hAnsi="Times"/>
                <w:b/>
                <w:bCs/>
                <w:color w:val="FF0000"/>
                <w:szCs w:val="24"/>
                <w:lang w:eastAsia="ko-KR"/>
              </w:rPr>
              <w:t xml:space="preserve"> including the beams (pairs) for beam sweeping </w:t>
            </w:r>
            <w:r>
              <w:rPr>
                <w:rFonts w:ascii="Times" w:hAnsi="Times"/>
                <w:b/>
                <w:bCs/>
                <w:color w:val="ED7D31" w:themeColor="accent2"/>
                <w:szCs w:val="24"/>
                <w:u w:val="single"/>
                <w:lang w:eastAsia="ko-KR"/>
              </w:rPr>
              <w:t>after the prediction if applicable</w:t>
            </w:r>
          </w:p>
          <w:p w14:paraId="6C1C70F4"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 xml:space="preserve">Where M is the total number of beams (pairs) (with reference signal (SSB and/or CSI-RS)) required for measurement for baseline scheme, </w:t>
            </w:r>
            <w:r>
              <w:rPr>
                <w:rFonts w:ascii="Times" w:hAnsi="Times"/>
                <w:b/>
                <w:bCs/>
                <w:color w:val="FF0000"/>
                <w:szCs w:val="24"/>
                <w:lang w:eastAsia="ko-KR"/>
              </w:rPr>
              <w:t xml:space="preserve">including the beams (pairs) for beam sweeping </w:t>
            </w:r>
            <w:r>
              <w:rPr>
                <w:rFonts w:ascii="Times" w:hAnsi="Times"/>
                <w:b/>
                <w:bCs/>
                <w:color w:val="ED7D31" w:themeColor="accent2"/>
                <w:szCs w:val="24"/>
                <w:u w:val="single"/>
                <w:lang w:eastAsia="ko-KR"/>
              </w:rPr>
              <w:t>after the prediction if applicable</w:t>
            </w:r>
          </w:p>
          <w:p w14:paraId="1A262113"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Companies report the assumption on beam sweeping</w:t>
            </w:r>
          </w:p>
          <w:p w14:paraId="43CFA70D"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RS overhead is not precluded and can be reported by companies </w:t>
            </w:r>
          </w:p>
          <w:p w14:paraId="10486CB3" w14:textId="77777777" w:rsidR="00FE30D2" w:rsidRDefault="00FE30D2">
            <w:pPr>
              <w:contextualSpacing/>
              <w:rPr>
                <w:sz w:val="18"/>
                <w:szCs w:val="18"/>
              </w:rPr>
            </w:pPr>
          </w:p>
        </w:tc>
      </w:tr>
      <w:tr w:rsidR="00FE30D2" w14:paraId="0C7EDEC2" w14:textId="77777777">
        <w:tc>
          <w:tcPr>
            <w:tcW w:w="1435" w:type="dxa"/>
          </w:tcPr>
          <w:p w14:paraId="2D8DC2CB" w14:textId="77777777" w:rsidR="00FE30D2" w:rsidRDefault="0037173F">
            <w:pPr>
              <w:spacing w:line="264" w:lineRule="auto"/>
              <w:rPr>
                <w:sz w:val="18"/>
                <w:szCs w:val="18"/>
              </w:rPr>
            </w:pPr>
            <w:r>
              <w:rPr>
                <w:sz w:val="18"/>
                <w:szCs w:val="18"/>
              </w:rPr>
              <w:t>Spreadtrum</w:t>
            </w:r>
          </w:p>
        </w:tc>
        <w:tc>
          <w:tcPr>
            <w:tcW w:w="8301" w:type="dxa"/>
          </w:tcPr>
          <w:p w14:paraId="3276A403" w14:textId="77777777" w:rsidR="00FE30D2" w:rsidRDefault="0037173F">
            <w:pPr>
              <w:spacing w:line="264" w:lineRule="auto"/>
              <w:rPr>
                <w:sz w:val="18"/>
                <w:szCs w:val="18"/>
              </w:rPr>
            </w:pPr>
            <w:r>
              <w:rPr>
                <w:sz w:val="18"/>
                <w:szCs w:val="18"/>
              </w:rPr>
              <w:t>Support option 1</w:t>
            </w:r>
          </w:p>
        </w:tc>
      </w:tr>
      <w:tr w:rsidR="00FE30D2" w14:paraId="60E67A5E" w14:textId="77777777">
        <w:tc>
          <w:tcPr>
            <w:tcW w:w="1435" w:type="dxa"/>
          </w:tcPr>
          <w:p w14:paraId="7A347FE1" w14:textId="77777777" w:rsidR="00FE30D2" w:rsidRDefault="0037173F">
            <w:pPr>
              <w:spacing w:line="264" w:lineRule="auto"/>
              <w:rPr>
                <w:rFonts w:eastAsia="宋体"/>
                <w:sz w:val="18"/>
                <w:szCs w:val="18"/>
              </w:rPr>
            </w:pPr>
            <w:r>
              <w:rPr>
                <w:rFonts w:eastAsia="宋体" w:hint="eastAsia"/>
                <w:sz w:val="18"/>
                <w:szCs w:val="18"/>
              </w:rPr>
              <w:t>ZTE</w:t>
            </w:r>
          </w:p>
        </w:tc>
        <w:tc>
          <w:tcPr>
            <w:tcW w:w="8301" w:type="dxa"/>
          </w:tcPr>
          <w:p w14:paraId="4B1ADEE9" w14:textId="77777777" w:rsidR="00FE30D2" w:rsidRDefault="0037173F">
            <w:pPr>
              <w:spacing w:line="264" w:lineRule="auto"/>
              <w:rPr>
                <w:rFonts w:eastAsia="宋体"/>
                <w:sz w:val="18"/>
                <w:szCs w:val="18"/>
              </w:rPr>
            </w:pPr>
            <w:r>
              <w:rPr>
                <w:rFonts w:eastAsia="宋体" w:hint="eastAsia"/>
                <w:sz w:val="18"/>
                <w:szCs w:val="18"/>
              </w:rPr>
              <w:t>Both options can be reported by companies.</w:t>
            </w:r>
          </w:p>
        </w:tc>
      </w:tr>
      <w:tr w:rsidR="00FE30D2" w14:paraId="02D6BEB9" w14:textId="77777777">
        <w:tc>
          <w:tcPr>
            <w:tcW w:w="1435" w:type="dxa"/>
          </w:tcPr>
          <w:p w14:paraId="04F14D4E" w14:textId="77777777" w:rsidR="00FE30D2" w:rsidRDefault="0037173F">
            <w:pPr>
              <w:spacing w:line="264" w:lineRule="auto"/>
              <w:rPr>
                <w:rFonts w:eastAsia="宋体"/>
                <w:sz w:val="18"/>
                <w:szCs w:val="18"/>
              </w:rPr>
            </w:pPr>
            <w:r>
              <w:rPr>
                <w:rFonts w:eastAsia="宋体"/>
                <w:sz w:val="18"/>
                <w:szCs w:val="18"/>
              </w:rPr>
              <w:t>FL</w:t>
            </w:r>
          </w:p>
        </w:tc>
        <w:tc>
          <w:tcPr>
            <w:tcW w:w="8301" w:type="dxa"/>
          </w:tcPr>
          <w:p w14:paraId="382F650E" w14:textId="77777777" w:rsidR="00FE30D2" w:rsidRDefault="0037173F">
            <w:pPr>
              <w:rPr>
                <w:b/>
                <w:bCs/>
                <w:highlight w:val="green"/>
                <w:lang w:eastAsia="ko-KR"/>
              </w:rPr>
            </w:pPr>
            <w:r>
              <w:rPr>
                <w:b/>
                <w:bCs/>
                <w:highlight w:val="green"/>
                <w:lang w:eastAsia="ko-KR"/>
              </w:rPr>
              <w:t>Agreement</w:t>
            </w:r>
          </w:p>
          <w:p w14:paraId="0D449B03"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BM-Case1, adoption the following metrics:</w:t>
            </w:r>
          </w:p>
          <w:p w14:paraId="1BFB7C29"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19D701F8" w14:textId="77777777" w:rsidR="00FE30D2" w:rsidRDefault="0037173F">
            <w:pPr>
              <w:widowControl/>
              <w:numPr>
                <w:ilvl w:val="2"/>
                <w:numId w:val="2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8734F19" w14:textId="77777777" w:rsidR="00FE30D2" w:rsidRDefault="0037173F">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w:t>
            </w:r>
          </w:p>
          <w:p w14:paraId="2AAE6147" w14:textId="77777777" w:rsidR="00FE30D2" w:rsidRDefault="0037173F">
            <w:pPr>
              <w:widowControl/>
              <w:numPr>
                <w:ilvl w:val="3"/>
                <w:numId w:val="21"/>
              </w:numPr>
              <w:ind w:left="2520"/>
              <w:contextualSpacing/>
              <w:jc w:val="left"/>
              <w:rPr>
                <w:b/>
                <w:bCs/>
                <w:lang w:eastAsia="ko-KR"/>
              </w:rPr>
            </w:pPr>
            <w:r>
              <w:rPr>
                <w:b/>
                <w:bCs/>
                <w:lang w:eastAsia="ko-KR"/>
              </w:rPr>
              <w:t xml:space="preserve">where M is the total number of beams (pairs) to be predicted </w:t>
            </w:r>
          </w:p>
          <w:p w14:paraId="7ED6A98B" w14:textId="77777777" w:rsidR="00FE30D2" w:rsidRDefault="0037173F">
            <w:pPr>
              <w:widowControl/>
              <w:numPr>
                <w:ilvl w:val="2"/>
                <w:numId w:val="21"/>
              </w:numPr>
              <w:ind w:left="1800"/>
              <w:contextualSpacing/>
              <w:jc w:val="left"/>
              <w:rPr>
                <w:b/>
                <w:bCs/>
                <w:lang w:eastAsia="ko-KR"/>
              </w:rPr>
            </w:pPr>
            <w:r>
              <w:rPr>
                <w:b/>
                <w:bCs/>
                <w:lang w:eastAsia="ko-KR"/>
              </w:rPr>
              <w:lastRenderedPageBreak/>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C334803"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265E6126"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0DC1C247"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5D46DE9B" w14:textId="77777777" w:rsidR="00FE30D2" w:rsidRDefault="00FE30D2">
            <w:pPr>
              <w:spacing w:line="264" w:lineRule="auto"/>
              <w:rPr>
                <w:rFonts w:eastAsia="宋体"/>
                <w:sz w:val="18"/>
                <w:szCs w:val="18"/>
              </w:rPr>
            </w:pPr>
          </w:p>
        </w:tc>
      </w:tr>
    </w:tbl>
    <w:p w14:paraId="035F6D97" w14:textId="77777777" w:rsidR="00FE30D2" w:rsidRDefault="00FE30D2">
      <w:pPr>
        <w:rPr>
          <w:rFonts w:eastAsia="Malgun Gothic"/>
          <w:color w:val="A6A6A6" w:themeColor="background1" w:themeShade="A6"/>
          <w:lang w:eastAsia="ko-KR"/>
        </w:rPr>
      </w:pPr>
    </w:p>
    <w:p w14:paraId="7EFBFE0A" w14:textId="77777777" w:rsidR="00FE30D2" w:rsidRDefault="0037173F">
      <w:pPr>
        <w:pStyle w:val="4"/>
      </w:pPr>
      <w:r>
        <w:t>2.2.2.2 For BM-Case2</w:t>
      </w:r>
    </w:p>
    <w:p w14:paraId="244DC1B5" w14:textId="77777777" w:rsidR="00FE30D2" w:rsidRDefault="0037173F">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55"/>
        <w:gridCol w:w="8381"/>
      </w:tblGrid>
      <w:tr w:rsidR="00FE30D2" w14:paraId="1306EFAD" w14:textId="77777777">
        <w:tc>
          <w:tcPr>
            <w:tcW w:w="1355" w:type="dxa"/>
            <w:shd w:val="clear" w:color="auto" w:fill="BFBFBF" w:themeFill="background1" w:themeFillShade="BF"/>
          </w:tcPr>
          <w:p w14:paraId="560CFFAA" w14:textId="77777777" w:rsidR="00FE30D2" w:rsidRDefault="0037173F">
            <w:r>
              <w:t>Company</w:t>
            </w:r>
          </w:p>
        </w:tc>
        <w:tc>
          <w:tcPr>
            <w:tcW w:w="8381" w:type="dxa"/>
            <w:shd w:val="clear" w:color="auto" w:fill="BFBFBF" w:themeFill="background1" w:themeFillShade="BF"/>
          </w:tcPr>
          <w:p w14:paraId="4BB8FE77" w14:textId="77777777" w:rsidR="00FE30D2" w:rsidRDefault="0037173F">
            <w:r>
              <w:t>Proposals/observations</w:t>
            </w:r>
          </w:p>
        </w:tc>
      </w:tr>
      <w:tr w:rsidR="00FE30D2" w14:paraId="27E04716" w14:textId="77777777">
        <w:tc>
          <w:tcPr>
            <w:tcW w:w="1355" w:type="dxa"/>
          </w:tcPr>
          <w:p w14:paraId="0C258E87" w14:textId="77777777" w:rsidR="00FE30D2" w:rsidRDefault="0037173F">
            <w:pPr>
              <w:rPr>
                <w:sz w:val="18"/>
                <w:szCs w:val="18"/>
              </w:rPr>
            </w:pPr>
            <w:r>
              <w:rPr>
                <w:sz w:val="18"/>
                <w:szCs w:val="18"/>
              </w:rPr>
              <w:t>Huawei/HiSI [2]</w:t>
            </w:r>
          </w:p>
        </w:tc>
        <w:tc>
          <w:tcPr>
            <w:tcW w:w="8381" w:type="dxa"/>
          </w:tcPr>
          <w:p w14:paraId="17D979E2" w14:textId="77777777" w:rsidR="00FE30D2" w:rsidRDefault="0037173F">
            <w:pPr>
              <w:pStyle w:val="a4"/>
              <w:spacing w:before="120" w:after="120"/>
              <w:rPr>
                <w:b w:val="0"/>
                <w:color w:val="000000" w:themeColor="text1"/>
                <w:sz w:val="18"/>
                <w:szCs w:val="18"/>
              </w:rPr>
            </w:pPr>
            <w:bookmarkStart w:id="15" w:name="_Ref115430475"/>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12</w:t>
            </w:r>
            <w:r>
              <w:rPr>
                <w:b w:val="0"/>
                <w:color w:val="000000" w:themeColor="text1"/>
                <w:sz w:val="18"/>
                <w:szCs w:val="18"/>
              </w:rPr>
              <w:fldChar w:fldCharType="end"/>
            </w:r>
            <w:r>
              <w:rPr>
                <w:color w:val="000000" w:themeColor="text1"/>
                <w:sz w:val="18"/>
                <w:szCs w:val="18"/>
              </w:rPr>
              <w:t>: For the evaluation of the overhead for temporal domain AM//ML-based BM, the observation and prediction window are jointly considered, and two metrics should be reported</w:t>
            </w:r>
            <w:bookmarkEnd w:id="15"/>
          </w:p>
          <w:p w14:paraId="0D25865B"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rPr>
            </w:pPr>
            <w:r>
              <w:rPr>
                <w:b/>
                <w:i/>
                <w:color w:val="000000" w:themeColor="text1"/>
                <w:sz w:val="18"/>
                <w:szCs w:val="18"/>
              </w:rPr>
              <w:t>The RS overhead, consisting of the beams being swept in Set B during observation and the Top-K beams for P-2 beam sweeping during prediction (if applicable)</w:t>
            </w:r>
          </w:p>
          <w:p w14:paraId="73A00DD3" w14:textId="77777777" w:rsidR="00FE30D2" w:rsidRDefault="0037173F">
            <w:pPr>
              <w:pStyle w:val="af9"/>
              <w:widowControl/>
              <w:numPr>
                <w:ilvl w:val="1"/>
                <w:numId w:val="37"/>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oMath>
            <w:r>
              <w:rPr>
                <w:b/>
                <w:i/>
                <w:color w:val="000000" w:themeColor="text1"/>
                <w:sz w:val="18"/>
                <w:szCs w:val="18"/>
                <w:lang w:val="it-IT"/>
              </w:rPr>
              <w:t xml:space="preserve">for K&gt;1 and </w:t>
            </w: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oMath>
            <w:r>
              <w:rPr>
                <w:b/>
                <w:i/>
                <w:color w:val="000000" w:themeColor="text1"/>
                <w:sz w:val="18"/>
                <w:szCs w:val="18"/>
                <w:lang w:val="it-IT"/>
              </w:rPr>
              <w:t xml:space="preserve"> for K = 1</w:t>
            </w:r>
          </w:p>
          <w:p w14:paraId="5E3F3D67"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rPr>
            </w:pPr>
            <w:r>
              <w:rPr>
                <w:b/>
                <w:i/>
                <w:color w:val="000000" w:themeColor="text1"/>
                <w:sz w:val="18"/>
                <w:szCs w:val="18"/>
              </w:rPr>
              <w:t xml:space="preserve">The RS overhead reduction compared to an exhaustive beam sweep over Set A during observation and </w:t>
            </w:r>
            <w:r>
              <w:rPr>
                <w:b/>
                <w:i/>
                <w:iCs/>
                <w:color w:val="000000" w:themeColor="text1"/>
                <w:sz w:val="18"/>
                <w:szCs w:val="18"/>
              </w:rPr>
              <w:t>the</w:t>
            </w:r>
            <w:r>
              <w:rPr>
                <w:b/>
                <w:i/>
                <w:color w:val="000000" w:themeColor="text1"/>
                <w:sz w:val="18"/>
                <w:szCs w:val="18"/>
              </w:rPr>
              <w:t xml:space="preserve"> Top-K beams for P-2 beam sweeping during prediction (if applicable)</w:t>
            </w:r>
          </w:p>
          <w:p w14:paraId="3B238C08" w14:textId="77777777" w:rsidR="00FE30D2" w:rsidRDefault="0037173F">
            <w:pPr>
              <w:pStyle w:val="af9"/>
              <w:widowControl/>
              <w:numPr>
                <w:ilvl w:val="1"/>
                <w:numId w:val="37"/>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Pr>
                <w:b/>
                <w:i/>
                <w:color w:val="000000" w:themeColor="text1"/>
                <w:sz w:val="18"/>
                <w:szCs w:val="18"/>
                <w:lang w:val="it-IT"/>
              </w:rPr>
              <w:t xml:space="preserve"> for K &gt; 1 and </w:t>
            </w: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Pr>
                <w:b/>
                <w:i/>
                <w:color w:val="000000" w:themeColor="text1"/>
                <w:sz w:val="18"/>
                <w:szCs w:val="18"/>
                <w:lang w:val="it-IT"/>
              </w:rPr>
              <w:t xml:space="preserve"> for K = 1</w:t>
            </w:r>
          </w:p>
          <w:p w14:paraId="5DBFF329"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rPr>
            </w:pPr>
            <w:r>
              <w:rPr>
                <w:b/>
                <w:i/>
                <w:color w:val="000000" w:themeColor="text1"/>
                <w:sz w:val="18"/>
                <w:szCs w:val="18"/>
              </w:rPr>
              <w:t xml:space="preserve">Where: M is beams in Set A of the baseline, N is beams in Set B and K is the number of beams as </w:t>
            </w:r>
            <w:r>
              <w:rPr>
                <w:b/>
                <w:i/>
                <w:iCs/>
                <w:color w:val="000000" w:themeColor="text1"/>
                <w:sz w:val="18"/>
                <w:szCs w:val="18"/>
              </w:rPr>
              <w:t>inference</w:t>
            </w:r>
            <w:r>
              <w:rPr>
                <w:b/>
                <w:i/>
                <w:color w:val="000000" w:themeColor="text1"/>
                <w:sz w:val="18"/>
                <w:szCs w:val="18"/>
              </w:rPr>
              <w:t xml:space="preserve"> output</w:t>
            </w:r>
          </w:p>
        </w:tc>
      </w:tr>
      <w:tr w:rsidR="00FE30D2" w14:paraId="595B1BEC" w14:textId="77777777">
        <w:tc>
          <w:tcPr>
            <w:tcW w:w="1355" w:type="dxa"/>
          </w:tcPr>
          <w:p w14:paraId="6213CCA4" w14:textId="77777777" w:rsidR="00FE30D2" w:rsidRDefault="0037173F">
            <w:pPr>
              <w:rPr>
                <w:sz w:val="18"/>
                <w:szCs w:val="18"/>
              </w:rPr>
            </w:pPr>
            <w:r>
              <w:rPr>
                <w:sz w:val="18"/>
                <w:szCs w:val="18"/>
              </w:rPr>
              <w:t>Vivo [3]</w:t>
            </w:r>
          </w:p>
        </w:tc>
        <w:tc>
          <w:tcPr>
            <w:tcW w:w="8381" w:type="dxa"/>
          </w:tcPr>
          <w:p w14:paraId="2C9E8B84" w14:textId="77777777" w:rsidR="00FE30D2" w:rsidRDefault="0037173F">
            <w:pPr>
              <w:pStyle w:val="proposal"/>
              <w:spacing w:before="156" w:after="156"/>
              <w:ind w:left="1134" w:hanging="1134"/>
              <w:rPr>
                <w:b w:val="0"/>
                <w:i/>
                <w:iCs/>
                <w:sz w:val="18"/>
                <w:szCs w:val="18"/>
              </w:rPr>
            </w:pPr>
            <w:r>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Pr>
                <w:kern w:val="24"/>
                <w:sz w:val="18"/>
                <w:szCs w:val="18"/>
              </w:rPr>
              <w:t xml:space="preserve"> and </w:t>
            </w:r>
            <m:oMath>
              <m:r>
                <m:rPr>
                  <m:sty m:val="b"/>
                </m:rPr>
                <w:rPr>
                  <w:rFonts w:ascii="Cambria Math" w:hAnsi="Cambria Math"/>
                  <w:sz w:val="18"/>
                  <w:szCs w:val="18"/>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Pr>
                <w:sz w:val="18"/>
                <w:szCs w:val="18"/>
                <w:lang w:eastAsia="ko-KR"/>
              </w:rPr>
              <w:t>for the evaluation of the overhead for BM-Case2.</w:t>
            </w:r>
          </w:p>
        </w:tc>
      </w:tr>
      <w:tr w:rsidR="00FE30D2" w14:paraId="039A6EFE" w14:textId="77777777">
        <w:tc>
          <w:tcPr>
            <w:tcW w:w="1355" w:type="dxa"/>
          </w:tcPr>
          <w:p w14:paraId="174B05D4" w14:textId="77777777" w:rsidR="00FE30D2" w:rsidRDefault="0037173F">
            <w:pPr>
              <w:rPr>
                <w:sz w:val="18"/>
                <w:szCs w:val="18"/>
              </w:rPr>
            </w:pPr>
            <w:r>
              <w:rPr>
                <w:sz w:val="18"/>
                <w:szCs w:val="18"/>
              </w:rPr>
              <w:t>Xiaomi [11]</w:t>
            </w:r>
          </w:p>
        </w:tc>
        <w:tc>
          <w:tcPr>
            <w:tcW w:w="8381" w:type="dxa"/>
          </w:tcPr>
          <w:p w14:paraId="342B485E" w14:textId="77777777" w:rsidR="00FE30D2" w:rsidRDefault="0037173F">
            <w:pPr>
              <w:suppressAutoHyphens/>
              <w:textAlignment w:val="baseline"/>
              <w:rPr>
                <w:b/>
                <w:i/>
                <w:sz w:val="18"/>
                <w:szCs w:val="18"/>
              </w:rPr>
            </w:pPr>
            <w:r>
              <w:rPr>
                <w:b/>
                <w:i/>
                <w:sz w:val="18"/>
                <w:szCs w:val="18"/>
              </w:rPr>
              <w:t>Proposal 5</w:t>
            </w:r>
            <w:r>
              <w:rPr>
                <w:rFonts w:hint="eastAsia"/>
                <w:b/>
                <w:i/>
                <w:sz w:val="18"/>
                <w:szCs w:val="18"/>
              </w:rPr>
              <w:t>:</w:t>
            </w:r>
            <w:r>
              <w:rPr>
                <w:b/>
                <w:i/>
                <w:sz w:val="18"/>
                <w:szCs w:val="18"/>
              </w:rPr>
              <w:t xml:space="preserve"> Study the following options on RS overhead reduction for temporal beam prediction with set B is same as Set A:</w:t>
            </w:r>
          </w:p>
          <w:p w14:paraId="7B841A62" w14:textId="77777777" w:rsidR="00FE30D2" w:rsidRDefault="0037173F">
            <w:pPr>
              <w:pStyle w:val="af9"/>
              <w:widowControl/>
              <w:numPr>
                <w:ilvl w:val="0"/>
                <w:numId w:val="38"/>
              </w:numPr>
              <w:suppressAutoHyphens/>
              <w:autoSpaceDE w:val="0"/>
              <w:autoSpaceDN w:val="0"/>
              <w:adjustRightInd w:val="0"/>
              <w:snapToGrid w:val="0"/>
              <w:contextualSpacing w:val="0"/>
              <w:textAlignment w:val="baseline"/>
              <w:rPr>
                <w:b/>
                <w:i/>
                <w:color w:val="000000" w:themeColor="text1"/>
                <w:kern w:val="24"/>
                <w:sz w:val="18"/>
                <w:szCs w:val="18"/>
              </w:rPr>
            </w:pPr>
            <w:r>
              <w:rPr>
                <w:b/>
                <w:i/>
                <w:sz w:val="18"/>
                <w:szCs w:val="18"/>
              </w:rPr>
              <w:t xml:space="preserve">Option 1: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N+M</m:t>
                  </m:r>
                </m:den>
              </m:f>
            </m:oMath>
            <w:r>
              <w:rPr>
                <w:rFonts w:hint="eastAsia"/>
                <w:b/>
                <w:i/>
                <w:color w:val="000000" w:themeColor="text1"/>
                <w:kern w:val="24"/>
                <w:sz w:val="18"/>
                <w:szCs w:val="18"/>
              </w:rPr>
              <w:t xml:space="preserve"> </w:t>
            </w:r>
          </w:p>
          <w:p w14:paraId="15F51272" w14:textId="77777777" w:rsidR="00FE30D2" w:rsidRDefault="0037173F">
            <w:pPr>
              <w:pStyle w:val="af9"/>
              <w:widowControl/>
              <w:numPr>
                <w:ilvl w:val="1"/>
                <w:numId w:val="38"/>
              </w:numPr>
              <w:suppressAutoHyphens/>
              <w:autoSpaceDE w:val="0"/>
              <w:autoSpaceDN w:val="0"/>
              <w:adjustRightInd w:val="0"/>
              <w:snapToGrid w:val="0"/>
              <w:contextualSpacing w:val="0"/>
              <w:textAlignment w:val="baseline"/>
              <w:rPr>
                <w:b/>
                <w:i/>
                <w:sz w:val="18"/>
                <w:szCs w:val="18"/>
              </w:rPr>
            </w:pPr>
            <w:r>
              <w:rPr>
                <w:b/>
                <w:i/>
                <w:sz w:val="18"/>
                <w:szCs w:val="18"/>
              </w:rPr>
              <w:t xml:space="preserve">For the case of the same periodicity of </w:t>
            </w:r>
            <w:r>
              <w:rPr>
                <w:b/>
                <w:i/>
                <w:sz w:val="18"/>
                <w:szCs w:val="18"/>
                <w:lang w:eastAsia="ko-KR"/>
              </w:rPr>
              <w:t xml:space="preserve">history measurement instance and future time instance, where N is the number of </w:t>
            </w:r>
            <w:r>
              <w:rPr>
                <w:b/>
                <w:i/>
                <w:sz w:val="18"/>
                <w:szCs w:val="18"/>
              </w:rPr>
              <w:t xml:space="preserve">history measurement instance and </w:t>
            </w:r>
            <m:oMath>
              <m:r>
                <m:rPr>
                  <m:sty m:val="bi"/>
                </m:rPr>
                <w:rPr>
                  <w:rFonts w:ascii="Cambria Math" w:hAnsi="Cambria Math"/>
                  <w:sz w:val="18"/>
                  <w:szCs w:val="18"/>
                </w:rPr>
                <m:t>M</m:t>
              </m:r>
            </m:oMath>
            <w:r>
              <w:rPr>
                <w:b/>
                <w:i/>
                <w:sz w:val="18"/>
                <w:szCs w:val="18"/>
              </w:rPr>
              <w:t xml:space="preserve"> is the number of predicted future time instance.</w:t>
            </w:r>
          </w:p>
          <w:p w14:paraId="75D1682B" w14:textId="77777777" w:rsidR="00FE30D2" w:rsidRDefault="0037173F">
            <w:pPr>
              <w:pStyle w:val="af9"/>
              <w:widowControl/>
              <w:numPr>
                <w:ilvl w:val="0"/>
                <w:numId w:val="38"/>
              </w:numPr>
              <w:suppressAutoHyphens/>
              <w:autoSpaceDE w:val="0"/>
              <w:autoSpaceDN w:val="0"/>
              <w:adjustRightInd w:val="0"/>
              <w:snapToGrid w:val="0"/>
              <w:contextualSpacing w:val="0"/>
              <w:textAlignment w:val="baseline"/>
              <w:rPr>
                <w:b/>
                <w:i/>
                <w:color w:val="000000" w:themeColor="text1"/>
                <w:kern w:val="24"/>
                <w:sz w:val="18"/>
                <w:szCs w:val="18"/>
              </w:rPr>
            </w:pPr>
            <w:r>
              <w:rPr>
                <w:b/>
                <w:i/>
                <w:sz w:val="18"/>
                <w:szCs w:val="18"/>
              </w:rPr>
              <w:t xml:space="preserve">Option 2: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1</m:t>
                  </m:r>
                </m:num>
                <m:den>
                  <m:r>
                    <m:rPr>
                      <m:sty m:val="bi"/>
                    </m:rPr>
                    <w:rPr>
                      <w:rFonts w:ascii="Cambria Math" w:hAnsi="Cambria Math"/>
                      <w:color w:val="000000" w:themeColor="text1"/>
                      <w:kern w:val="24"/>
                      <w:sz w:val="18"/>
                      <w:szCs w:val="18"/>
                      <w:lang w:eastAsia="fi-FI"/>
                    </w:rPr>
                    <m:t>L</m:t>
                  </m:r>
                </m:den>
              </m:f>
            </m:oMath>
            <w:r>
              <w:rPr>
                <w:rFonts w:hint="eastAsia"/>
                <w:b/>
                <w:i/>
                <w:color w:val="000000" w:themeColor="text1"/>
                <w:kern w:val="24"/>
                <w:sz w:val="18"/>
                <w:szCs w:val="18"/>
              </w:rPr>
              <w:t xml:space="preserve"> </w:t>
            </w:r>
          </w:p>
          <w:p w14:paraId="7D9621C5" w14:textId="77777777" w:rsidR="00FE30D2" w:rsidRDefault="0037173F">
            <w:pPr>
              <w:pStyle w:val="af9"/>
              <w:widowControl/>
              <w:numPr>
                <w:ilvl w:val="1"/>
                <w:numId w:val="38"/>
              </w:numPr>
              <w:suppressAutoHyphens/>
              <w:autoSpaceDE w:val="0"/>
              <w:autoSpaceDN w:val="0"/>
              <w:adjustRightInd w:val="0"/>
              <w:snapToGrid w:val="0"/>
              <w:contextualSpacing w:val="0"/>
              <w:textAlignment w:val="baseline"/>
              <w:rPr>
                <w:b/>
                <w:i/>
                <w:sz w:val="18"/>
                <w:szCs w:val="18"/>
              </w:rPr>
            </w:pPr>
            <w:r>
              <w:rPr>
                <w:b/>
                <w:i/>
                <w:sz w:val="18"/>
                <w:szCs w:val="18"/>
              </w:rPr>
              <w:t xml:space="preserve">For the case of the periodicity of </w:t>
            </w:r>
            <w:r>
              <w:rPr>
                <w:b/>
                <w:i/>
                <w:sz w:val="18"/>
                <w:szCs w:val="18"/>
                <w:lang w:eastAsia="ko-KR"/>
              </w:rPr>
              <w:t>history measurement instance is L times of that of future time instance</w:t>
            </w:r>
            <w:r>
              <w:rPr>
                <w:b/>
                <w:i/>
                <w:sz w:val="18"/>
                <w:szCs w:val="18"/>
              </w:rPr>
              <w:t>.</w:t>
            </w:r>
          </w:p>
        </w:tc>
      </w:tr>
      <w:tr w:rsidR="00FE30D2" w14:paraId="2A4E65CF" w14:textId="77777777">
        <w:tc>
          <w:tcPr>
            <w:tcW w:w="1355" w:type="dxa"/>
          </w:tcPr>
          <w:p w14:paraId="56A0B374" w14:textId="77777777" w:rsidR="00FE30D2" w:rsidRDefault="0037173F">
            <w:pPr>
              <w:rPr>
                <w:sz w:val="18"/>
                <w:szCs w:val="18"/>
              </w:rPr>
            </w:pPr>
            <w:r>
              <w:rPr>
                <w:sz w:val="18"/>
                <w:szCs w:val="18"/>
              </w:rPr>
              <w:t>OPPO [13]</w:t>
            </w:r>
          </w:p>
        </w:tc>
        <w:tc>
          <w:tcPr>
            <w:tcW w:w="8381" w:type="dxa"/>
          </w:tcPr>
          <w:p w14:paraId="6E115748" w14:textId="77777777" w:rsidR="00FE30D2" w:rsidRDefault="0037173F">
            <w:pPr>
              <w:rPr>
                <w:sz w:val="18"/>
                <w:szCs w:val="18"/>
              </w:rPr>
            </w:pPr>
            <w:r>
              <w:rPr>
                <w:sz w:val="18"/>
                <w:szCs w:val="18"/>
              </w:rPr>
              <w:t>Proposal 8: For BM-Case2, study how to capture the overhead reduction, considering the T1 duration (measurement on Set B) and T2 duration (prediction among Set A).</w:t>
            </w:r>
          </w:p>
        </w:tc>
      </w:tr>
      <w:tr w:rsidR="00FE30D2" w14:paraId="11CADBF5" w14:textId="77777777">
        <w:tc>
          <w:tcPr>
            <w:tcW w:w="1355" w:type="dxa"/>
          </w:tcPr>
          <w:p w14:paraId="1CA48B65" w14:textId="77777777" w:rsidR="00FE30D2" w:rsidRDefault="0037173F">
            <w:pPr>
              <w:rPr>
                <w:sz w:val="18"/>
                <w:szCs w:val="18"/>
              </w:rPr>
            </w:pPr>
            <w:r>
              <w:rPr>
                <w:sz w:val="18"/>
                <w:szCs w:val="18"/>
              </w:rPr>
              <w:t>DoCoMo [21]</w:t>
            </w:r>
          </w:p>
        </w:tc>
        <w:tc>
          <w:tcPr>
            <w:tcW w:w="8381" w:type="dxa"/>
          </w:tcPr>
          <w:p w14:paraId="6F846952" w14:textId="77777777" w:rsidR="00FE30D2" w:rsidRDefault="0037173F">
            <w:pPr>
              <w:spacing w:before="240"/>
              <w:rPr>
                <w:rFonts w:eastAsia="Yu Mincho"/>
                <w:b/>
                <w:sz w:val="18"/>
                <w:szCs w:val="18"/>
              </w:rPr>
            </w:pPr>
            <w:r>
              <w:rPr>
                <w:rFonts w:eastAsia="Yu Mincho"/>
                <w:b/>
                <w:sz w:val="18"/>
                <w:szCs w:val="18"/>
                <w:u w:val="single"/>
              </w:rPr>
              <w:t>Proposal 3:</w:t>
            </w:r>
            <w:r>
              <w:rPr>
                <w:rFonts w:eastAsia="Yu Mincho"/>
                <w:b/>
                <w:sz w:val="18"/>
                <w:szCs w:val="18"/>
              </w:rPr>
              <w:t xml:space="preserve"> Consider the number of RS overhead (reduction) independently for Pattern 1 and Pattern 2 with the calculation methods proposed in Table 3.</w:t>
            </w:r>
          </w:p>
          <w:p w14:paraId="45C96181" w14:textId="77777777" w:rsidR="00FE30D2" w:rsidRDefault="0037173F">
            <w:pPr>
              <w:spacing w:beforeLines="100" w:before="312"/>
              <w:rPr>
                <w:b/>
                <w:sz w:val="18"/>
                <w:szCs w:val="18"/>
              </w:rPr>
            </w:pPr>
            <w:r>
              <w:rPr>
                <w:rFonts w:hint="eastAsia"/>
                <w:b/>
                <w:bCs/>
                <w:sz w:val="18"/>
                <w:szCs w:val="18"/>
                <w:u w:val="single"/>
              </w:rPr>
              <w:lastRenderedPageBreak/>
              <w:t>P</w:t>
            </w:r>
            <w:r>
              <w:rPr>
                <w:b/>
                <w:bCs/>
                <w:sz w:val="18"/>
                <w:szCs w:val="18"/>
                <w:u w:val="single"/>
              </w:rPr>
              <w:t>roposal 4</w:t>
            </w:r>
            <w:r>
              <w:rPr>
                <w:b/>
                <w:bCs/>
                <w:sz w:val="18"/>
                <w:szCs w:val="18"/>
              </w:rPr>
              <w:t>: Adopt Pattern 1 as well as Pattern 2 as the baseline assumption for BM-Case 2.</w:t>
            </w:r>
          </w:p>
          <w:p w14:paraId="59AE6F4C" w14:textId="77777777" w:rsidR="00FE30D2" w:rsidRDefault="0037173F">
            <w:pPr>
              <w:spacing w:before="240"/>
              <w:rPr>
                <w:rFonts w:eastAsia="Yu Mincho"/>
                <w:b/>
                <w:sz w:val="18"/>
                <w:szCs w:val="18"/>
              </w:rPr>
            </w:pPr>
            <w:r>
              <w:rPr>
                <w:rFonts w:eastAsia="Yu Mincho"/>
                <w:b/>
                <w:noProof/>
                <w:sz w:val="18"/>
                <w:szCs w:val="18"/>
                <w:lang w:eastAsia="en-US"/>
              </w:rPr>
              <w:drawing>
                <wp:inline distT="0" distB="0" distL="0" distR="0" wp14:anchorId="4BB62E28" wp14:editId="271595DD">
                  <wp:extent cx="5179060" cy="86106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5197061" cy="864399"/>
                          </a:xfrm>
                          <a:prstGeom prst="rect">
                            <a:avLst/>
                          </a:prstGeom>
                        </pic:spPr>
                      </pic:pic>
                    </a:graphicData>
                  </a:graphic>
                </wp:inline>
              </w:drawing>
            </w:r>
          </w:p>
          <w:p w14:paraId="13F0A3DC" w14:textId="77777777" w:rsidR="00FE30D2" w:rsidRDefault="0037173F">
            <w:pPr>
              <w:rPr>
                <w:sz w:val="18"/>
                <w:szCs w:val="18"/>
              </w:rPr>
            </w:pPr>
            <w:r>
              <w:rPr>
                <w:noProof/>
                <w:sz w:val="18"/>
                <w:szCs w:val="18"/>
                <w:lang w:eastAsia="en-US"/>
              </w:rPr>
              <w:drawing>
                <wp:inline distT="0" distB="0" distL="0" distR="0" wp14:anchorId="02231741" wp14:editId="173FD588">
                  <wp:extent cx="5118735" cy="192151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136574" cy="1928455"/>
                          </a:xfrm>
                          <a:prstGeom prst="rect">
                            <a:avLst/>
                          </a:prstGeom>
                        </pic:spPr>
                      </pic:pic>
                    </a:graphicData>
                  </a:graphic>
                </wp:inline>
              </w:drawing>
            </w:r>
          </w:p>
        </w:tc>
      </w:tr>
      <w:tr w:rsidR="00FE30D2" w14:paraId="27A0D55D" w14:textId="77777777">
        <w:tc>
          <w:tcPr>
            <w:tcW w:w="1355" w:type="dxa"/>
          </w:tcPr>
          <w:p w14:paraId="2E64FFDA" w14:textId="77777777" w:rsidR="00FE30D2" w:rsidRDefault="0037173F">
            <w:pPr>
              <w:rPr>
                <w:sz w:val="18"/>
                <w:szCs w:val="18"/>
              </w:rPr>
            </w:pPr>
            <w:r>
              <w:rPr>
                <w:sz w:val="18"/>
                <w:szCs w:val="18"/>
              </w:rPr>
              <w:lastRenderedPageBreak/>
              <w:t>Samsung [22]</w:t>
            </w:r>
          </w:p>
        </w:tc>
        <w:tc>
          <w:tcPr>
            <w:tcW w:w="8381" w:type="dxa"/>
          </w:tcPr>
          <w:p w14:paraId="73B80A5C"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_Ref118733850 \h  \* MERGEFORMAT </w:instrText>
            </w:r>
            <w:r>
              <w:rPr>
                <w:b/>
                <w:bCs/>
                <w:sz w:val="18"/>
                <w:szCs w:val="18"/>
              </w:rPr>
            </w:r>
            <w:r>
              <w:rPr>
                <w:b/>
                <w:bCs/>
                <w:sz w:val="18"/>
                <w:szCs w:val="18"/>
              </w:rPr>
              <w:fldChar w:fldCharType="separate"/>
            </w:r>
            <w:r>
              <w:rPr>
                <w:b/>
                <w:bCs/>
                <w:sz w:val="18"/>
                <w:szCs w:val="18"/>
              </w:rPr>
              <w:t xml:space="preserve">Proposal # 6: </w:t>
            </w:r>
            <w:r>
              <w:rPr>
                <w:rFonts w:ascii="Times" w:hAnsi="Times"/>
                <w:b/>
                <w:bCs/>
                <w:sz w:val="18"/>
                <w:szCs w:val="18"/>
              </w:rPr>
              <w:t>For the evaluation of the overhead for BM-Case2, RS overhead reduction is considered as one KPI for evaluation, defined by the following options:</w:t>
            </w:r>
            <w:r>
              <w:rPr>
                <w:b/>
                <w:bCs/>
                <w:sz w:val="18"/>
                <w:szCs w:val="18"/>
              </w:rPr>
              <w:fldChar w:fldCharType="end"/>
            </w:r>
          </w:p>
          <w:p w14:paraId="76726627" w14:textId="77777777" w:rsidR="00FE30D2" w:rsidRDefault="0037173F">
            <w:pPr>
              <w:pStyle w:val="af9"/>
              <w:numPr>
                <w:ilvl w:val="0"/>
                <w:numId w:val="21"/>
              </w:numPr>
              <w:spacing w:line="276" w:lineRule="auto"/>
              <w:rPr>
                <w:b/>
                <w:bCs/>
                <w:sz w:val="18"/>
                <w:szCs w:val="18"/>
              </w:rPr>
            </w:pPr>
            <w:r>
              <w:rPr>
                <w:rFonts w:ascii="Times" w:hAnsi="Times"/>
                <w:b/>
                <w:bCs/>
                <w:sz w:val="18"/>
                <w:szCs w:val="18"/>
              </w:rPr>
              <w:t>Option 1:</w:t>
            </w:r>
            <w:r>
              <w:rPr>
                <w:sz w:val="18"/>
                <w:szCs w:val="18"/>
              </w:rPr>
              <w:t xml:space="preserve"> </w:t>
            </w:r>
            <m:oMath>
              <m:r>
                <m:rPr>
                  <m:sty m:val="b"/>
                </m:rPr>
                <w:rPr>
                  <w:rFonts w:ascii="Cambria Math" w:hAnsi="Cambria Math"/>
                  <w:sz w:val="18"/>
                  <w:szCs w:val="18"/>
                  <w:lang w:val="it-IT"/>
                </w:rPr>
                <m:t xml:space="preserve">RS OH reduction </m:t>
              </m:r>
              <m:d>
                <m:dPr>
                  <m:begChr m:val="["/>
                  <m:endChr m:val="]"/>
                  <m:ctrlPr>
                    <w:rPr>
                      <w:rFonts w:ascii="Cambria Math" w:hAnsi="Cambria Math"/>
                      <w:b/>
                      <w:bCs/>
                      <w:sz w:val="18"/>
                      <w:szCs w:val="18"/>
                      <w:lang w:val="it-IT"/>
                    </w:rPr>
                  </m:ctrlPr>
                </m:dPr>
                <m:e>
                  <m:r>
                    <m:rPr>
                      <m:sty m:val="b"/>
                    </m:rPr>
                    <w:rPr>
                      <w:rFonts w:ascii="Cambria Math" w:hAnsi="Cambria Math"/>
                      <w:sz w:val="18"/>
                      <w:szCs w:val="18"/>
                      <w:lang w:val="it-IT"/>
                    </w:rPr>
                    <m:t>%</m:t>
                  </m:r>
                </m:e>
              </m:d>
              <m:r>
                <m:rPr>
                  <m:sty m:val="b"/>
                </m:rPr>
                <w:rPr>
                  <w:rFonts w:ascii="Cambria Math" w:hAnsi="Cambria Math"/>
                  <w:sz w:val="18"/>
                  <w:szCs w:val="18"/>
                  <w:lang w:val="it-IT"/>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r>
              <w:rPr>
                <w:b/>
                <w:bCs/>
                <w:sz w:val="18"/>
                <w:szCs w:val="18"/>
                <w:lang w:val="it-IT"/>
              </w:rPr>
              <w:t xml:space="preserve"> </w:t>
            </w:r>
          </w:p>
          <w:p w14:paraId="1DC5D464" w14:textId="77777777" w:rsidR="00FE30D2" w:rsidRDefault="0037173F">
            <w:pPr>
              <w:pStyle w:val="af9"/>
              <w:numPr>
                <w:ilvl w:val="1"/>
                <w:numId w:val="21"/>
              </w:numPr>
              <w:spacing w:line="276" w:lineRule="auto"/>
              <w:rPr>
                <w:b/>
                <w:bCs/>
                <w:sz w:val="18"/>
                <w:szCs w:val="18"/>
              </w:rPr>
            </w:pPr>
            <w:r>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Pr>
                <w:b/>
                <w:bCs/>
                <w:sz w:val="18"/>
                <w:szCs w:val="18"/>
              </w:rPr>
              <w:t xml:space="preserve"> is the number of beams (pairs) (with reference signal (SSB and/or CSI-RS)) required for measurement (in Set B) 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oMath>
            <w:r>
              <w:rPr>
                <w:b/>
                <w:bCs/>
                <w:sz w:val="18"/>
                <w:szCs w:val="18"/>
              </w:rPr>
              <w:t xml:space="preserve">. </w:t>
            </w:r>
          </w:p>
          <w:p w14:paraId="4971BB4C" w14:textId="77777777" w:rsidR="00FE30D2" w:rsidRDefault="0037173F">
            <w:pPr>
              <w:pStyle w:val="af9"/>
              <w:numPr>
                <w:ilvl w:val="1"/>
                <w:numId w:val="21"/>
              </w:numPr>
              <w:spacing w:line="276" w:lineRule="auto"/>
              <w:rPr>
                <w:b/>
                <w:bCs/>
                <w:sz w:val="18"/>
                <w:szCs w:val="18"/>
              </w:rPr>
            </w:pPr>
            <w:r>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Pr>
                <w:b/>
                <w:bCs/>
                <w:sz w:val="18"/>
                <w:szCs w:val="18"/>
              </w:rPr>
              <w:t xml:space="preserve"> is the total number of beams (pairs) to be predicted (in Set A) 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p>
          <w:p w14:paraId="2B2B2A94" w14:textId="77777777" w:rsidR="00FE30D2" w:rsidRDefault="0037173F">
            <w:pPr>
              <w:numPr>
                <w:ilvl w:val="0"/>
                <w:numId w:val="21"/>
              </w:numPr>
              <w:spacing w:line="276" w:lineRule="auto"/>
              <w:contextualSpacing/>
              <w:rPr>
                <w:rFonts w:ascii="Times" w:hAnsi="Times"/>
                <w:b/>
                <w:bCs/>
                <w:sz w:val="18"/>
                <w:szCs w:val="18"/>
              </w:rPr>
            </w:pPr>
            <w:r>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p>
          <w:p w14:paraId="320D2CAF"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where</w:t>
            </w:r>
            <m:oMath>
              <m:r>
                <m:rPr>
                  <m:sty m:val="bi"/>
                </m:rPr>
                <w:rPr>
                  <w:rFonts w:ascii="Cambria Math" w:hAnsi="Cambria Math"/>
                  <w:sz w:val="18"/>
                  <w:szCs w:val="18"/>
                </w:rPr>
                <m:t xml:space="preserve"> </m:t>
              </m:r>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Pr>
                <w:rFonts w:ascii="Times" w:hAnsi="Times"/>
                <w:b/>
                <w:bCs/>
                <w:sz w:val="18"/>
                <w:szCs w:val="18"/>
              </w:rPr>
              <w:t xml:space="preserve"> is the total number of beams (pairs) (with reference signal (SSB and/or CSI-RS)) required for measurement for AI/ML </w:t>
            </w:r>
            <w:r>
              <w:rPr>
                <w:b/>
                <w:bCs/>
                <w:sz w:val="18"/>
                <w:szCs w:val="18"/>
              </w:rPr>
              <w:t xml:space="preserve">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oMath>
          </w:p>
          <w:p w14:paraId="3E7802E7"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Pr>
                <w:rFonts w:ascii="Times" w:hAnsi="Times"/>
                <w:b/>
                <w:bCs/>
                <w:sz w:val="18"/>
                <w:szCs w:val="18"/>
              </w:rPr>
              <w:t xml:space="preserve"> is the total number of beams (pairs) (with reference signal (SSB and/or CSI-RS)) required for measurement for baseline scheme </w:t>
            </w:r>
            <w:r>
              <w:rPr>
                <w:b/>
                <w:bCs/>
                <w:sz w:val="18"/>
                <w:szCs w:val="18"/>
              </w:rPr>
              <w:t xml:space="preserve">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r>
              <w:rPr>
                <w:b/>
                <w:bCs/>
                <w:sz w:val="18"/>
                <w:szCs w:val="18"/>
              </w:rPr>
              <w:t xml:space="preserve"> (if applicable)</w:t>
            </w:r>
          </w:p>
          <w:p w14:paraId="1D141CC8"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Companies report the assumption on beam sweeping</w:t>
            </w:r>
          </w:p>
        </w:tc>
      </w:tr>
      <w:tr w:rsidR="00FE30D2" w14:paraId="78ECE279" w14:textId="77777777">
        <w:tc>
          <w:tcPr>
            <w:tcW w:w="1355" w:type="dxa"/>
          </w:tcPr>
          <w:p w14:paraId="602606CF" w14:textId="77777777" w:rsidR="00FE30D2" w:rsidRDefault="0037173F">
            <w:pPr>
              <w:rPr>
                <w:sz w:val="18"/>
                <w:szCs w:val="18"/>
              </w:rPr>
            </w:pPr>
            <w:r>
              <w:rPr>
                <w:sz w:val="18"/>
                <w:szCs w:val="18"/>
              </w:rPr>
              <w:t>MTK [24]</w:t>
            </w:r>
          </w:p>
        </w:tc>
        <w:tc>
          <w:tcPr>
            <w:tcW w:w="8381" w:type="dxa"/>
          </w:tcPr>
          <w:p w14:paraId="2DE00B9E" w14:textId="77777777" w:rsidR="00FE30D2" w:rsidRDefault="0037173F">
            <w:pPr>
              <w:spacing w:after="160"/>
              <w:contextualSpacing/>
              <w:rPr>
                <w:b/>
                <w:bCs/>
                <w:sz w:val="18"/>
                <w:szCs w:val="18"/>
                <w:lang w:eastAsia="ko-KR"/>
              </w:rPr>
            </w:pPr>
            <w:r>
              <w:rPr>
                <w:b/>
                <w:iCs/>
                <w:sz w:val="18"/>
                <w:szCs w:val="18"/>
                <w:lang w:val="en-GB" w:eastAsia="zh-TW"/>
              </w:rPr>
              <w:t>Proposal 3:</w:t>
            </w:r>
            <w:r>
              <w:rPr>
                <w:b/>
                <w:bCs/>
                <w:iCs/>
                <w:sz w:val="18"/>
                <w:szCs w:val="18"/>
                <w:lang w:val="en-GB" w:eastAsia="zh-TW"/>
              </w:rPr>
              <w:t xml:space="preserve"> </w:t>
            </w:r>
            <w:r>
              <w:rPr>
                <w:b/>
                <w:bCs/>
                <w:sz w:val="18"/>
                <w:szCs w:val="18"/>
                <w:lang w:eastAsia="ko-KR"/>
              </w:rPr>
              <w:t>For the evaluation of the overhead for BM-Case2, further study the following two metrics:</w:t>
            </w:r>
          </w:p>
          <w:p w14:paraId="072A6CC4" w14:textId="77777777" w:rsidR="00FE30D2" w:rsidRDefault="0037173F">
            <w:pPr>
              <w:pStyle w:val="af9"/>
              <w:numPr>
                <w:ilvl w:val="1"/>
                <w:numId w:val="21"/>
              </w:numPr>
              <w:spacing w:after="160"/>
              <w:rPr>
                <w:b/>
                <w:bCs/>
                <w:sz w:val="18"/>
                <w:szCs w:val="18"/>
                <w:lang w:eastAsia="ko-KR"/>
              </w:rPr>
            </w:pPr>
            <w:r>
              <w:rPr>
                <w:b/>
                <w:bCs/>
                <w:sz w:val="18"/>
                <w:szCs w:val="18"/>
                <w:lang w:eastAsia="ko-KR"/>
              </w:rPr>
              <w:t>RS overhead reduction, FFS for potential down selection:</w:t>
            </w:r>
          </w:p>
          <w:p w14:paraId="019B4FCF" w14:textId="77777777" w:rsidR="00FE30D2" w:rsidRDefault="0037173F">
            <w:pPr>
              <w:pStyle w:val="af9"/>
              <w:numPr>
                <w:ilvl w:val="2"/>
                <w:numId w:val="21"/>
              </w:numPr>
              <w:spacing w:after="160"/>
              <w:rPr>
                <w:b/>
                <w:bCs/>
                <w:sz w:val="18"/>
                <w:szCs w:val="18"/>
                <w:lang w:eastAsia="ko-KR"/>
              </w:rPr>
            </w:pPr>
            <w:r>
              <w:rPr>
                <w:b/>
                <w:bCs/>
                <w:sz w:val="18"/>
                <w:szCs w:val="18"/>
                <w:lang w:eastAsia="ko-KR"/>
              </w:rPr>
              <w:t xml:space="preserve">Option 1: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r>
                    <m:rPr>
                      <m:sty m:val="b"/>
                    </m:rPr>
                    <w:rPr>
                      <w:rFonts w:ascii="Cambria Math" w:hAnsi="Cambria Math"/>
                      <w:sz w:val="18"/>
                      <w:szCs w:val="18"/>
                      <w:lang w:val="it-IT" w:eastAsia="ko-KR"/>
                    </w:rPr>
                    <m:t>N</m:t>
                  </m:r>
                </m:num>
                <m:den>
                  <m:r>
                    <m:rPr>
                      <m:sty m:val="b"/>
                    </m:rPr>
                    <w:rPr>
                      <w:rFonts w:ascii="Cambria Math" w:hAnsi="Cambria Math"/>
                      <w:sz w:val="18"/>
                      <w:szCs w:val="18"/>
                      <w:lang w:val="it-IT" w:eastAsia="ko-KR"/>
                    </w:rPr>
                    <m:t>M</m:t>
                  </m:r>
                </m:den>
              </m:f>
            </m:oMath>
            <w:r>
              <w:rPr>
                <w:b/>
                <w:bCs/>
                <w:sz w:val="18"/>
                <w:szCs w:val="18"/>
                <w:lang w:val="it-IT" w:eastAsia="ko-KR"/>
              </w:rPr>
              <w:t xml:space="preserve"> </w:t>
            </w:r>
          </w:p>
          <w:p w14:paraId="3E5158F1"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N is the number of beams (pairs) (with reference signal (SSB and/or CSI-RS)) required for measurement </w:t>
            </w:r>
          </w:p>
          <w:p w14:paraId="51CDFDDA"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M is the number of beams (pairs) to be predicted </w:t>
            </w:r>
          </w:p>
          <w:p w14:paraId="66907381" w14:textId="77777777" w:rsidR="00FE30D2" w:rsidRDefault="0037173F">
            <w:pPr>
              <w:pStyle w:val="af9"/>
              <w:numPr>
                <w:ilvl w:val="2"/>
                <w:numId w:val="21"/>
              </w:numPr>
              <w:spacing w:after="160"/>
              <w:rPr>
                <w:b/>
                <w:bCs/>
                <w:sz w:val="18"/>
                <w:szCs w:val="18"/>
                <w:lang w:eastAsia="ko-KR"/>
              </w:rPr>
            </w:pPr>
            <w:r>
              <w:rPr>
                <w:b/>
                <w:bCs/>
                <w:sz w:val="18"/>
                <w:szCs w:val="18"/>
                <w:lang w:eastAsia="ko-KR"/>
              </w:rPr>
              <w:t xml:space="preserve">Option 2: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nary>
                    <m:naryPr>
                      <m:chr m:val="∑"/>
                      <m:limLoc m:val="undOvr"/>
                      <m:ctrlPr>
                        <w:rPr>
                          <w:rFonts w:ascii="Cambria Math" w:hAnsi="Cambria Math"/>
                          <w:b/>
                          <w:bCs/>
                          <w:sz w:val="18"/>
                          <w:szCs w:val="18"/>
                          <w:lang w:val="it-IT" w:eastAsia="ko-KR"/>
                        </w:rPr>
                      </m:ctrlPr>
                    </m:naryPr>
                    <m:sub>
                      <m:sSub>
                        <m:sSubPr>
                          <m:ctrlPr>
                            <w:rPr>
                              <w:rFonts w:ascii="Cambria Math" w:hAnsi="Cambria Math"/>
                              <w:b/>
                              <w:bCs/>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b/>
                          <w:bCs/>
                          <w:sz w:val="18"/>
                          <w:szCs w:val="18"/>
                          <w:lang w:val="it-IT" w:eastAsia="ko-KR"/>
                        </w:rPr>
                      </m:ctrlPr>
                    </m:naryPr>
                    <m:sub>
                      <m:r>
                        <m:rPr>
                          <m:sty m:val="b"/>
                        </m:rPr>
                        <w:rPr>
                          <w:rFonts w:ascii="Cambria Math" w:hAnsi="Cambria Math"/>
                          <w:sz w:val="18"/>
                          <w:szCs w:val="18"/>
                          <w:lang w:val="it-IT" w:eastAsia="ko-KR"/>
                        </w:rPr>
                        <m:t>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M</m:t>
                      </m:r>
                    </m:e>
                  </m:nary>
                </m:den>
              </m:f>
            </m:oMath>
            <w:r>
              <w:rPr>
                <w:b/>
                <w:bCs/>
                <w:sz w:val="18"/>
                <w:szCs w:val="18"/>
                <w:lang w:val="it-IT" w:eastAsia="ko-KR"/>
              </w:rPr>
              <w:t xml:space="preserve"> </w:t>
            </w:r>
          </w:p>
          <w:p w14:paraId="4EABF780" w14:textId="77777777" w:rsidR="00FE30D2" w:rsidRDefault="0037173F">
            <w:pPr>
              <w:pStyle w:val="af9"/>
              <w:widowControl/>
              <w:numPr>
                <w:ilvl w:val="3"/>
                <w:numId w:val="21"/>
              </w:numPr>
              <w:spacing w:after="160" w:line="259" w:lineRule="auto"/>
              <w:rPr>
                <w:b/>
                <w:sz w:val="18"/>
                <w:szCs w:val="18"/>
                <w:lang w:eastAsia="ko-KR"/>
              </w:rPr>
            </w:pPr>
            <w:r>
              <w:rPr>
                <w:b/>
                <w:bCs/>
                <w:sz w:val="18"/>
                <w:szCs w:val="18"/>
              </w:rPr>
              <w:lastRenderedPageBreak/>
              <w:t xml:space="preserve">where </w:t>
            </w:r>
            <w:r>
              <w:rPr>
                <w:b/>
                <w:sz w:val="18"/>
                <w:szCs w:val="18"/>
                <w:lang w:eastAsia="ko-KR"/>
              </w:rPr>
              <w:t>N is the total number of measurements required (with reference signal (SSB and/or CSI-RS)) for all the beam sweeping procedures (P1 and/or P2/P3)</w:t>
            </w:r>
            <w:r>
              <w:rPr>
                <w:b/>
                <w:bCs/>
                <w:sz w:val="18"/>
                <w:szCs w:val="18"/>
              </w:rPr>
              <w:t xml:space="preserve"> in each slot of T</w:t>
            </w:r>
          </w:p>
          <w:p w14:paraId="3642C8F6" w14:textId="77777777" w:rsidR="00FE30D2" w:rsidRDefault="0037173F">
            <w:pPr>
              <w:pStyle w:val="af9"/>
              <w:widowControl/>
              <w:numPr>
                <w:ilvl w:val="3"/>
                <w:numId w:val="21"/>
              </w:numPr>
              <w:spacing w:after="160"/>
              <w:jc w:val="left"/>
              <w:rPr>
                <w:b/>
                <w:bCs/>
                <w:sz w:val="18"/>
                <w:szCs w:val="18"/>
              </w:rPr>
            </w:pPr>
            <w:r>
              <w:rPr>
                <w:b/>
                <w:sz w:val="18"/>
                <w:szCs w:val="18"/>
                <w:lang w:eastAsia="ko-KR"/>
              </w:rPr>
              <w:t>where M is the number of measurements (with reference signal (SSB and/or CSI-RS)) required for Option 1 of the baseline scheme</w:t>
            </w:r>
            <w:r>
              <w:rPr>
                <w:b/>
                <w:bCs/>
                <w:sz w:val="18"/>
                <w:szCs w:val="18"/>
              </w:rPr>
              <w:t xml:space="preserve"> in each slot of T</w:t>
            </w:r>
          </w:p>
          <w:p w14:paraId="3B244894" w14:textId="77777777" w:rsidR="00FE30D2" w:rsidRDefault="0037173F">
            <w:pPr>
              <w:pStyle w:val="af9"/>
              <w:numPr>
                <w:ilvl w:val="3"/>
                <w:numId w:val="21"/>
              </w:numPr>
              <w:spacing w:after="160"/>
              <w:rPr>
                <w:b/>
                <w:bCs/>
                <w:sz w:val="18"/>
                <w:szCs w:val="18"/>
                <w:lang w:eastAsia="ko-KR"/>
              </w:rPr>
            </w:pPr>
            <w:r>
              <w:rPr>
                <w:b/>
                <w:bCs/>
                <w:sz w:val="18"/>
                <w:szCs w:val="18"/>
                <w:lang w:eastAsia="ko-KR"/>
              </w:rPr>
              <w:t xml:space="preserve">Companies report the assumptions on beam sweeping </w:t>
            </w:r>
            <w:r>
              <w:rPr>
                <w:b/>
                <w:sz w:val="18"/>
                <w:szCs w:val="18"/>
                <w:lang w:eastAsia="ko-KR"/>
              </w:rPr>
              <w:t>procedures</w:t>
            </w:r>
            <w:r>
              <w:rPr>
                <w:b/>
                <w:bCs/>
                <w:sz w:val="18"/>
                <w:szCs w:val="18"/>
                <w:lang w:eastAsia="ko-KR"/>
              </w:rPr>
              <w:t xml:space="preserve"> and T (</w:t>
            </w:r>
            <w:proofErr w:type="gramStart"/>
            <w:r>
              <w:rPr>
                <w:b/>
                <w:bCs/>
                <w:sz w:val="18"/>
                <w:szCs w:val="18"/>
                <w:lang w:eastAsia="ko-KR"/>
              </w:rPr>
              <w:t>e.g.</w:t>
            </w:r>
            <w:proofErr w:type="gramEnd"/>
            <w:r>
              <w:rPr>
                <w:b/>
                <w:bCs/>
                <w:sz w:val="18"/>
                <w:szCs w:val="18"/>
                <w:lang w:eastAsia="ko-KR"/>
              </w:rPr>
              <w:t xml:space="preserve"> T includes observation and/or prediction windows)</w:t>
            </w:r>
          </w:p>
          <w:p w14:paraId="7A012CFB" w14:textId="77777777" w:rsidR="00FE30D2" w:rsidRDefault="0037173F">
            <w:pPr>
              <w:pStyle w:val="af9"/>
              <w:numPr>
                <w:ilvl w:val="2"/>
                <w:numId w:val="21"/>
              </w:numPr>
              <w:spacing w:after="160"/>
              <w:rPr>
                <w:b/>
                <w:bCs/>
                <w:sz w:val="18"/>
                <w:szCs w:val="18"/>
                <w:lang w:eastAsia="ko-KR"/>
              </w:rPr>
            </w:pPr>
            <w:r>
              <w:rPr>
                <w:rFonts w:eastAsia="MS Mincho"/>
                <w:b/>
                <w:bCs/>
                <w:sz w:val="18"/>
                <w:szCs w:val="18"/>
                <w:lang w:eastAsia="ko-KR"/>
              </w:rPr>
              <w:t xml:space="preserve">Other options can be reported by companies </w:t>
            </w:r>
          </w:p>
          <w:p w14:paraId="1A278382" w14:textId="77777777" w:rsidR="00FE30D2" w:rsidRDefault="0037173F">
            <w:pPr>
              <w:rPr>
                <w:sz w:val="18"/>
                <w:szCs w:val="18"/>
                <w:lang w:val="en-GB"/>
              </w:rPr>
            </w:pPr>
            <w:r>
              <w:rPr>
                <w:b/>
                <w:iCs/>
                <w:sz w:val="18"/>
                <w:szCs w:val="18"/>
                <w:lang w:val="en-GB" w:eastAsia="zh-TW"/>
              </w:rPr>
              <w:t>Proposal 4: For QCL relation overhead, first study and list the scenarios when such QCL relation overhead exists, then discuss how to define the KPI.</w:t>
            </w:r>
          </w:p>
        </w:tc>
      </w:tr>
    </w:tbl>
    <w:p w14:paraId="32B92A67" w14:textId="77777777" w:rsidR="00FE30D2" w:rsidRDefault="00FE30D2">
      <w:pPr>
        <w:rPr>
          <w:rFonts w:eastAsia="Malgun Gothic"/>
          <w:color w:val="A6A6A6" w:themeColor="background1" w:themeShade="A6"/>
          <w:lang w:eastAsia="ko-KR"/>
        </w:rPr>
      </w:pPr>
    </w:p>
    <w:p w14:paraId="049C815F" w14:textId="2EFAED3E" w:rsidR="00FE30D2" w:rsidRDefault="0037173F">
      <w:pPr>
        <w:pStyle w:val="4"/>
        <w:rPr>
          <w:rFonts w:eastAsiaTheme="minorEastAsia"/>
          <w:sz w:val="18"/>
        </w:rPr>
      </w:pPr>
      <w:r>
        <w:t>FL2:(close</w:t>
      </w:r>
      <w:r w:rsidR="00D158C3">
        <w:t>d</w:t>
      </w:r>
      <w:r>
        <w:t>) Question 2.2.2.2</w:t>
      </w:r>
      <w:r w:rsidR="00B75119">
        <w:t>a</w:t>
      </w:r>
    </w:p>
    <w:p w14:paraId="031BC5B9" w14:textId="77777777" w:rsidR="00FE30D2" w:rsidRDefault="00FE30D2">
      <w:pPr>
        <w:rPr>
          <w:rFonts w:eastAsia="Malgun Gothic"/>
          <w:color w:val="A6A6A6" w:themeColor="background1" w:themeShade="A6"/>
          <w:lang w:eastAsia="ko-KR"/>
        </w:rPr>
      </w:pPr>
    </w:p>
    <w:p w14:paraId="5B7D0420" w14:textId="77777777" w:rsidR="00FE30D2" w:rsidRDefault="0037173F">
      <w:pPr>
        <w:rPr>
          <w:rFonts w:ascii="Times" w:eastAsia="Batang" w:hAnsi="Times"/>
          <w:b/>
          <w:bCs/>
          <w:szCs w:val="24"/>
          <w:highlight w:val="yellow"/>
          <w:lang w:eastAsia="ko-KR"/>
        </w:rPr>
      </w:pPr>
      <w:r>
        <w:rPr>
          <w:rFonts w:ascii="Times" w:eastAsia="Batang" w:hAnsi="Times"/>
          <w:b/>
          <w:bCs/>
          <w:szCs w:val="24"/>
          <w:highlight w:val="yellow"/>
          <w:lang w:eastAsia="ko-KR"/>
        </w:rPr>
        <w:t>Proposal 2.2.2.2a</w:t>
      </w:r>
    </w:p>
    <w:p w14:paraId="66142920" w14:textId="77777777" w:rsidR="00FE30D2" w:rsidRDefault="00FE30D2">
      <w:pPr>
        <w:rPr>
          <w:rFonts w:eastAsia="Malgun Gothic"/>
          <w:lang w:eastAsia="ko-KR"/>
        </w:rPr>
      </w:pPr>
    </w:p>
    <w:p w14:paraId="2E7A97E1"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302151C1"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094A29BD"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Pr>
          <w:b/>
          <w:bCs/>
          <w:sz w:val="18"/>
          <w:szCs w:val="18"/>
          <w:lang w:eastAsia="ko-KR"/>
        </w:rPr>
        <w:t xml:space="preserve"> </w:t>
      </w:r>
    </w:p>
    <w:p w14:paraId="7D2FFC37" w14:textId="77777777" w:rsidR="00FE30D2" w:rsidRDefault="0037173F">
      <w:pPr>
        <w:pStyle w:val="af9"/>
        <w:numPr>
          <w:ilvl w:val="3"/>
          <w:numId w:val="21"/>
        </w:numPr>
        <w:rPr>
          <w:b/>
          <w:bCs/>
          <w:sz w:val="18"/>
          <w:szCs w:val="18"/>
        </w:rPr>
      </w:pPr>
      <w:r>
        <w:rPr>
          <w:b/>
          <w:bCs/>
          <w:sz w:val="18"/>
          <w:szCs w:val="18"/>
        </w:rPr>
        <w:t>where N is the number of beams (pairs) (with reference signal (SSB and/or CSI-RS)) required for measurement (in Set B) in each slot of T1 for AI/ML</w:t>
      </w:r>
    </w:p>
    <w:p w14:paraId="34EBD1E7" w14:textId="77777777" w:rsidR="00FE30D2" w:rsidRDefault="0037173F">
      <w:pPr>
        <w:pStyle w:val="af9"/>
        <w:numPr>
          <w:ilvl w:val="3"/>
          <w:numId w:val="21"/>
        </w:numPr>
        <w:rPr>
          <w:b/>
          <w:bCs/>
          <w:sz w:val="18"/>
          <w:szCs w:val="18"/>
        </w:rPr>
      </w:pPr>
      <w:r>
        <w:rPr>
          <w:b/>
          <w:bCs/>
          <w:sz w:val="18"/>
          <w:szCs w:val="18"/>
        </w:rPr>
        <w:t>where M is the total number of beams (pairs) to be predicted (in Set A) in each slot of both T1 and T2</w:t>
      </w:r>
    </w:p>
    <w:p w14:paraId="55E05193"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9A65942"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1DBAFF30"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9DC8F7C"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0D79409F" w14:textId="77777777" w:rsidR="00FE30D2" w:rsidRDefault="00FE30D2">
      <w:pPr>
        <w:rPr>
          <w:rFonts w:eastAsia="Malgun Gothic"/>
          <w:lang w:eastAsia="ko-KR"/>
        </w:rPr>
      </w:pPr>
    </w:p>
    <w:p w14:paraId="7FB0CC8E" w14:textId="77777777" w:rsidR="00FE30D2" w:rsidRDefault="0037173F">
      <w:pPr>
        <w:rPr>
          <w:lang w:eastAsia="en-US"/>
        </w:rPr>
      </w:pPr>
      <w:r>
        <w:rPr>
          <w:lang w:eastAsia="en-US"/>
        </w:rPr>
        <w:t>Please share your views on proposal 2.2.2.2a:</w:t>
      </w:r>
    </w:p>
    <w:tbl>
      <w:tblPr>
        <w:tblStyle w:val="af5"/>
        <w:tblW w:w="0" w:type="auto"/>
        <w:tblLook w:val="04A0" w:firstRow="1" w:lastRow="0" w:firstColumn="1" w:lastColumn="0" w:noHBand="0" w:noVBand="1"/>
      </w:tblPr>
      <w:tblGrid>
        <w:gridCol w:w="1435"/>
        <w:gridCol w:w="8301"/>
      </w:tblGrid>
      <w:tr w:rsidR="00FE30D2" w14:paraId="6DBCE60E" w14:textId="77777777">
        <w:tc>
          <w:tcPr>
            <w:tcW w:w="1435" w:type="dxa"/>
            <w:shd w:val="clear" w:color="auto" w:fill="BFBFBF" w:themeFill="background1" w:themeFillShade="BF"/>
          </w:tcPr>
          <w:p w14:paraId="3CA457A7"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07C36316" w14:textId="77777777" w:rsidR="00FE30D2" w:rsidRDefault="0037173F">
            <w:pPr>
              <w:spacing w:line="264" w:lineRule="auto"/>
              <w:rPr>
                <w:sz w:val="18"/>
                <w:szCs w:val="18"/>
              </w:rPr>
            </w:pPr>
            <w:r>
              <w:rPr>
                <w:sz w:val="18"/>
                <w:szCs w:val="18"/>
              </w:rPr>
              <w:t xml:space="preserve">Comments </w:t>
            </w:r>
          </w:p>
        </w:tc>
      </w:tr>
      <w:tr w:rsidR="00FE30D2" w14:paraId="0E0E0F6A" w14:textId="77777777">
        <w:tc>
          <w:tcPr>
            <w:tcW w:w="1435" w:type="dxa"/>
          </w:tcPr>
          <w:p w14:paraId="02D2A798" w14:textId="77777777" w:rsidR="00FE30D2" w:rsidRDefault="0037173F">
            <w:pPr>
              <w:spacing w:line="264" w:lineRule="auto"/>
              <w:rPr>
                <w:color w:val="4472C4" w:themeColor="accent5"/>
                <w:sz w:val="18"/>
                <w:szCs w:val="18"/>
              </w:rPr>
            </w:pPr>
            <w:r>
              <w:rPr>
                <w:color w:val="4472C4" w:themeColor="accent5"/>
                <w:sz w:val="18"/>
                <w:szCs w:val="18"/>
              </w:rPr>
              <w:t>FL2</w:t>
            </w:r>
          </w:p>
        </w:tc>
        <w:tc>
          <w:tcPr>
            <w:tcW w:w="8301" w:type="dxa"/>
          </w:tcPr>
          <w:p w14:paraId="6674131C" w14:textId="77777777" w:rsidR="00FE30D2" w:rsidRDefault="0037173F">
            <w:pPr>
              <w:spacing w:line="264" w:lineRule="auto"/>
              <w:rPr>
                <w:color w:val="4472C4" w:themeColor="accent5"/>
                <w:sz w:val="18"/>
                <w:szCs w:val="18"/>
              </w:rPr>
            </w:pPr>
            <w:r>
              <w:rPr>
                <w:color w:val="4472C4" w:themeColor="accent5"/>
                <w:sz w:val="18"/>
                <w:szCs w:val="18"/>
              </w:rPr>
              <w:t xml:space="preserve">In FL’s understanding, Option 2 for BM-Case1 can also apply to BM-Case2. </w:t>
            </w:r>
          </w:p>
        </w:tc>
      </w:tr>
      <w:tr w:rsidR="00FE30D2" w14:paraId="64C606F4" w14:textId="77777777">
        <w:tc>
          <w:tcPr>
            <w:tcW w:w="1435" w:type="dxa"/>
          </w:tcPr>
          <w:p w14:paraId="4C7211C0" w14:textId="77777777" w:rsidR="00FE30D2" w:rsidRDefault="0037173F">
            <w:pPr>
              <w:spacing w:line="264" w:lineRule="auto"/>
              <w:rPr>
                <w:sz w:val="18"/>
                <w:szCs w:val="18"/>
              </w:rPr>
            </w:pPr>
            <w:r>
              <w:rPr>
                <w:rFonts w:hint="eastAsia"/>
                <w:sz w:val="18"/>
                <w:szCs w:val="18"/>
              </w:rPr>
              <w:t>Xiaomi</w:t>
            </w:r>
          </w:p>
        </w:tc>
        <w:tc>
          <w:tcPr>
            <w:tcW w:w="8301" w:type="dxa"/>
          </w:tcPr>
          <w:p w14:paraId="4F1FCE16" w14:textId="77777777" w:rsidR="00FE30D2" w:rsidRDefault="0037173F">
            <w:pPr>
              <w:spacing w:line="264" w:lineRule="auto"/>
              <w:rPr>
                <w:sz w:val="18"/>
                <w:szCs w:val="18"/>
              </w:rPr>
            </w:pPr>
            <w:r>
              <w:rPr>
                <w:sz w:val="18"/>
                <w:szCs w:val="18"/>
              </w:rPr>
              <w:t>A</w:t>
            </w:r>
            <w:r>
              <w:rPr>
                <w:rFonts w:hint="eastAsia"/>
                <w:sz w:val="18"/>
                <w:szCs w:val="18"/>
              </w:rPr>
              <w:t xml:space="preserve">s </w:t>
            </w:r>
            <w:r>
              <w:rPr>
                <w:sz w:val="18"/>
                <w:szCs w:val="18"/>
              </w:rPr>
              <w:t xml:space="preserve">commented before, these two options can only be reused for scenario#1 (In the figure below) for BM-Case 2. It means that we can consider N history measurement instance and M future instance as </w:t>
            </w:r>
            <w:proofErr w:type="gramStart"/>
            <w:r>
              <w:rPr>
                <w:sz w:val="18"/>
                <w:szCs w:val="18"/>
              </w:rPr>
              <w:t>an</w:t>
            </w:r>
            <w:proofErr w:type="gramEnd"/>
            <w:r>
              <w:rPr>
                <w:sz w:val="18"/>
                <w:szCs w:val="18"/>
              </w:rPr>
              <w:t xml:space="preserve"> unit.  </w:t>
            </w:r>
          </w:p>
          <w:p w14:paraId="12320BF2" w14:textId="77777777" w:rsidR="00FE30D2" w:rsidRDefault="00FE30D2">
            <w:pPr>
              <w:spacing w:line="264" w:lineRule="auto"/>
              <w:rPr>
                <w:sz w:val="18"/>
                <w:szCs w:val="18"/>
              </w:rPr>
            </w:pPr>
          </w:p>
          <w:p w14:paraId="2500F03F" w14:textId="77777777" w:rsidR="00FE30D2" w:rsidRDefault="0037173F">
            <w:pPr>
              <w:spacing w:line="264" w:lineRule="auto"/>
              <w:rPr>
                <w:sz w:val="18"/>
                <w:szCs w:val="18"/>
              </w:rPr>
            </w:pPr>
            <w:r>
              <w:rPr>
                <w:noProof/>
                <w:lang w:eastAsia="en-US"/>
              </w:rPr>
              <w:lastRenderedPageBreak/>
              <w:drawing>
                <wp:inline distT="0" distB="0" distL="0" distR="0" wp14:anchorId="06EF8FBD" wp14:editId="2F69FB29">
                  <wp:extent cx="4104640" cy="2045335"/>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7"/>
                          <a:stretch>
                            <a:fillRect/>
                          </a:stretch>
                        </pic:blipFill>
                        <pic:spPr>
                          <a:xfrm>
                            <a:off x="0" y="0"/>
                            <a:ext cx="4166826" cy="2076474"/>
                          </a:xfrm>
                          <a:prstGeom prst="rect">
                            <a:avLst/>
                          </a:prstGeom>
                        </pic:spPr>
                      </pic:pic>
                    </a:graphicData>
                  </a:graphic>
                </wp:inline>
              </w:drawing>
            </w:r>
          </w:p>
          <w:p w14:paraId="300D769B" w14:textId="77777777" w:rsidR="00FE30D2" w:rsidRDefault="0037173F">
            <w:pPr>
              <w:spacing w:line="264" w:lineRule="auto"/>
              <w:rPr>
                <w:sz w:val="18"/>
                <w:szCs w:val="18"/>
              </w:rPr>
            </w:pPr>
            <w:r>
              <w:rPr>
                <w:sz w:val="18"/>
                <w:szCs w:val="18"/>
              </w:rPr>
              <w:t>A</w:t>
            </w:r>
            <w:r>
              <w:rPr>
                <w:rFonts w:hint="eastAsia"/>
                <w:sz w:val="18"/>
                <w:szCs w:val="18"/>
              </w:rPr>
              <w:t xml:space="preserve">nd </w:t>
            </w:r>
            <w:r>
              <w:rPr>
                <w:sz w:val="18"/>
                <w:szCs w:val="18"/>
              </w:rPr>
              <w:t>we suggest the following update for these two options in order to differentiate Option 1 and Option 2. Actually, in Option 1, N is the number of beam (pairs) required for measurement for input. Maybe N is larger than the number of beam (pairs) in set B and we just try to clarify that N does not include beam (pairs) for additional measurements. but Option 2, it is for AL/ML scheme, to differentiate with baseline scheme.</w:t>
            </w:r>
          </w:p>
          <w:p w14:paraId="0F8BEA5C" w14:textId="77777777" w:rsidR="00FE30D2" w:rsidRDefault="0037173F">
            <w:pPr>
              <w:rPr>
                <w:rFonts w:ascii="Times" w:hAnsi="Times"/>
                <w:b/>
                <w:bCs/>
                <w:szCs w:val="24"/>
                <w:highlight w:val="yellow"/>
                <w:lang w:eastAsia="ko-KR"/>
              </w:rPr>
            </w:pPr>
            <w:r>
              <w:rPr>
                <w:rFonts w:ascii="Times" w:hAnsi="Times"/>
                <w:b/>
                <w:bCs/>
                <w:szCs w:val="24"/>
                <w:highlight w:val="yellow"/>
                <w:lang w:eastAsia="ko-KR"/>
              </w:rPr>
              <w:t>Proposal 2.2.2.2a</w:t>
            </w:r>
          </w:p>
          <w:p w14:paraId="05AA7AEE"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783AB614"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7F681140"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Pr>
                <w:b/>
                <w:bCs/>
                <w:sz w:val="18"/>
                <w:szCs w:val="18"/>
                <w:lang w:eastAsia="ko-KR"/>
              </w:rPr>
              <w:t xml:space="preserve"> </w:t>
            </w:r>
          </w:p>
          <w:p w14:paraId="566ACB58" w14:textId="77777777" w:rsidR="00FE30D2" w:rsidRDefault="0037173F">
            <w:pPr>
              <w:pStyle w:val="af9"/>
              <w:numPr>
                <w:ilvl w:val="3"/>
                <w:numId w:val="21"/>
              </w:numPr>
              <w:rPr>
                <w:b/>
                <w:bCs/>
                <w:sz w:val="18"/>
                <w:szCs w:val="18"/>
              </w:rPr>
            </w:pPr>
            <w:r>
              <w:rPr>
                <w:b/>
                <w:bCs/>
                <w:sz w:val="18"/>
                <w:szCs w:val="18"/>
              </w:rPr>
              <w:t xml:space="preserve">where N is the number of beams (pairs) (with reference signal (SSB and/or CSI-RS)) required for measurement (in Set B) in each slot of T1 for AI/ML </w:t>
            </w:r>
            <w:r>
              <w:rPr>
                <w:b/>
                <w:bCs/>
                <w:color w:val="ED7D31" w:themeColor="accent2"/>
                <w:sz w:val="18"/>
                <w:szCs w:val="18"/>
                <w:u w:val="single"/>
              </w:rPr>
              <w:t>input</w:t>
            </w:r>
          </w:p>
          <w:p w14:paraId="5A07DBFD" w14:textId="77777777" w:rsidR="00FE30D2" w:rsidRDefault="0037173F">
            <w:pPr>
              <w:pStyle w:val="af9"/>
              <w:numPr>
                <w:ilvl w:val="3"/>
                <w:numId w:val="21"/>
              </w:numPr>
              <w:rPr>
                <w:b/>
                <w:bCs/>
                <w:sz w:val="18"/>
                <w:szCs w:val="18"/>
              </w:rPr>
            </w:pPr>
            <w:r>
              <w:rPr>
                <w:b/>
                <w:bCs/>
                <w:sz w:val="18"/>
                <w:szCs w:val="18"/>
              </w:rPr>
              <w:t>where M is the total number of beams (pairs) to be predicted (in Set A) in each slot of both T1 and T2</w:t>
            </w:r>
          </w:p>
          <w:p w14:paraId="7A8F5DC3"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90CEE69" w14:textId="77777777" w:rsidR="00FE30D2" w:rsidRDefault="0037173F">
            <w:pPr>
              <w:widowControl/>
              <w:numPr>
                <w:ilvl w:val="3"/>
                <w:numId w:val="21"/>
              </w:numPr>
              <w:ind w:left="2520"/>
              <w:contextualSpacing/>
              <w:jc w:val="left"/>
              <w:rPr>
                <w:b/>
                <w:bCs/>
                <w:lang w:eastAsia="ko-KR"/>
              </w:rPr>
            </w:pPr>
            <w:r>
              <w:rPr>
                <w:b/>
                <w:bCs/>
                <w:lang w:eastAsia="ko-KR"/>
              </w:rPr>
              <w:t xml:space="preserve">where N is the total number of beams (pairs) (with reference signal (SSB and/or CSI-RS)) required for measurement for AI/ML </w:t>
            </w:r>
            <w:r>
              <w:rPr>
                <w:b/>
                <w:bCs/>
                <w:color w:val="ED7D31" w:themeColor="accent2"/>
                <w:sz w:val="18"/>
                <w:szCs w:val="18"/>
                <w:u w:val="single"/>
              </w:rPr>
              <w:t>scheme</w:t>
            </w:r>
            <w:r>
              <w:rPr>
                <w:b/>
                <w:bCs/>
                <w:lang w:eastAsia="ko-KR"/>
              </w:rPr>
              <w:t>, including the beams (pairs) required for additional measurements before/after the prediction if applicable</w:t>
            </w:r>
          </w:p>
          <w:p w14:paraId="302313A1"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4CB4C707"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4E443295" w14:textId="77777777" w:rsidR="00FE30D2" w:rsidRDefault="00FE30D2">
            <w:pPr>
              <w:spacing w:line="264" w:lineRule="auto"/>
              <w:rPr>
                <w:sz w:val="18"/>
                <w:szCs w:val="18"/>
              </w:rPr>
            </w:pPr>
          </w:p>
          <w:p w14:paraId="29554C35" w14:textId="77777777" w:rsidR="00FE30D2" w:rsidRDefault="00FE30D2">
            <w:pPr>
              <w:spacing w:line="264" w:lineRule="auto"/>
              <w:rPr>
                <w:sz w:val="18"/>
                <w:szCs w:val="18"/>
              </w:rPr>
            </w:pPr>
          </w:p>
          <w:p w14:paraId="48594B12" w14:textId="77777777" w:rsidR="00FE30D2" w:rsidRDefault="00FE30D2">
            <w:pPr>
              <w:spacing w:line="264" w:lineRule="auto"/>
              <w:rPr>
                <w:sz w:val="18"/>
                <w:szCs w:val="18"/>
              </w:rPr>
            </w:pPr>
          </w:p>
          <w:p w14:paraId="24A1C5C3" w14:textId="77777777" w:rsidR="00FE30D2" w:rsidRDefault="0037173F">
            <w:pPr>
              <w:spacing w:line="264" w:lineRule="auto"/>
              <w:rPr>
                <w:sz w:val="18"/>
                <w:szCs w:val="18"/>
              </w:rPr>
            </w:pPr>
            <w:r>
              <w:rPr>
                <w:sz w:val="18"/>
                <w:szCs w:val="18"/>
              </w:rPr>
              <w:t>B</w:t>
            </w:r>
            <w:r>
              <w:rPr>
                <w:rFonts w:hint="eastAsia"/>
                <w:sz w:val="18"/>
                <w:szCs w:val="18"/>
              </w:rPr>
              <w:t xml:space="preserve">ut </w:t>
            </w:r>
            <w:r>
              <w:rPr>
                <w:sz w:val="18"/>
                <w:szCs w:val="18"/>
              </w:rPr>
              <w:t>for scenario#2 (in the figure below), these two options can’t be reused. It means that beam for short periodicity will be predicted based on the measurements with long periodicity.</w:t>
            </w:r>
          </w:p>
          <w:p w14:paraId="6D2C839B" w14:textId="77777777" w:rsidR="00FE30D2" w:rsidRDefault="0037173F">
            <w:pPr>
              <w:spacing w:line="264" w:lineRule="auto"/>
              <w:rPr>
                <w:sz w:val="18"/>
                <w:szCs w:val="18"/>
              </w:rPr>
            </w:pPr>
            <w:r>
              <w:rPr>
                <w:sz w:val="18"/>
                <w:szCs w:val="18"/>
              </w:rPr>
              <w:lastRenderedPageBreak/>
              <w:t xml:space="preserve"> </w:t>
            </w:r>
            <w:r>
              <w:rPr>
                <w:noProof/>
                <w:lang w:eastAsia="en-US"/>
              </w:rPr>
              <w:drawing>
                <wp:inline distT="0" distB="0" distL="0" distR="0" wp14:anchorId="0FD521E6" wp14:editId="7E822B66">
                  <wp:extent cx="4040505" cy="190817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p w14:paraId="5FC1D33C" w14:textId="77777777" w:rsidR="00FE30D2" w:rsidRDefault="0037173F">
            <w:pPr>
              <w:spacing w:line="264" w:lineRule="auto"/>
              <w:rPr>
                <w:sz w:val="18"/>
                <w:szCs w:val="18"/>
              </w:rPr>
            </w:pPr>
            <w:r>
              <w:rPr>
                <w:sz w:val="18"/>
                <w:szCs w:val="18"/>
              </w:rPr>
              <w:t xml:space="preserve">In this scenario, if the periodicity of future instance is </w:t>
            </w:r>
            <w:r>
              <w:rPr>
                <w:color w:val="ED7D31" w:themeColor="accent2"/>
                <w:sz w:val="18"/>
                <w:szCs w:val="18"/>
              </w:rPr>
              <w:t>1/L</w:t>
            </w:r>
            <w:r>
              <w:rPr>
                <w:sz w:val="18"/>
                <w:szCs w:val="18"/>
              </w:rPr>
              <w:t xml:space="preserve"> of history measurement instance,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1</m:t>
                  </m:r>
                </m:num>
                <m:den>
                  <m:r>
                    <m:rPr>
                      <m:sty m:val="bi"/>
                    </m:rPr>
                    <w:rPr>
                      <w:rFonts w:ascii="Cambria Math" w:hAnsi="Cambria Math"/>
                      <w:color w:val="ED7D31" w:themeColor="accent2"/>
                      <w:kern w:val="24"/>
                      <w:lang w:eastAsia="fi-FI"/>
                    </w:rPr>
                    <m:t>L</m:t>
                  </m:r>
                </m:den>
              </m:f>
            </m:oMath>
            <w:r>
              <w:rPr>
                <w:rFonts w:hint="eastAsia"/>
                <w:b/>
                <w:i/>
                <w:color w:val="000000" w:themeColor="text1"/>
                <w:kern w:val="24"/>
                <w:sz w:val="18"/>
                <w:szCs w:val="18"/>
              </w:rPr>
              <w:t xml:space="preserve"> </w:t>
            </w:r>
            <w:r>
              <w:rPr>
                <w:sz w:val="18"/>
                <w:szCs w:val="18"/>
              </w:rPr>
              <w:t xml:space="preserve"> for set A= set B. while for other cases (set A is not same as set B),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N</m:t>
                  </m:r>
                </m:num>
                <m:den>
                  <m:r>
                    <m:rPr>
                      <m:sty m:val="b"/>
                    </m:rPr>
                    <w:rPr>
                      <w:rFonts w:ascii="Cambria Math" w:hAnsi="Cambria Math"/>
                      <w:color w:val="ED7D31" w:themeColor="accent2"/>
                      <w:sz w:val="18"/>
                      <w:szCs w:val="18"/>
                      <w:lang w:eastAsia="ko-KR"/>
                    </w:rPr>
                    <m:t>L*M</m:t>
                  </m:r>
                </m:den>
              </m:f>
            </m:oMath>
            <w:r>
              <w:rPr>
                <w:rFonts w:hint="eastAsia"/>
                <w:b/>
                <w:color w:val="000000" w:themeColor="text1"/>
                <w:kern w:val="24"/>
              </w:rPr>
              <w:t xml:space="preserve">, </w:t>
            </w:r>
            <w:r>
              <w:rPr>
                <w:rFonts w:hint="eastAsia"/>
                <w:color w:val="000000" w:themeColor="text1"/>
                <w:kern w:val="24"/>
              </w:rPr>
              <w:t xml:space="preserve">where M </w:t>
            </w:r>
            <w:r>
              <w:rPr>
                <w:bCs/>
                <w:sz w:val="18"/>
                <w:szCs w:val="18"/>
              </w:rPr>
              <w:t xml:space="preserve">the total number of beams (pairs) to be predicted (in Set A) and N is the number of beams (pairs) (with reference signal (SSB and/or CSI-RS)) required for measurement (in Set B) in each slot for AI/ML input. </w:t>
            </w:r>
            <w:r>
              <w:rPr>
                <w:b/>
                <w:bCs/>
                <w:sz w:val="18"/>
                <w:szCs w:val="18"/>
              </w:rPr>
              <w:t xml:space="preserve"> </w:t>
            </w:r>
          </w:p>
          <w:p w14:paraId="29D17D70" w14:textId="77777777" w:rsidR="00FE30D2" w:rsidRDefault="00FE30D2">
            <w:pPr>
              <w:spacing w:line="264" w:lineRule="auto"/>
              <w:rPr>
                <w:sz w:val="18"/>
                <w:szCs w:val="18"/>
              </w:rPr>
            </w:pPr>
          </w:p>
        </w:tc>
      </w:tr>
      <w:tr w:rsidR="00FE30D2" w14:paraId="21576499" w14:textId="77777777">
        <w:tc>
          <w:tcPr>
            <w:tcW w:w="1435" w:type="dxa"/>
          </w:tcPr>
          <w:p w14:paraId="1C05B39B" w14:textId="77777777" w:rsidR="00FE30D2" w:rsidRDefault="0037173F">
            <w:pPr>
              <w:spacing w:line="264" w:lineRule="auto"/>
              <w:rPr>
                <w:sz w:val="18"/>
                <w:szCs w:val="18"/>
                <w:lang w:eastAsia="ko-KR"/>
              </w:rPr>
            </w:pPr>
            <w:r>
              <w:rPr>
                <w:rFonts w:hint="eastAsia"/>
                <w:sz w:val="18"/>
                <w:szCs w:val="18"/>
                <w:lang w:eastAsia="ko-KR"/>
              </w:rPr>
              <w:lastRenderedPageBreak/>
              <w:t>Samsung</w:t>
            </w:r>
          </w:p>
        </w:tc>
        <w:tc>
          <w:tcPr>
            <w:tcW w:w="8301" w:type="dxa"/>
          </w:tcPr>
          <w:p w14:paraId="21C8098B" w14:textId="77777777" w:rsidR="00FE30D2" w:rsidRDefault="0037173F">
            <w:pPr>
              <w:spacing w:line="264" w:lineRule="auto"/>
              <w:rPr>
                <w:rFonts w:eastAsia="Malgun Gothic"/>
                <w:sz w:val="18"/>
                <w:szCs w:val="18"/>
                <w:lang w:eastAsia="ko-KR"/>
              </w:rPr>
            </w:pPr>
            <w:r>
              <w:rPr>
                <w:rFonts w:eastAsia="Malgun Gothic" w:hint="eastAsia"/>
                <w:sz w:val="18"/>
                <w:szCs w:val="18"/>
                <w:lang w:eastAsia="ko-KR"/>
              </w:rPr>
              <w:t xml:space="preserve">In Option1, </w:t>
            </w:r>
            <w:r>
              <w:rPr>
                <w:rFonts w:eastAsia="Malgun Gothic"/>
                <w:sz w:val="18"/>
                <w:szCs w:val="18"/>
                <w:lang w:eastAsia="ko-KR"/>
              </w:rPr>
              <w:t>some notations are missed, so we suggest to modify it as follows:</w:t>
            </w:r>
          </w:p>
          <w:p w14:paraId="1222D0DF"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trike/>
                      <w:color w:val="FF0000"/>
                      <w:sz w:val="18"/>
                      <w:szCs w:val="18"/>
                      <w:lang w:eastAsia="ko-KR"/>
                    </w:rPr>
                  </m:ctrlPr>
                </m:fPr>
                <m:num>
                  <m:nary>
                    <m:naryPr>
                      <m:chr m:val="∑"/>
                      <m:limLoc m:val="undOvr"/>
                      <m:ctrlPr>
                        <w:rPr>
                          <w:rFonts w:ascii="Cambria Math" w:hAnsi="Cambria Math"/>
                          <w:b/>
                          <w:bCs/>
                          <w:strike/>
                          <w:color w:val="FF0000"/>
                          <w:sz w:val="18"/>
                          <w:szCs w:val="18"/>
                          <w:lang w:eastAsia="ko-KR"/>
                        </w:rPr>
                      </m:ctrlPr>
                    </m:naryPr>
                    <m:sub>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=1</m:t>
                      </m:r>
                    </m:sub>
                    <m:sup>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sup>
                    <m:e>
                      <m:r>
                        <m:rPr>
                          <m:sty m:val="b"/>
                        </m:rPr>
                        <w:rPr>
                          <w:rFonts w:ascii="Cambria Math" w:hAnsi="Cambria Math"/>
                          <w:strike/>
                          <w:color w:val="FF0000"/>
                          <w:sz w:val="18"/>
                          <w:szCs w:val="18"/>
                          <w:lang w:eastAsia="ko-KR"/>
                        </w:rPr>
                        <m:t>N</m:t>
                      </m:r>
                    </m:e>
                  </m:nary>
                  <m:r>
                    <m:rPr>
                      <m:sty m:val="b"/>
                    </m:rPr>
                    <w:rPr>
                      <w:rFonts w:ascii="Cambria Math" w:hAnsi="Cambria Math"/>
                      <w:strike/>
                      <w:color w:val="FF0000"/>
                      <w:sz w:val="18"/>
                      <w:szCs w:val="18"/>
                      <w:lang w:eastAsia="ko-KR"/>
                    </w:rPr>
                    <m:t xml:space="preserve"> </m:t>
                  </m:r>
                </m:num>
                <m:den>
                  <m:nary>
                    <m:naryPr>
                      <m:chr m:val="∑"/>
                      <m:limLoc m:val="undOvr"/>
                      <m:ctrlPr>
                        <w:rPr>
                          <w:rFonts w:ascii="Cambria Math" w:hAnsi="Cambria Math"/>
                          <w:b/>
                          <w:bCs/>
                          <w:strike/>
                          <w:color w:val="FF0000"/>
                          <w:sz w:val="18"/>
                          <w:szCs w:val="18"/>
                          <w:lang w:eastAsia="ko-KR"/>
                        </w:rPr>
                      </m:ctrlPr>
                    </m:naryPr>
                    <m:sub>
                      <m:r>
                        <m:rPr>
                          <m:sty m:val="b"/>
                        </m:rPr>
                        <w:rPr>
                          <w:rFonts w:ascii="Cambria Math" w:hAnsi="Cambria Math"/>
                          <w:strike/>
                          <w:color w:val="FF0000"/>
                          <w:sz w:val="18"/>
                          <w:szCs w:val="18"/>
                          <w:lang w:eastAsia="ko-KR"/>
                        </w:rPr>
                        <m:t>t=1</m:t>
                      </m:r>
                    </m:sub>
                    <m:sup>
                      <m:sSub>
                        <m:sSubPr>
                          <m:ctrlPr>
                            <w:rPr>
                              <w:rFonts w:ascii="Cambria Math" w:hAnsi="Cambria Math"/>
                              <w:b/>
                              <w:bCs/>
                              <w:strike/>
                              <w:color w:val="FF0000"/>
                              <w:sz w:val="18"/>
                              <w:szCs w:val="18"/>
                              <w:lang w:eastAsia="ko-KR"/>
                            </w:rPr>
                          </m:ctrlPr>
                        </m:sSubPr>
                        <m:e>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2</m:t>
                          </m:r>
                        </m:sub>
                      </m:sSub>
                    </m:sup>
                    <m:e>
                      <m:r>
                        <m:rPr>
                          <m:sty m:val="b"/>
                        </m:rPr>
                        <w:rPr>
                          <w:rFonts w:ascii="Cambria Math" w:hAnsi="Cambria Math"/>
                          <w:strike/>
                          <w:color w:val="FF0000"/>
                          <w:sz w:val="18"/>
                          <w:szCs w:val="18"/>
                          <w:lang w:eastAsia="ko-KR"/>
                        </w:rPr>
                        <m:t>M</m:t>
                      </m:r>
                    </m:e>
                  </m:nary>
                </m:den>
              </m:f>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5CB3B767" w14:textId="77777777" w:rsidR="00FE30D2" w:rsidRDefault="0037173F">
            <w:pPr>
              <w:pStyle w:val="af9"/>
              <w:numPr>
                <w:ilvl w:val="3"/>
                <w:numId w:val="21"/>
              </w:numPr>
              <w:rPr>
                <w:b/>
                <w:bCs/>
                <w:strike/>
                <w:color w:val="FF0000"/>
                <w:sz w:val="18"/>
                <w:szCs w:val="18"/>
              </w:rPr>
            </w:pPr>
            <w:r>
              <w:rPr>
                <w:b/>
                <w:bCs/>
                <w:sz w:val="18"/>
                <w:szCs w:val="18"/>
              </w:rPr>
              <w:t xml:space="preserve">where </w:t>
            </w:r>
            <w:r>
              <w:rPr>
                <w:b/>
                <w:bCs/>
                <w:strike/>
                <w:color w:val="FF0000"/>
                <w:sz w:val="18"/>
                <w:szCs w:val="18"/>
              </w:rPr>
              <w:t>N</w:t>
            </w:r>
            <w:r>
              <w:rPr>
                <w:b/>
                <w:bCs/>
                <w:sz w:val="18"/>
                <w:szCs w:val="18"/>
              </w:rPr>
              <w:t xml:space="preserv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strike/>
                <w:color w:val="FF0000"/>
                <w:sz w:val="18"/>
                <w:szCs w:val="18"/>
              </w:rPr>
              <w:t>slot of T1 for AI/ML</w:t>
            </w:r>
            <w:r>
              <w:rPr>
                <w:b/>
                <w:bCs/>
                <w:sz w:val="18"/>
                <w:szCs w:val="18"/>
              </w:rPr>
              <w:t xml:space="preserve">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p>
          <w:p w14:paraId="758FD3B0" w14:textId="77777777" w:rsidR="00FE30D2" w:rsidRDefault="0037173F">
            <w:pPr>
              <w:pStyle w:val="af9"/>
              <w:numPr>
                <w:ilvl w:val="3"/>
                <w:numId w:val="21"/>
              </w:numPr>
              <w:rPr>
                <w:b/>
                <w:bCs/>
                <w:sz w:val="18"/>
                <w:szCs w:val="18"/>
              </w:rPr>
            </w:pPr>
            <w:r>
              <w:rPr>
                <w:b/>
                <w:bCs/>
                <w:sz w:val="18"/>
                <w:szCs w:val="18"/>
              </w:rPr>
              <w:t xml:space="preserve">where </w:t>
            </w:r>
            <w:r>
              <w:rPr>
                <w:b/>
                <w:bCs/>
                <w:strike/>
                <w:color w:val="FF0000"/>
                <w:sz w:val="18"/>
                <w:szCs w:val="18"/>
              </w:rPr>
              <w:t xml:space="preserve">M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strike/>
                <w:color w:val="FF0000"/>
                <w:sz w:val="18"/>
                <w:szCs w:val="18"/>
              </w:rPr>
              <w:t>slot of both T1 and T2</w:t>
            </w:r>
            <w:r>
              <w:rPr>
                <w:b/>
                <w:bCs/>
                <w:color w:val="FF0000"/>
                <w:sz w:val="18"/>
                <w:szCs w:val="18"/>
              </w:rPr>
              <w:t xml:space="preserve"> 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29B90F02" w14:textId="77777777" w:rsidR="00FE30D2" w:rsidRDefault="00FE30D2">
            <w:pPr>
              <w:spacing w:line="264" w:lineRule="auto"/>
              <w:rPr>
                <w:rFonts w:eastAsia="Malgun Gothic"/>
                <w:sz w:val="18"/>
                <w:szCs w:val="18"/>
                <w:lang w:eastAsia="ko-KR"/>
              </w:rPr>
            </w:pPr>
          </w:p>
          <w:p w14:paraId="3B81942C" w14:textId="77777777" w:rsidR="00FE30D2" w:rsidRDefault="0037173F">
            <w:pPr>
              <w:spacing w:line="264" w:lineRule="auto"/>
              <w:rPr>
                <w:rFonts w:eastAsia="Malgun Gothic"/>
                <w:sz w:val="18"/>
                <w:szCs w:val="18"/>
                <w:lang w:eastAsia="ko-KR"/>
              </w:rPr>
            </w:pPr>
            <w:r>
              <w:rPr>
                <w:rFonts w:eastAsia="Malgun Gothic" w:hint="eastAsia"/>
                <w:sz w:val="18"/>
                <w:szCs w:val="18"/>
                <w:lang w:eastAsia="ko-KR"/>
              </w:rPr>
              <w:t xml:space="preserve">For </w:t>
            </w:r>
            <w:r>
              <w:rPr>
                <w:rFonts w:eastAsia="Malgun Gothic"/>
                <w:sz w:val="18"/>
                <w:szCs w:val="18"/>
                <w:lang w:eastAsia="ko-KR"/>
              </w:rPr>
              <w:t>Option 2, we are fine with FL’s proposal.</w:t>
            </w:r>
          </w:p>
          <w:p w14:paraId="751E2AA8" w14:textId="77777777" w:rsidR="00FE30D2" w:rsidRDefault="00FE30D2">
            <w:pPr>
              <w:spacing w:line="264" w:lineRule="auto"/>
              <w:rPr>
                <w:sz w:val="18"/>
                <w:szCs w:val="18"/>
              </w:rPr>
            </w:pPr>
          </w:p>
        </w:tc>
      </w:tr>
      <w:tr w:rsidR="00FE30D2" w14:paraId="2365F59E" w14:textId="77777777">
        <w:tc>
          <w:tcPr>
            <w:tcW w:w="1435" w:type="dxa"/>
          </w:tcPr>
          <w:p w14:paraId="30BAF4E9" w14:textId="77777777" w:rsidR="00FE30D2" w:rsidRDefault="0037173F">
            <w:pPr>
              <w:spacing w:line="264" w:lineRule="auto"/>
              <w:rPr>
                <w:sz w:val="18"/>
                <w:szCs w:val="18"/>
                <w:lang w:eastAsia="ko-KR"/>
              </w:rPr>
            </w:pPr>
            <w:r>
              <w:rPr>
                <w:sz w:val="18"/>
                <w:szCs w:val="18"/>
                <w:lang w:eastAsia="ko-KR"/>
              </w:rPr>
              <w:t>FL3</w:t>
            </w:r>
          </w:p>
        </w:tc>
        <w:tc>
          <w:tcPr>
            <w:tcW w:w="8301" w:type="dxa"/>
          </w:tcPr>
          <w:p w14:paraId="0F525262" w14:textId="77777777" w:rsidR="00FE30D2" w:rsidRDefault="0037173F">
            <w:pPr>
              <w:spacing w:line="264" w:lineRule="auto"/>
              <w:rPr>
                <w:rFonts w:eastAsia="Malgun Gothic"/>
                <w:sz w:val="18"/>
                <w:szCs w:val="18"/>
                <w:lang w:eastAsia="ko-KR"/>
              </w:rPr>
            </w:pPr>
            <w:r>
              <w:rPr>
                <w:rFonts w:eastAsia="Malgun Gothic"/>
                <w:sz w:val="18"/>
                <w:szCs w:val="18"/>
                <w:lang w:eastAsia="ko-KR"/>
              </w:rPr>
              <w:t>check</w:t>
            </w:r>
          </w:p>
          <w:p w14:paraId="642F34DE" w14:textId="77777777" w:rsidR="00FE30D2" w:rsidRDefault="0037173F">
            <w:pPr>
              <w:rPr>
                <w:rFonts w:ascii="Times" w:hAnsi="Times"/>
                <w:b/>
                <w:bCs/>
                <w:szCs w:val="24"/>
                <w:highlight w:val="yellow"/>
                <w:lang w:eastAsia="ko-KR"/>
              </w:rPr>
            </w:pPr>
            <w:r>
              <w:rPr>
                <w:rFonts w:ascii="Times" w:hAnsi="Times"/>
                <w:b/>
                <w:bCs/>
                <w:szCs w:val="24"/>
                <w:highlight w:val="yellow"/>
                <w:lang w:eastAsia="ko-KR"/>
              </w:rPr>
              <w:t>Proposal 2.2.2.2b</w:t>
            </w:r>
          </w:p>
          <w:p w14:paraId="020C1C7E" w14:textId="77777777" w:rsidR="00FE30D2" w:rsidRDefault="00FE30D2">
            <w:pPr>
              <w:rPr>
                <w:rFonts w:eastAsia="Malgun Gothic"/>
                <w:lang w:eastAsia="ko-KR"/>
              </w:rPr>
            </w:pPr>
          </w:p>
          <w:p w14:paraId="25ADBA35"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14CD5215"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23D2BD68"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66B90716"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p>
          <w:p w14:paraId="6351BBB2" w14:textId="77777777" w:rsidR="00FE30D2" w:rsidRDefault="0037173F">
            <w:pPr>
              <w:pStyle w:val="af9"/>
              <w:numPr>
                <w:ilvl w:val="3"/>
                <w:numId w:val="21"/>
              </w:numPr>
              <w:rPr>
                <w:b/>
                <w:bCs/>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519A7A4C" w14:textId="77777777" w:rsidR="00FE30D2" w:rsidRDefault="0037173F">
            <w:pPr>
              <w:widowControl/>
              <w:numPr>
                <w:ilvl w:val="2"/>
                <w:numId w:val="21"/>
              </w:numPr>
              <w:ind w:left="1800"/>
              <w:contextualSpacing/>
              <w:jc w:val="left"/>
              <w:rPr>
                <w:b/>
                <w:bCs/>
                <w:sz w:val="18"/>
                <w:szCs w:val="18"/>
                <w:lang w:eastAsia="ko-KR"/>
              </w:rPr>
            </w:pPr>
            <w:r>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E529F42"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 xml:space="preserve">where N is the total number of beams (pairs) (with reference signal (SSB and/or CSI-RS)) required for measurement for AI/ML, including the </w:t>
            </w:r>
            <w:r>
              <w:rPr>
                <w:b/>
                <w:bCs/>
                <w:sz w:val="18"/>
                <w:szCs w:val="18"/>
                <w:lang w:eastAsia="ko-KR"/>
              </w:rPr>
              <w:lastRenderedPageBreak/>
              <w:t>beams (pairs) required for additional measurements before/after the prediction if applicable</w:t>
            </w:r>
          </w:p>
          <w:p w14:paraId="32B4852A"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52655C19"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158AFBA2" w14:textId="77777777" w:rsidR="00FE30D2" w:rsidRDefault="0037173F">
            <w:pPr>
              <w:widowControl/>
              <w:numPr>
                <w:ilvl w:val="2"/>
                <w:numId w:val="21"/>
              </w:numPr>
              <w:ind w:left="1800"/>
              <w:contextualSpacing/>
              <w:jc w:val="left"/>
              <w:rPr>
                <w:rFonts w:eastAsia="Malgun Gothic"/>
                <w:color w:val="FF0000"/>
                <w:sz w:val="18"/>
                <w:szCs w:val="18"/>
                <w:lang w:eastAsia="ko-KR"/>
              </w:rPr>
            </w:pPr>
            <w:r>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Pr>
                <w:rFonts w:hint="eastAsia"/>
                <w:b/>
                <w:bCs/>
                <w:color w:val="FF0000"/>
                <w:sz w:val="18"/>
                <w:szCs w:val="18"/>
                <w:lang w:eastAsia="ko-KR"/>
              </w:rPr>
              <w:t xml:space="preserve"> </w:t>
            </w:r>
          </w:p>
          <w:p w14:paraId="0FE43372"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N is the number of beams (pairs) (with reference signal (SSB and/or CSI-RS)) required for measurement for AI/ML in each time instance</w:t>
            </w:r>
          </w:p>
          <w:p w14:paraId="40965BBB"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M is the total number of beams (pairs) to be predicted for each time instance</w:t>
            </w:r>
          </w:p>
          <w:p w14:paraId="6349DB11" w14:textId="77777777" w:rsidR="00FE30D2" w:rsidRDefault="0037173F">
            <w:pPr>
              <w:widowControl/>
              <w:numPr>
                <w:ilvl w:val="3"/>
                <w:numId w:val="21"/>
              </w:numPr>
              <w:ind w:left="2520"/>
              <w:contextualSpacing/>
              <w:jc w:val="left"/>
              <w:rPr>
                <w:rFonts w:eastAsia="Malgun Gothic"/>
                <w:color w:val="FF0000"/>
                <w:sz w:val="18"/>
                <w:szCs w:val="18"/>
                <w:lang w:eastAsia="ko-KR"/>
              </w:rPr>
            </w:pPr>
            <w:r>
              <w:rPr>
                <w:rFonts w:eastAsia="Malgun Gothic"/>
                <w:b/>
                <w:bCs/>
                <w:color w:val="FF0000"/>
                <w:sz w:val="18"/>
                <w:szCs w:val="18"/>
                <w:lang w:eastAsia="ko-KR"/>
              </w:rPr>
              <w:t xml:space="preserve">where L is ratio of periodicity </w:t>
            </w:r>
            <w:r>
              <w:rPr>
                <w:b/>
                <w:bCs/>
                <w:color w:val="FF0000"/>
                <w:sz w:val="18"/>
                <w:szCs w:val="18"/>
                <w:lang w:eastAsia="ko-KR"/>
              </w:rPr>
              <w:t xml:space="preserve">of </w:t>
            </w:r>
            <w:r>
              <w:rPr>
                <w:b/>
                <w:bCs/>
                <w:color w:val="FF0000"/>
                <w:sz w:val="18"/>
                <w:szCs w:val="18"/>
              </w:rPr>
              <w:t xml:space="preserve">time instance for measurements to </w:t>
            </w:r>
            <w:r>
              <w:rPr>
                <w:rFonts w:eastAsia="Malgun Gothic"/>
                <w:b/>
                <w:bCs/>
                <w:color w:val="FF0000"/>
                <w:sz w:val="18"/>
                <w:szCs w:val="18"/>
                <w:lang w:eastAsia="ko-KR"/>
              </w:rPr>
              <w:t xml:space="preserve">of periodicity </w:t>
            </w:r>
            <w:r>
              <w:rPr>
                <w:b/>
                <w:bCs/>
                <w:color w:val="FF0000"/>
                <w:sz w:val="18"/>
                <w:szCs w:val="18"/>
                <w:lang w:eastAsia="ko-KR"/>
              </w:rPr>
              <w:t xml:space="preserve">of </w:t>
            </w:r>
            <w:r>
              <w:rPr>
                <w:b/>
                <w:bCs/>
                <w:color w:val="FF0000"/>
                <w:sz w:val="18"/>
                <w:szCs w:val="18"/>
              </w:rPr>
              <w:t>time instance for prediction</w:t>
            </w:r>
          </w:p>
        </w:tc>
      </w:tr>
      <w:tr w:rsidR="00FE30D2" w14:paraId="287CBA87" w14:textId="77777777">
        <w:tc>
          <w:tcPr>
            <w:tcW w:w="1435" w:type="dxa"/>
          </w:tcPr>
          <w:p w14:paraId="198C6B18" w14:textId="77777777" w:rsidR="00FE30D2" w:rsidRDefault="0037173F">
            <w:pPr>
              <w:spacing w:line="264" w:lineRule="auto"/>
              <w:rPr>
                <w:sz w:val="18"/>
                <w:szCs w:val="18"/>
                <w:lang w:eastAsia="ko-KR"/>
              </w:rPr>
            </w:pPr>
            <w:r>
              <w:rPr>
                <w:rFonts w:eastAsia="MS Mincho" w:hint="eastAsia"/>
                <w:sz w:val="18"/>
                <w:szCs w:val="18"/>
                <w:lang w:eastAsia="ja-JP"/>
              </w:rPr>
              <w:lastRenderedPageBreak/>
              <w:t>N</w:t>
            </w:r>
            <w:r>
              <w:rPr>
                <w:rFonts w:eastAsia="MS Mincho"/>
                <w:sz w:val="18"/>
                <w:szCs w:val="18"/>
                <w:lang w:eastAsia="ja-JP"/>
              </w:rPr>
              <w:t>TT DOCOMO</w:t>
            </w:r>
          </w:p>
        </w:tc>
        <w:tc>
          <w:tcPr>
            <w:tcW w:w="8301" w:type="dxa"/>
          </w:tcPr>
          <w:p w14:paraId="3AF53024" w14:textId="77777777" w:rsidR="00FE30D2" w:rsidRDefault="0037173F">
            <w:pPr>
              <w:spacing w:line="264"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ince the prediction is not applied for the baseline, there is no need to mention additional measurements before/after the prediction for the baseline. Hence, suggest to update the Option 2 as follows.</w:t>
            </w:r>
          </w:p>
          <w:p w14:paraId="6B44A64C"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43ACADEA"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298D109" w14:textId="77777777" w:rsidR="00FE30D2" w:rsidRDefault="0037173F">
            <w:pPr>
              <w:widowControl/>
              <w:numPr>
                <w:ilvl w:val="3"/>
                <w:numId w:val="21"/>
              </w:numPr>
              <w:ind w:left="2520"/>
              <w:contextualSpacing/>
              <w:jc w:val="left"/>
              <w:rPr>
                <w:rFonts w:eastAsia="Malgun Gothic"/>
                <w:sz w:val="18"/>
                <w:szCs w:val="18"/>
                <w:lang w:eastAsia="ko-KR"/>
              </w:rPr>
            </w:pPr>
            <w:r>
              <w:rPr>
                <w:b/>
                <w:bCs/>
                <w:lang w:eastAsia="ko-KR"/>
              </w:rPr>
              <w:t>Where M is the total number of beams (pairs) (with reference signal (SSB and/or CSI-RS)) required for measurement for baseline scheme</w:t>
            </w:r>
            <w:r>
              <w:rPr>
                <w:b/>
                <w:bCs/>
                <w:strike/>
                <w:color w:val="FF0000"/>
                <w:lang w:eastAsia="ko-KR"/>
              </w:rPr>
              <w:t>, including the beams (pairs) required for additional measurements before/after the prediction if applicable</w:t>
            </w:r>
          </w:p>
          <w:p w14:paraId="4B9816BE" w14:textId="77777777" w:rsidR="00FE30D2" w:rsidRDefault="0037173F">
            <w:pPr>
              <w:widowControl/>
              <w:numPr>
                <w:ilvl w:val="3"/>
                <w:numId w:val="21"/>
              </w:numPr>
              <w:ind w:left="2520"/>
              <w:contextualSpacing/>
              <w:jc w:val="left"/>
              <w:rPr>
                <w:rFonts w:eastAsia="Malgun Gothic"/>
                <w:sz w:val="18"/>
                <w:szCs w:val="18"/>
                <w:lang w:eastAsia="ko-KR"/>
              </w:rPr>
            </w:pPr>
            <w:r>
              <w:rPr>
                <w:b/>
                <w:bCs/>
                <w:lang w:eastAsia="ko-KR"/>
              </w:rPr>
              <w:t>Companies report the assumption on additional measurements</w:t>
            </w:r>
          </w:p>
          <w:p w14:paraId="24AD5403" w14:textId="77777777" w:rsidR="00FE30D2" w:rsidRDefault="0037173F">
            <w:pPr>
              <w:widowControl/>
              <w:contextualSpacing/>
              <w:jc w:val="left"/>
              <w:rPr>
                <w:rFonts w:eastAsia="Malgun Gothic"/>
                <w:sz w:val="18"/>
                <w:szCs w:val="18"/>
                <w:lang w:eastAsia="ko-KR"/>
              </w:rPr>
            </w:pPr>
            <w:r>
              <w:rPr>
                <w:color w:val="4472C4" w:themeColor="accent5"/>
                <w:lang w:eastAsia="ko-KR"/>
              </w:rPr>
              <w:t xml:space="preserve">FL3: first of all, we already agree the same wording for BM-Case1. Secondly, whether additional measurements are needed or not depend on which baseline to choose. Thirdly, there is a wording “if applicable”. I don’t see strong motivation to change it. </w:t>
            </w:r>
          </w:p>
        </w:tc>
      </w:tr>
    </w:tbl>
    <w:p w14:paraId="540C92CD" w14:textId="77777777" w:rsidR="00FE30D2" w:rsidRDefault="00FE30D2">
      <w:pPr>
        <w:rPr>
          <w:rFonts w:eastAsia="Malgun Gothic"/>
          <w:lang w:eastAsia="ko-KR"/>
        </w:rPr>
      </w:pPr>
    </w:p>
    <w:p w14:paraId="0168A070" w14:textId="6B6C23E2" w:rsidR="00FE30D2" w:rsidRDefault="0037173F">
      <w:pPr>
        <w:pStyle w:val="4"/>
        <w:rPr>
          <w:rFonts w:eastAsiaTheme="minorEastAsia"/>
          <w:sz w:val="18"/>
        </w:rPr>
      </w:pPr>
      <w:r>
        <w:t>FL3:(</w:t>
      </w:r>
      <w:r w:rsidR="00B75119">
        <w:t>close</w:t>
      </w:r>
      <w:r w:rsidR="00D158C3">
        <w:t>d</w:t>
      </w:r>
      <w:r>
        <w:t>) Question 2.2.2.2</w:t>
      </w:r>
      <w:r w:rsidR="00B75119">
        <w:t>b</w:t>
      </w:r>
    </w:p>
    <w:p w14:paraId="25DF93A0" w14:textId="77777777" w:rsidR="00FE30D2" w:rsidRDefault="00FE30D2">
      <w:pPr>
        <w:rPr>
          <w:rFonts w:eastAsia="Malgun Gothic"/>
          <w:color w:val="A6A6A6" w:themeColor="background1" w:themeShade="A6"/>
          <w:lang w:eastAsia="ko-KR"/>
        </w:rPr>
      </w:pPr>
    </w:p>
    <w:p w14:paraId="0D2F17AD" w14:textId="77777777" w:rsidR="00FE30D2" w:rsidRDefault="0037173F">
      <w:pPr>
        <w:rPr>
          <w:rFonts w:ascii="Times" w:eastAsia="Batang" w:hAnsi="Times"/>
          <w:b/>
          <w:bCs/>
          <w:szCs w:val="24"/>
          <w:highlight w:val="yellow"/>
          <w:lang w:eastAsia="ko-KR"/>
        </w:rPr>
      </w:pPr>
      <w:r>
        <w:rPr>
          <w:rFonts w:ascii="Times" w:eastAsia="Batang" w:hAnsi="Times"/>
          <w:b/>
          <w:bCs/>
          <w:szCs w:val="24"/>
          <w:highlight w:val="yellow"/>
          <w:lang w:eastAsia="ko-KR"/>
        </w:rPr>
        <w:t>Proposal 2.2.2.2b</w:t>
      </w:r>
    </w:p>
    <w:p w14:paraId="62AC0FD1"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7DE79D73"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3990491A"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6F513BE4"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p>
    <w:p w14:paraId="1A7384AE" w14:textId="77777777" w:rsidR="00FE30D2" w:rsidRDefault="0037173F">
      <w:pPr>
        <w:pStyle w:val="af9"/>
        <w:numPr>
          <w:ilvl w:val="3"/>
          <w:numId w:val="21"/>
        </w:numPr>
        <w:rPr>
          <w:b/>
          <w:bCs/>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5CB5BB96" w14:textId="77777777" w:rsidR="00FE30D2" w:rsidRDefault="0037173F">
      <w:pPr>
        <w:widowControl/>
        <w:numPr>
          <w:ilvl w:val="2"/>
          <w:numId w:val="21"/>
        </w:numPr>
        <w:ind w:left="1800"/>
        <w:contextualSpacing/>
        <w:jc w:val="left"/>
        <w:rPr>
          <w:b/>
          <w:bCs/>
          <w:sz w:val="18"/>
          <w:szCs w:val="18"/>
          <w:lang w:eastAsia="ko-KR"/>
        </w:rPr>
      </w:pPr>
      <w:r>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42EA420F"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2FF507C0"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66372378"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6C58A0D0" w14:textId="77777777" w:rsidR="00FE30D2" w:rsidRDefault="0037173F">
      <w:pPr>
        <w:widowControl/>
        <w:numPr>
          <w:ilvl w:val="2"/>
          <w:numId w:val="21"/>
        </w:numPr>
        <w:ind w:left="1800"/>
        <w:contextualSpacing/>
        <w:jc w:val="left"/>
        <w:rPr>
          <w:rFonts w:eastAsia="Malgun Gothic"/>
          <w:color w:val="FF0000"/>
          <w:sz w:val="18"/>
          <w:szCs w:val="18"/>
          <w:lang w:eastAsia="ko-KR"/>
        </w:rPr>
      </w:pPr>
      <w:r>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Pr>
          <w:rFonts w:hint="eastAsia"/>
          <w:b/>
          <w:bCs/>
          <w:color w:val="FF0000"/>
          <w:sz w:val="18"/>
          <w:szCs w:val="18"/>
          <w:lang w:eastAsia="ko-KR"/>
        </w:rPr>
        <w:t xml:space="preserve"> </w:t>
      </w:r>
    </w:p>
    <w:p w14:paraId="1F1E2CD2"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N is the number of beams (pairs) (with reference signal (SSB and/or CSI-RS)) required for measurement for AI/ML in each time instance</w:t>
      </w:r>
    </w:p>
    <w:p w14:paraId="63AA456F"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M is the total number of beams (pairs) to be predicted for each time instance</w:t>
      </w:r>
    </w:p>
    <w:p w14:paraId="1636A8AA"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L is ratio of periodicity of time instance for measurements to of periodicity of time instance for prediction</w:t>
      </w:r>
    </w:p>
    <w:p w14:paraId="49F14677" w14:textId="77777777" w:rsidR="00FE30D2" w:rsidRDefault="00FE30D2">
      <w:pPr>
        <w:rPr>
          <w:rFonts w:eastAsia="Malgun Gothic"/>
          <w:color w:val="A6A6A6" w:themeColor="background1" w:themeShade="A6"/>
          <w:lang w:eastAsia="ko-KR"/>
        </w:rPr>
      </w:pPr>
    </w:p>
    <w:p w14:paraId="482932B9" w14:textId="77777777" w:rsidR="00FE30D2" w:rsidRDefault="0037173F">
      <w:pPr>
        <w:rPr>
          <w:lang w:eastAsia="en-US"/>
        </w:rPr>
      </w:pPr>
      <w:r>
        <w:rPr>
          <w:lang w:eastAsia="en-US"/>
        </w:rPr>
        <w:t>Please share your views on proposal 2.2.2.2b:</w:t>
      </w:r>
    </w:p>
    <w:tbl>
      <w:tblPr>
        <w:tblStyle w:val="af5"/>
        <w:tblW w:w="0" w:type="auto"/>
        <w:tblLook w:val="04A0" w:firstRow="1" w:lastRow="0" w:firstColumn="1" w:lastColumn="0" w:noHBand="0" w:noVBand="1"/>
      </w:tblPr>
      <w:tblGrid>
        <w:gridCol w:w="1435"/>
        <w:gridCol w:w="8301"/>
      </w:tblGrid>
      <w:tr w:rsidR="00FE30D2" w14:paraId="64AD67B3" w14:textId="77777777">
        <w:tc>
          <w:tcPr>
            <w:tcW w:w="1435" w:type="dxa"/>
            <w:shd w:val="clear" w:color="auto" w:fill="BFBFBF" w:themeFill="background1" w:themeFillShade="BF"/>
          </w:tcPr>
          <w:p w14:paraId="6F8BC7D5"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607E3468" w14:textId="77777777" w:rsidR="00FE30D2" w:rsidRDefault="0037173F">
            <w:pPr>
              <w:spacing w:line="264" w:lineRule="auto"/>
              <w:rPr>
                <w:sz w:val="18"/>
                <w:szCs w:val="18"/>
              </w:rPr>
            </w:pPr>
            <w:r>
              <w:rPr>
                <w:sz w:val="18"/>
                <w:szCs w:val="18"/>
              </w:rPr>
              <w:t xml:space="preserve">Comments </w:t>
            </w:r>
          </w:p>
        </w:tc>
      </w:tr>
      <w:tr w:rsidR="00FE30D2" w14:paraId="0AD50C20" w14:textId="77777777">
        <w:tc>
          <w:tcPr>
            <w:tcW w:w="1435" w:type="dxa"/>
          </w:tcPr>
          <w:p w14:paraId="6B7029C6" w14:textId="77777777" w:rsidR="00FE30D2" w:rsidRDefault="0037173F">
            <w:pPr>
              <w:spacing w:line="264" w:lineRule="auto"/>
              <w:rPr>
                <w:color w:val="4472C4" w:themeColor="accent5"/>
                <w:sz w:val="18"/>
                <w:szCs w:val="18"/>
              </w:rPr>
            </w:pPr>
            <w:r>
              <w:rPr>
                <w:color w:val="4472C4" w:themeColor="accent5"/>
                <w:sz w:val="18"/>
                <w:szCs w:val="18"/>
              </w:rPr>
              <w:t>FL3</w:t>
            </w:r>
          </w:p>
        </w:tc>
        <w:tc>
          <w:tcPr>
            <w:tcW w:w="8301" w:type="dxa"/>
          </w:tcPr>
          <w:p w14:paraId="48FF7269" w14:textId="77777777" w:rsidR="00FE30D2" w:rsidRDefault="0037173F">
            <w:pPr>
              <w:spacing w:line="264" w:lineRule="auto"/>
              <w:rPr>
                <w:color w:val="4472C4" w:themeColor="accent5"/>
                <w:sz w:val="18"/>
                <w:szCs w:val="18"/>
              </w:rPr>
            </w:pPr>
            <w:r>
              <w:rPr>
                <w:color w:val="4472C4" w:themeColor="accent5"/>
                <w:sz w:val="18"/>
                <w:szCs w:val="18"/>
              </w:rPr>
              <w:t xml:space="preserve">Please check the updates on Option 3 proposed by Xiaomi for BM Case 2.  </w:t>
            </w:r>
          </w:p>
        </w:tc>
      </w:tr>
      <w:tr w:rsidR="00FE30D2" w14:paraId="6361CD4E" w14:textId="77777777">
        <w:tc>
          <w:tcPr>
            <w:tcW w:w="1435" w:type="dxa"/>
          </w:tcPr>
          <w:p w14:paraId="2A3EE345" w14:textId="77777777" w:rsidR="00FE30D2" w:rsidRDefault="0037173F">
            <w:pPr>
              <w:spacing w:line="264" w:lineRule="auto"/>
              <w:rPr>
                <w:color w:val="4472C4" w:themeColor="accent5"/>
                <w:sz w:val="18"/>
                <w:szCs w:val="18"/>
              </w:rPr>
            </w:pPr>
            <w:r>
              <w:rPr>
                <w:rFonts w:hint="eastAsia"/>
                <w:color w:val="4472C4" w:themeColor="accent5"/>
                <w:sz w:val="18"/>
                <w:szCs w:val="18"/>
              </w:rPr>
              <w:t>Xiaomi2</w:t>
            </w:r>
          </w:p>
        </w:tc>
        <w:tc>
          <w:tcPr>
            <w:tcW w:w="8301" w:type="dxa"/>
          </w:tcPr>
          <w:p w14:paraId="49A19805" w14:textId="77777777" w:rsidR="00FE30D2" w:rsidRDefault="0037173F">
            <w:pPr>
              <w:spacing w:line="264" w:lineRule="auto"/>
              <w:rPr>
                <w:color w:val="4472C4" w:themeColor="accent5"/>
                <w:sz w:val="18"/>
                <w:szCs w:val="18"/>
              </w:rPr>
            </w:pPr>
            <w:r>
              <w:rPr>
                <w:color w:val="4472C4" w:themeColor="accent5"/>
                <w:sz w:val="18"/>
                <w:szCs w:val="18"/>
              </w:rPr>
              <w:t>S</w:t>
            </w:r>
            <w:r>
              <w:rPr>
                <w:rFonts w:hint="eastAsia"/>
                <w:color w:val="4472C4" w:themeColor="accent5"/>
                <w:sz w:val="18"/>
                <w:szCs w:val="18"/>
              </w:rPr>
              <w:t xml:space="preserve">upport </w:t>
            </w:r>
            <w:r>
              <w:rPr>
                <w:color w:val="4472C4" w:themeColor="accent5"/>
                <w:sz w:val="18"/>
                <w:szCs w:val="18"/>
              </w:rPr>
              <w:t>and try to provide more explanation for option 3.</w:t>
            </w:r>
          </w:p>
          <w:p w14:paraId="5751DC5E" w14:textId="77777777" w:rsidR="00FE30D2" w:rsidRDefault="0037173F">
            <w:pPr>
              <w:spacing w:line="264" w:lineRule="auto"/>
              <w:rPr>
                <w:color w:val="4472C4" w:themeColor="accent5"/>
                <w:sz w:val="18"/>
                <w:szCs w:val="18"/>
              </w:rPr>
            </w:pPr>
            <w:r>
              <w:rPr>
                <w:color w:val="4472C4" w:themeColor="accent5"/>
                <w:sz w:val="18"/>
                <w:szCs w:val="18"/>
              </w:rPr>
              <w:t xml:space="preserve">Option 3 is used for the scenario in the following figure. Which means the beam for short periodicity will be predicted by the measurement results with long periodicity. </w:t>
            </w:r>
            <w:proofErr w:type="gramStart"/>
            <w:r>
              <w:rPr>
                <w:color w:val="4472C4" w:themeColor="accent5"/>
                <w:sz w:val="18"/>
                <w:szCs w:val="18"/>
              </w:rPr>
              <w:t>So</w:t>
            </w:r>
            <w:proofErr w:type="gramEnd"/>
            <w:r>
              <w:rPr>
                <w:color w:val="4472C4" w:themeColor="accent5"/>
                <w:sz w:val="18"/>
                <w:szCs w:val="18"/>
              </w:rPr>
              <w:t xml:space="preserve"> when considering the RS overhead reduction, we only need to take one long periodicity as an unit. It doesn’t mean the model input only contains measurement results of only one long short periodicity. It is because that the window (containing history measurement instance and future time instance) in the following figure can slide in time. it means the measurement result for the last long periodicity can also be considered as model input for the next round inference, which is different from the other scenario that the window can’t slide (since the predicated beam information can’t be considered as model input).</w:t>
            </w:r>
          </w:p>
          <w:p w14:paraId="7A7FF935" w14:textId="77777777" w:rsidR="00FE30D2" w:rsidRDefault="0037173F">
            <w:pPr>
              <w:spacing w:line="264" w:lineRule="auto"/>
              <w:rPr>
                <w:color w:val="4472C4" w:themeColor="accent5"/>
                <w:sz w:val="18"/>
                <w:szCs w:val="18"/>
              </w:rPr>
            </w:pPr>
            <w:r>
              <w:rPr>
                <w:color w:val="4472C4" w:themeColor="accent5"/>
                <w:sz w:val="18"/>
                <w:szCs w:val="18"/>
              </w:rPr>
              <w:t xml:space="preserve">For example, if long periodicity is 400ms, short periodicity is 100ms (i.e., </w:t>
            </w:r>
            <w:r>
              <w:rPr>
                <w:i/>
                <w:color w:val="4472C4" w:themeColor="accent5"/>
                <w:sz w:val="18"/>
                <w:szCs w:val="18"/>
              </w:rPr>
              <w:t>L=4</w:t>
            </w:r>
            <w:r>
              <w:rPr>
                <w:color w:val="4472C4" w:themeColor="accent5"/>
                <w:sz w:val="18"/>
                <w:szCs w:val="18"/>
              </w:rPr>
              <w:t xml:space="preserve">), set B contains 8 beams, set A contains 32 beams, so the RS for AI/ML scheme will be only 8 beams (i.e., set B for one long periodicity, </w:t>
            </w:r>
            <w:proofErr w:type="gramStart"/>
            <w:r>
              <w:rPr>
                <w:i/>
                <w:color w:val="4472C4" w:themeColor="accent5"/>
                <w:sz w:val="18"/>
                <w:szCs w:val="18"/>
              </w:rPr>
              <w:t>N</w:t>
            </w:r>
            <w:r>
              <w:rPr>
                <w:color w:val="4472C4" w:themeColor="accent5"/>
                <w:sz w:val="18"/>
                <w:szCs w:val="18"/>
              </w:rPr>
              <w:t xml:space="preserve"> )</w:t>
            </w:r>
            <w:proofErr w:type="gramEnd"/>
            <w:r>
              <w:rPr>
                <w:color w:val="4472C4" w:themeColor="accent5"/>
                <w:sz w:val="18"/>
                <w:szCs w:val="18"/>
              </w:rPr>
              <w:t xml:space="preserve"> and the RS for baseline scheme will be 32*4 (set A for 4 short periodicity, </w:t>
            </w:r>
            <w:r>
              <w:rPr>
                <w:i/>
                <w:color w:val="4472C4" w:themeColor="accent5"/>
                <w:sz w:val="18"/>
                <w:szCs w:val="18"/>
              </w:rPr>
              <w:t>LM</w:t>
            </w:r>
            <w:r>
              <w:rPr>
                <w:color w:val="4472C4" w:themeColor="accent5"/>
                <w:sz w:val="18"/>
                <w:szCs w:val="18"/>
              </w:rPr>
              <w:t>).</w:t>
            </w:r>
          </w:p>
          <w:p w14:paraId="1A885826" w14:textId="77777777" w:rsidR="00FE30D2" w:rsidRDefault="0037173F">
            <w:pPr>
              <w:spacing w:line="264" w:lineRule="auto"/>
              <w:rPr>
                <w:color w:val="5B9BD5" w:themeColor="accent1"/>
                <w:sz w:val="18"/>
                <w:szCs w:val="18"/>
              </w:rPr>
            </w:pPr>
            <w:r>
              <w:rPr>
                <w:color w:val="4472C4" w:themeColor="accent5"/>
                <w:sz w:val="18"/>
                <w:szCs w:val="18"/>
              </w:rPr>
              <w:t xml:space="preserve">i.e., the RS overhead reduction= </w:t>
            </w:r>
            <m:oMath>
              <m:r>
                <m:rPr>
                  <m:sty m:val="b"/>
                </m:rPr>
                <w:rPr>
                  <w:rFonts w:ascii="Cambria Math" w:hAnsi="Cambria Math"/>
                  <w:color w:val="5B9BD5" w:themeColor="accent1"/>
                  <w:sz w:val="18"/>
                  <w:szCs w:val="18"/>
                  <w:lang w:eastAsia="ko-KR"/>
                </w:rPr>
                <m:t>1-</m:t>
              </m:r>
              <m:f>
                <m:fPr>
                  <m:ctrlPr>
                    <w:rPr>
                      <w:rFonts w:ascii="Cambria Math" w:hAnsi="Cambria Math"/>
                      <w:b/>
                      <w:bCs/>
                      <w:color w:val="5B9BD5" w:themeColor="accent1"/>
                      <w:sz w:val="18"/>
                      <w:szCs w:val="18"/>
                      <w:lang w:eastAsia="ko-KR"/>
                    </w:rPr>
                  </m:ctrlPr>
                </m:fPr>
                <m:num>
                  <m:r>
                    <m:rPr>
                      <m:sty m:val="bi"/>
                    </m:rPr>
                    <w:rPr>
                      <w:rFonts w:ascii="Cambria Math" w:hAnsi="Cambria Math"/>
                      <w:color w:val="5B9BD5" w:themeColor="accent1"/>
                      <w:sz w:val="18"/>
                      <w:szCs w:val="18"/>
                      <w:lang w:eastAsia="ko-KR"/>
                    </w:rPr>
                    <m:t>N</m:t>
                  </m:r>
                </m:num>
                <m:den>
                  <m:r>
                    <m:rPr>
                      <m:sty m:val="bi"/>
                    </m:rPr>
                    <w:rPr>
                      <w:rFonts w:ascii="Cambria Math" w:hAnsi="Cambria Math"/>
                      <w:color w:val="5B9BD5" w:themeColor="accent1"/>
                      <w:sz w:val="18"/>
                      <w:szCs w:val="18"/>
                      <w:lang w:eastAsia="ko-KR"/>
                    </w:rPr>
                    <m:t>LM</m:t>
                  </m:r>
                </m:den>
              </m:f>
            </m:oMath>
          </w:p>
          <w:p w14:paraId="7BAA60E0" w14:textId="77777777" w:rsidR="00FE30D2" w:rsidRDefault="00FE30D2">
            <w:pPr>
              <w:spacing w:line="264" w:lineRule="auto"/>
              <w:rPr>
                <w:color w:val="4472C4" w:themeColor="accent5"/>
                <w:sz w:val="18"/>
                <w:szCs w:val="18"/>
              </w:rPr>
            </w:pPr>
          </w:p>
          <w:p w14:paraId="52535E9F" w14:textId="77777777" w:rsidR="00FE30D2" w:rsidRDefault="0037173F">
            <w:pPr>
              <w:spacing w:line="264" w:lineRule="auto"/>
              <w:rPr>
                <w:color w:val="4472C4" w:themeColor="accent5"/>
                <w:sz w:val="18"/>
                <w:szCs w:val="18"/>
              </w:rPr>
            </w:pPr>
            <w:r>
              <w:rPr>
                <w:noProof/>
                <w:lang w:eastAsia="en-US"/>
              </w:rPr>
              <w:drawing>
                <wp:inline distT="0" distB="0" distL="0" distR="0" wp14:anchorId="62C7E6C2" wp14:editId="29EC8050">
                  <wp:extent cx="4040505" cy="1908175"/>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tc>
      </w:tr>
      <w:tr w:rsidR="00FE30D2" w14:paraId="1B84FEF0" w14:textId="77777777">
        <w:tc>
          <w:tcPr>
            <w:tcW w:w="1435" w:type="dxa"/>
          </w:tcPr>
          <w:p w14:paraId="3A0E177B" w14:textId="77777777" w:rsidR="00FE30D2" w:rsidRDefault="0037173F">
            <w:pPr>
              <w:spacing w:line="264" w:lineRule="auto"/>
              <w:rPr>
                <w:color w:val="4472C4" w:themeColor="accent5"/>
                <w:sz w:val="18"/>
                <w:szCs w:val="18"/>
              </w:rPr>
            </w:pPr>
            <w:r>
              <w:rPr>
                <w:rFonts w:hint="eastAsia"/>
                <w:color w:val="4472C4" w:themeColor="accent5"/>
                <w:sz w:val="18"/>
                <w:szCs w:val="18"/>
              </w:rPr>
              <w:lastRenderedPageBreak/>
              <w:t>N</w:t>
            </w:r>
            <w:r>
              <w:rPr>
                <w:color w:val="4472C4" w:themeColor="accent5"/>
                <w:sz w:val="18"/>
                <w:szCs w:val="18"/>
              </w:rPr>
              <w:t>TT DOCOMO</w:t>
            </w:r>
          </w:p>
        </w:tc>
        <w:tc>
          <w:tcPr>
            <w:tcW w:w="8301" w:type="dxa"/>
          </w:tcPr>
          <w:p w14:paraId="49A7A3F9" w14:textId="77777777" w:rsidR="00FE30D2" w:rsidRDefault="0037173F">
            <w:pPr>
              <w:spacing w:line="264" w:lineRule="auto"/>
              <w:rPr>
                <w:color w:val="4472C4" w:themeColor="accent5"/>
                <w:sz w:val="18"/>
                <w:szCs w:val="18"/>
              </w:rPr>
            </w:pPr>
            <w:r>
              <w:rPr>
                <w:rFonts w:hint="eastAsia"/>
                <w:color w:val="4472C4" w:themeColor="accent5"/>
                <w:sz w:val="18"/>
                <w:szCs w:val="18"/>
              </w:rPr>
              <w:t>W</w:t>
            </w:r>
            <w:r>
              <w:rPr>
                <w:color w:val="4472C4" w:themeColor="accent5"/>
                <w:sz w:val="18"/>
                <w:szCs w:val="18"/>
              </w:rPr>
              <w:t>e support to include Option 3 for evaluating the RS overhead in BM-Case 2.</w:t>
            </w:r>
          </w:p>
          <w:p w14:paraId="3F4A5C93" w14:textId="77777777" w:rsidR="00FE30D2" w:rsidRDefault="0037173F">
            <w:pPr>
              <w:spacing w:line="264" w:lineRule="auto"/>
              <w:rPr>
                <w:color w:val="4472C4" w:themeColor="accent5"/>
                <w:sz w:val="18"/>
                <w:szCs w:val="18"/>
              </w:rPr>
            </w:pPr>
            <w:r>
              <w:rPr>
                <w:rFonts w:hint="eastAsia"/>
                <w:color w:val="4472C4" w:themeColor="accent5"/>
                <w:sz w:val="18"/>
                <w:szCs w:val="18"/>
              </w:rPr>
              <w:t>I</w:t>
            </w:r>
            <w:r>
              <w:rPr>
                <w:color w:val="4472C4" w:themeColor="accent5"/>
                <w:sz w:val="18"/>
                <w:szCs w:val="18"/>
              </w:rPr>
              <w:t>n addition, since both Set B = Set A and Set B &lt; Set A are considered in the evaluation, we think some additional measurements after the prediction would also be required. Therefore, we would like to modify the description of Option 3 as follows:</w:t>
            </w:r>
          </w:p>
          <w:p w14:paraId="22CE5A6E" w14:textId="77777777" w:rsidR="00FE30D2" w:rsidRDefault="0037173F">
            <w:pPr>
              <w:widowControl/>
              <w:numPr>
                <w:ilvl w:val="2"/>
                <w:numId w:val="21"/>
              </w:numPr>
              <w:ind w:left="1800"/>
              <w:contextualSpacing/>
              <w:jc w:val="left"/>
              <w:rPr>
                <w:rFonts w:eastAsia="Malgun Gothic"/>
                <w:color w:val="FF0000"/>
                <w:sz w:val="18"/>
                <w:szCs w:val="18"/>
                <w:lang w:eastAsia="ko-KR"/>
              </w:rPr>
            </w:pPr>
            <w:r>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Pr>
                <w:rFonts w:hint="eastAsia"/>
                <w:b/>
                <w:bCs/>
                <w:color w:val="FF0000"/>
                <w:sz w:val="18"/>
                <w:szCs w:val="18"/>
                <w:lang w:eastAsia="ko-KR"/>
              </w:rPr>
              <w:t xml:space="preserve"> </w:t>
            </w:r>
          </w:p>
          <w:p w14:paraId="616FFE6F"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 xml:space="preserve">where N is the number of beams (pairs) (with reference signal (SSB and/or CSI-RS)) required for measurement for AI/ML in each time instance </w:t>
            </w:r>
            <w:r>
              <w:rPr>
                <w:b/>
                <w:bCs/>
                <w:color w:val="FF0000"/>
                <w:sz w:val="18"/>
                <w:szCs w:val="18"/>
                <w:highlight w:val="yellow"/>
                <w:lang w:eastAsia="ko-KR"/>
              </w:rPr>
              <w:t>before prediction and the beams (pairs) required for additional measurements after the prediction if applicable</w:t>
            </w:r>
          </w:p>
          <w:p w14:paraId="2080C550"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M is the total number of beams (pairs) to be predicted for each time instance</w:t>
            </w:r>
          </w:p>
          <w:p w14:paraId="071E5180"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L is ratio of periodicity of time instance for measurements to of periodicity of time instance for prediction</w:t>
            </w:r>
          </w:p>
          <w:p w14:paraId="31296142" w14:textId="77777777" w:rsidR="00FE30D2" w:rsidRDefault="00FE30D2">
            <w:pPr>
              <w:spacing w:line="264" w:lineRule="auto"/>
              <w:rPr>
                <w:color w:val="4472C4" w:themeColor="accent5"/>
                <w:sz w:val="18"/>
                <w:szCs w:val="18"/>
              </w:rPr>
            </w:pPr>
          </w:p>
        </w:tc>
      </w:tr>
      <w:tr w:rsidR="00FE30D2" w14:paraId="33A95EE5" w14:textId="77777777">
        <w:tc>
          <w:tcPr>
            <w:tcW w:w="1435" w:type="dxa"/>
          </w:tcPr>
          <w:p w14:paraId="58350E7C" w14:textId="77777777" w:rsidR="00FE30D2" w:rsidRDefault="0037173F">
            <w:pPr>
              <w:spacing w:line="264" w:lineRule="auto"/>
              <w:rPr>
                <w:color w:val="4472C4" w:themeColor="accent5"/>
                <w:sz w:val="18"/>
                <w:szCs w:val="18"/>
              </w:rPr>
            </w:pPr>
            <w:r>
              <w:rPr>
                <w:sz w:val="18"/>
                <w:szCs w:val="18"/>
                <w:lang w:eastAsia="ko-KR"/>
              </w:rPr>
              <w:t>MediaTek</w:t>
            </w:r>
          </w:p>
        </w:tc>
        <w:tc>
          <w:tcPr>
            <w:tcW w:w="8301" w:type="dxa"/>
          </w:tcPr>
          <w:p w14:paraId="067987F6" w14:textId="77777777" w:rsidR="00FE30D2" w:rsidRDefault="0037173F">
            <w:pPr>
              <w:spacing w:line="264" w:lineRule="auto"/>
              <w:rPr>
                <w:sz w:val="18"/>
                <w:szCs w:val="18"/>
                <w:lang w:eastAsia="ko-KR"/>
              </w:rPr>
            </w:pPr>
            <w:r>
              <w:rPr>
                <w:sz w:val="18"/>
                <w:szCs w:val="18"/>
                <w:lang w:eastAsia="ko-KR"/>
              </w:rPr>
              <w:t xml:space="preserve">We are OK with Option3, only small typo: (1) “RS OH” should be “RS OH reduction” and (2) “where L is ratio of periodicity of time instance for measurements to </w:t>
            </w:r>
            <w:r>
              <w:rPr>
                <w:b/>
                <w:bCs/>
                <w:strike/>
                <w:color w:val="FF0000"/>
                <w:sz w:val="18"/>
                <w:szCs w:val="18"/>
                <w:lang w:eastAsia="ko-KR"/>
              </w:rPr>
              <w:t>of</w:t>
            </w:r>
            <w:r>
              <w:rPr>
                <w:sz w:val="18"/>
                <w:szCs w:val="18"/>
                <w:lang w:eastAsia="ko-KR"/>
              </w:rPr>
              <w:t xml:space="preserve"> periodicity of time instance for prediction”. We are also wondering if Option3 can be used for the case when measurement </w:t>
            </w:r>
            <w:r>
              <w:rPr>
                <w:i/>
                <w:iCs/>
                <w:sz w:val="18"/>
                <w:szCs w:val="18"/>
                <w:lang w:eastAsia="ko-KR"/>
              </w:rPr>
              <w:t>after</w:t>
            </w:r>
            <w:r>
              <w:rPr>
                <w:sz w:val="18"/>
                <w:szCs w:val="18"/>
                <w:lang w:eastAsia="ko-KR"/>
              </w:rPr>
              <w:t xml:space="preserve"> prediction is required.  </w:t>
            </w:r>
          </w:p>
          <w:p w14:paraId="7F61A4D5" w14:textId="77777777" w:rsidR="00FE30D2" w:rsidRDefault="0037173F">
            <w:pPr>
              <w:spacing w:line="264" w:lineRule="auto"/>
              <w:rPr>
                <w:sz w:val="18"/>
                <w:szCs w:val="18"/>
                <w:lang w:eastAsia="ko-KR"/>
              </w:rPr>
            </w:pPr>
            <w:r>
              <w:rPr>
                <w:sz w:val="18"/>
                <w:szCs w:val="18"/>
                <w:lang w:eastAsia="ko-KR"/>
              </w:rPr>
              <w:t>For Option2, we think it is better to specify that both N and M are the total measurement required for all the time instances in T1 and T2, especially now we have Option3 which doesn’t count all the measurement in T1. Thus, we suggest the following,</w:t>
            </w:r>
          </w:p>
          <w:p w14:paraId="5FFD6F9F" w14:textId="77777777" w:rsidR="00FE30D2" w:rsidRDefault="0037173F">
            <w:pPr>
              <w:widowControl/>
              <w:numPr>
                <w:ilvl w:val="0"/>
                <w:numId w:val="21"/>
              </w:numPr>
              <w:contextualSpacing/>
              <w:jc w:val="left"/>
              <w:rPr>
                <w:b/>
                <w:bCs/>
                <w:sz w:val="18"/>
                <w:szCs w:val="18"/>
                <w:lang w:eastAsia="ko-KR"/>
              </w:rPr>
            </w:pPr>
            <w:r>
              <w:rPr>
                <w:b/>
                <w:bCs/>
                <w:sz w:val="18"/>
                <w:szCs w:val="18"/>
                <w:lang w:eastAsia="ko-KR"/>
              </w:rPr>
              <w:t xml:space="preserve">where N is the total number of beams (pairs) (with reference signal (SSB and/or CSI-RS)) required for measurement for AI/ML </w:t>
            </w:r>
            <w:r>
              <w:rPr>
                <w:b/>
                <w:bCs/>
                <w:color w:val="FF0000"/>
                <w:sz w:val="18"/>
                <w:szCs w:val="18"/>
                <w:u w:val="single"/>
                <w:lang w:eastAsia="ko-KR"/>
              </w:rPr>
              <w:t>in T1+T2</w:t>
            </w:r>
            <w:r>
              <w:rPr>
                <w:b/>
                <w:bCs/>
                <w:sz w:val="18"/>
                <w:szCs w:val="18"/>
                <w:lang w:eastAsia="ko-KR"/>
              </w:rPr>
              <w:t>, including the beams (pairs) required for additional measurements before/after the prediction if applicable</w:t>
            </w:r>
          </w:p>
          <w:p w14:paraId="18B00480" w14:textId="77777777" w:rsidR="00FE30D2" w:rsidRDefault="0037173F">
            <w:pPr>
              <w:pStyle w:val="af9"/>
              <w:numPr>
                <w:ilvl w:val="0"/>
                <w:numId w:val="21"/>
              </w:numPr>
              <w:spacing w:line="264" w:lineRule="auto"/>
              <w:rPr>
                <w:color w:val="4472C4" w:themeColor="accent5"/>
                <w:sz w:val="18"/>
                <w:szCs w:val="18"/>
              </w:rPr>
            </w:pPr>
            <w:r>
              <w:rPr>
                <w:b/>
                <w:bCs/>
                <w:sz w:val="18"/>
                <w:szCs w:val="18"/>
                <w:lang w:eastAsia="ko-KR"/>
              </w:rPr>
              <w:t xml:space="preserve">where M is the total number of beams (pairs) (with reference signal (SSB and/or CSI-RS)) required for measurement for baseline scheme </w:t>
            </w:r>
            <w:r>
              <w:rPr>
                <w:b/>
                <w:bCs/>
                <w:color w:val="FF0000"/>
                <w:sz w:val="18"/>
                <w:szCs w:val="18"/>
                <w:u w:val="single"/>
                <w:lang w:eastAsia="ko-KR"/>
              </w:rPr>
              <w:t>in T1+T2</w:t>
            </w:r>
            <w:r>
              <w:rPr>
                <w:b/>
                <w:bCs/>
                <w:sz w:val="18"/>
                <w:szCs w:val="18"/>
                <w:lang w:eastAsia="ko-KR"/>
              </w:rPr>
              <w:t>, including the beams (pairs) required for additional measurements before/after the prediction if applicable</w:t>
            </w:r>
          </w:p>
        </w:tc>
      </w:tr>
      <w:tr w:rsidR="00FE30D2" w14:paraId="4044ECBD" w14:textId="77777777">
        <w:tc>
          <w:tcPr>
            <w:tcW w:w="1435" w:type="dxa"/>
          </w:tcPr>
          <w:p w14:paraId="03AA3A1B" w14:textId="77777777" w:rsidR="00FE30D2" w:rsidRDefault="0037173F">
            <w:pPr>
              <w:spacing w:line="264" w:lineRule="auto"/>
              <w:rPr>
                <w:sz w:val="18"/>
                <w:szCs w:val="18"/>
                <w:lang w:eastAsia="ko-KR"/>
              </w:rPr>
            </w:pPr>
            <w:r>
              <w:rPr>
                <w:sz w:val="18"/>
                <w:szCs w:val="18"/>
                <w:lang w:eastAsia="ko-KR"/>
              </w:rPr>
              <w:t>Samsung</w:t>
            </w:r>
          </w:p>
        </w:tc>
        <w:tc>
          <w:tcPr>
            <w:tcW w:w="8301" w:type="dxa"/>
          </w:tcPr>
          <w:p w14:paraId="3483D927" w14:textId="77777777" w:rsidR="00FE30D2" w:rsidRDefault="0037173F">
            <w:pPr>
              <w:spacing w:line="264" w:lineRule="auto"/>
              <w:rPr>
                <w:sz w:val="18"/>
                <w:szCs w:val="18"/>
                <w:lang w:eastAsia="ko-KR"/>
              </w:rPr>
            </w:pPr>
            <w:r>
              <w:rPr>
                <w:sz w:val="18"/>
                <w:szCs w:val="18"/>
                <w:lang w:eastAsia="ko-KR"/>
              </w:rPr>
              <w:t>Regarding Option 3, M should include the total number of beams in T1 to compare baseline scheme. Also, L should be larger than 1 (in our understanding L should be the number of predictions but not sure the intention of Xioami). We think Xioami may provide the better formula of Option 3.</w:t>
            </w:r>
          </w:p>
          <w:p w14:paraId="412E819D" w14:textId="77777777" w:rsidR="00FE30D2" w:rsidRDefault="0037173F">
            <w:pPr>
              <w:spacing w:line="264" w:lineRule="auto"/>
              <w:rPr>
                <w:sz w:val="18"/>
                <w:szCs w:val="18"/>
                <w:lang w:eastAsia="ko-KR"/>
              </w:rPr>
            </w:pPr>
            <w:r>
              <w:rPr>
                <w:sz w:val="18"/>
                <w:szCs w:val="18"/>
                <w:lang w:eastAsia="ko-KR"/>
              </w:rPr>
              <w:t xml:space="preserve">Regarding Option 1 and Option 2, when the </w:t>
            </w:r>
            <w:r>
              <w:rPr>
                <w:rFonts w:hint="eastAsia"/>
                <w:sz w:val="18"/>
                <w:szCs w:val="18"/>
                <w:lang w:eastAsia="ko-KR"/>
              </w:rPr>
              <w:t>historical measurements</w:t>
            </w:r>
            <w:r>
              <w:rPr>
                <w:sz w:val="18"/>
                <w:szCs w:val="18"/>
                <w:lang w:eastAsia="ko-KR"/>
              </w:rPr>
              <w:t xml:space="preserve"> in T1</w:t>
            </w:r>
            <w:r>
              <w:rPr>
                <w:rFonts w:hint="eastAsia"/>
                <w:sz w:val="18"/>
                <w:szCs w:val="18"/>
                <w:lang w:eastAsia="ko-KR"/>
              </w:rPr>
              <w:t xml:space="preserve"> are reused to predict </w:t>
            </w:r>
            <w:r>
              <w:rPr>
                <w:sz w:val="18"/>
                <w:szCs w:val="18"/>
                <w:lang w:eastAsia="ko-KR"/>
              </w:rPr>
              <w:t>multiple/consequent</w:t>
            </w:r>
            <w:r>
              <w:rPr>
                <w:rFonts w:hint="eastAsia"/>
                <w:sz w:val="18"/>
                <w:szCs w:val="18"/>
                <w:lang w:eastAsia="ko-KR"/>
              </w:rPr>
              <w:t xml:space="preserve"> </w:t>
            </w:r>
            <w:r>
              <w:rPr>
                <w:sz w:val="18"/>
                <w:szCs w:val="18"/>
                <w:lang w:eastAsia="ko-KR"/>
              </w:rPr>
              <w:t xml:space="preserve">T2 of future </w:t>
            </w:r>
            <w:r>
              <w:rPr>
                <w:rFonts w:hint="eastAsia"/>
                <w:sz w:val="18"/>
                <w:szCs w:val="18"/>
                <w:lang w:eastAsia="ko-KR"/>
              </w:rPr>
              <w:t>time instance</w:t>
            </w:r>
            <w:r>
              <w:rPr>
                <w:sz w:val="18"/>
                <w:szCs w:val="18"/>
                <w:lang w:eastAsia="ko-KR"/>
              </w:rPr>
              <w:t>, the overhead reduction may be miscalculated based on current formula. We suggest to add some clarifications.</w:t>
            </w:r>
          </w:p>
          <w:p w14:paraId="302F32B6" w14:textId="77777777" w:rsidR="00FE30D2" w:rsidRDefault="00FE30D2">
            <w:pPr>
              <w:spacing w:line="264" w:lineRule="auto"/>
              <w:rPr>
                <w:sz w:val="18"/>
                <w:szCs w:val="18"/>
                <w:lang w:eastAsia="ko-KR"/>
              </w:rPr>
            </w:pPr>
          </w:p>
          <w:p w14:paraId="1DB93F52"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66BEE00A"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r>
              <w:rPr>
                <w:b/>
                <w:bCs/>
                <w:color w:val="7030A0"/>
                <w:sz w:val="18"/>
                <w:szCs w:val="18"/>
              </w:rPr>
              <w:t>L</w:t>
            </w:r>
          </w:p>
          <w:p w14:paraId="43A5C2C3" w14:textId="77777777" w:rsidR="00FE30D2" w:rsidRDefault="0037173F">
            <w:pPr>
              <w:pStyle w:val="af9"/>
              <w:numPr>
                <w:ilvl w:val="3"/>
                <w:numId w:val="21"/>
              </w:numPr>
              <w:rPr>
                <w:b/>
                <w:bCs/>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492D9898" w14:textId="77777777" w:rsidR="00FE30D2" w:rsidRDefault="0037173F">
            <w:pPr>
              <w:pStyle w:val="af9"/>
              <w:numPr>
                <w:ilvl w:val="3"/>
                <w:numId w:val="21"/>
              </w:numPr>
              <w:rPr>
                <w:b/>
                <w:bCs/>
                <w:color w:val="7030A0"/>
                <w:sz w:val="18"/>
                <w:szCs w:val="18"/>
              </w:rPr>
            </w:pPr>
            <w:r>
              <w:rPr>
                <w:rFonts w:hint="eastAsia"/>
                <w:b/>
                <w:color w:val="7030A0"/>
                <w:sz w:val="18"/>
                <w:szCs w:val="18"/>
                <w:lang w:val="it-IT" w:eastAsia="ko-KR"/>
              </w:rPr>
              <w:t xml:space="preserve">where </w:t>
            </w:r>
            <m:oMath>
              <m:sSub>
                <m:sSubPr>
                  <m:ctrlPr>
                    <w:rPr>
                      <w:rFonts w:ascii="Cambria Math" w:hAnsi="Cambria Math"/>
                      <w:b/>
                      <w:i/>
                      <w:color w:val="7030A0"/>
                      <w:sz w:val="18"/>
                      <w:szCs w:val="18"/>
                      <w:lang w:val="it-IT"/>
                    </w:rPr>
                  </m:ctrlPr>
                </m:sSubPr>
                <m:e>
                  <m:r>
                    <m:rPr>
                      <m:sty m:val="b"/>
                    </m:rPr>
                    <w:rPr>
                      <w:rFonts w:ascii="Cambria Math" w:hAnsi="Cambria Math"/>
                      <w:color w:val="7030A0"/>
                      <w:sz w:val="18"/>
                      <w:szCs w:val="18"/>
                      <w:lang w:val="it-IT"/>
                    </w:rPr>
                    <m:t>T</m:t>
                  </m:r>
                </m:e>
                <m:sub>
                  <m:r>
                    <m:rPr>
                      <m:sty m:val="bi"/>
                    </m:rPr>
                    <w:rPr>
                      <w:rFonts w:ascii="Cambria Math" w:hAnsi="Cambria Math"/>
                      <w:color w:val="7030A0"/>
                      <w:sz w:val="18"/>
                      <w:szCs w:val="18"/>
                      <w:lang w:val="it-IT"/>
                    </w:rPr>
                    <m:t>2</m:t>
                  </m:r>
                </m:sub>
              </m:sSub>
            </m:oMath>
            <w:r>
              <w:rPr>
                <w:rFonts w:hint="eastAsia"/>
                <w:b/>
                <w:color w:val="7030A0"/>
                <w:sz w:val="18"/>
                <w:szCs w:val="18"/>
                <w:lang w:val="it-IT" w:eastAsia="ko-KR"/>
              </w:rPr>
              <w:t xml:space="preserve"> </w:t>
            </w:r>
            <w:r>
              <w:rPr>
                <w:b/>
                <w:color w:val="7030A0"/>
                <w:sz w:val="18"/>
                <w:szCs w:val="18"/>
                <w:lang w:val="it-IT" w:eastAsia="ko-KR"/>
              </w:rPr>
              <w:t>is determined by considering multiple/consequent predictions if applicable</w:t>
            </w:r>
          </w:p>
          <w:p w14:paraId="7543CC51" w14:textId="77777777" w:rsidR="00FE30D2" w:rsidRDefault="0037173F">
            <w:pPr>
              <w:widowControl/>
              <w:numPr>
                <w:ilvl w:val="2"/>
                <w:numId w:val="21"/>
              </w:numPr>
              <w:ind w:left="1800"/>
              <w:contextualSpacing/>
              <w:jc w:val="left"/>
              <w:rPr>
                <w:b/>
                <w:bCs/>
                <w:sz w:val="18"/>
                <w:szCs w:val="18"/>
                <w:lang w:eastAsia="ko-KR"/>
              </w:rPr>
            </w:pPr>
            <w:r>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45023C1B"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01C8BB3E"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0CC3EE6D"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539E8837" w14:textId="77777777" w:rsidR="00FE30D2" w:rsidRDefault="0037173F">
            <w:pPr>
              <w:widowControl/>
              <w:numPr>
                <w:ilvl w:val="3"/>
                <w:numId w:val="21"/>
              </w:numPr>
              <w:ind w:left="2520"/>
              <w:contextualSpacing/>
              <w:jc w:val="left"/>
              <w:rPr>
                <w:b/>
                <w:bCs/>
                <w:color w:val="7030A0"/>
                <w:sz w:val="18"/>
                <w:szCs w:val="18"/>
                <w:lang w:eastAsia="ko-KR"/>
              </w:rPr>
            </w:pPr>
            <w:r>
              <w:rPr>
                <w:b/>
                <w:bCs/>
                <w:color w:val="7030A0"/>
                <w:sz w:val="18"/>
                <w:szCs w:val="18"/>
                <w:lang w:eastAsia="ko-KR"/>
              </w:rPr>
              <w:t>Companies report the assumption on T1 and T2 patterns</w:t>
            </w:r>
          </w:p>
          <w:p w14:paraId="03DC94CB" w14:textId="77777777" w:rsidR="00FE30D2" w:rsidRDefault="00FE30D2">
            <w:pPr>
              <w:spacing w:line="264" w:lineRule="auto"/>
              <w:rPr>
                <w:sz w:val="18"/>
                <w:szCs w:val="18"/>
                <w:lang w:eastAsia="ko-KR"/>
              </w:rPr>
            </w:pPr>
          </w:p>
        </w:tc>
      </w:tr>
      <w:tr w:rsidR="00FE30D2" w14:paraId="325AC45A" w14:textId="77777777">
        <w:tc>
          <w:tcPr>
            <w:tcW w:w="1435" w:type="dxa"/>
          </w:tcPr>
          <w:p w14:paraId="2F3AE2F5" w14:textId="77777777" w:rsidR="00FE30D2" w:rsidRDefault="0037173F">
            <w:pPr>
              <w:spacing w:line="264" w:lineRule="auto"/>
              <w:rPr>
                <w:rFonts w:eastAsia="宋体"/>
                <w:sz w:val="18"/>
                <w:szCs w:val="18"/>
                <w:lang w:eastAsia="ko-KR"/>
              </w:rPr>
            </w:pPr>
            <w:r>
              <w:rPr>
                <w:rFonts w:eastAsia="宋体" w:hint="eastAsia"/>
                <w:sz w:val="18"/>
                <w:szCs w:val="18"/>
              </w:rPr>
              <w:lastRenderedPageBreak/>
              <w:t>ZTE</w:t>
            </w:r>
          </w:p>
        </w:tc>
        <w:tc>
          <w:tcPr>
            <w:tcW w:w="8301" w:type="dxa"/>
          </w:tcPr>
          <w:p w14:paraId="012191BF" w14:textId="77777777" w:rsidR="00FE30D2" w:rsidRDefault="0037173F">
            <w:pPr>
              <w:spacing w:line="264" w:lineRule="auto"/>
              <w:rPr>
                <w:sz w:val="18"/>
                <w:szCs w:val="18"/>
              </w:rPr>
            </w:pPr>
            <w:r>
              <w:rPr>
                <w:rFonts w:eastAsia="宋体" w:hint="eastAsia"/>
                <w:sz w:val="18"/>
                <w:szCs w:val="18"/>
              </w:rPr>
              <w:t>We are fine with option 3. Besides, t</w:t>
            </w:r>
            <w:r>
              <w:rPr>
                <w:rFonts w:hint="eastAsia"/>
                <w:sz w:val="18"/>
                <w:szCs w:val="18"/>
              </w:rPr>
              <w:t xml:space="preserve">here is a typo in option 1 that set B </w:t>
            </w:r>
            <w:r>
              <w:rPr>
                <w:rFonts w:eastAsia="宋体" w:hint="eastAsia"/>
                <w:sz w:val="18"/>
                <w:szCs w:val="18"/>
              </w:rPr>
              <w:t xml:space="preserve">in the bracket </w:t>
            </w:r>
            <w:r>
              <w:rPr>
                <w:rFonts w:hint="eastAsia"/>
                <w:sz w:val="18"/>
                <w:szCs w:val="18"/>
              </w:rPr>
              <w:t>should be deleted. As has been clarified before, set B is used as model input, which does not need to be the same as the beam set for measurement. Thus, we suggest a same wording for BM-Case1.</w:t>
            </w:r>
          </w:p>
          <w:p w14:paraId="7FE0FD76"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75689718"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4879696E"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is the number of beams (pairs) (with reference signal (SSB and/or CSI-RS)) required for measurement</w:t>
            </w:r>
            <w:r>
              <w:rPr>
                <w:b/>
                <w:bCs/>
                <w:strike/>
                <w:color w:val="00B0F0"/>
                <w:sz w:val="18"/>
                <w:szCs w:val="18"/>
              </w:rPr>
              <w:t xml:space="preserve"> (in Set B)</w:t>
            </w:r>
            <w:r>
              <w:rPr>
                <w:rFonts w:hint="eastAsia"/>
                <w:b/>
                <w:bCs/>
                <w:color w:val="00B0F0"/>
                <w:sz w:val="18"/>
                <w:szCs w:val="18"/>
              </w:rPr>
              <w:t xml:space="preserve"> </w:t>
            </w:r>
            <w:r>
              <w:rPr>
                <w:b/>
                <w:bCs/>
                <w:sz w:val="18"/>
                <w:szCs w:val="18"/>
              </w:rPr>
              <w:t xml:space="preserve">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r>
              <w:rPr>
                <w:rFonts w:hint="eastAsia"/>
                <w:b/>
                <w:bCs/>
                <w:color w:val="00B0F0"/>
                <w:sz w:val="18"/>
                <w:szCs w:val="18"/>
              </w:rPr>
              <w:t>L</w:t>
            </w:r>
          </w:p>
          <w:p w14:paraId="74CE8895" w14:textId="77777777" w:rsidR="00FE30D2" w:rsidRDefault="0037173F">
            <w:pPr>
              <w:pStyle w:val="af9"/>
              <w:numPr>
                <w:ilvl w:val="3"/>
                <w:numId w:val="21"/>
              </w:numPr>
              <w:rPr>
                <w:sz w:val="18"/>
                <w:szCs w:val="18"/>
                <w:lang w:eastAsia="ko-KR"/>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is the total number of beams (pairs) to be predicted</w:t>
            </w:r>
            <w:r>
              <w:rPr>
                <w:b/>
                <w:bCs/>
                <w:strike/>
                <w:color w:val="00B0F0"/>
                <w:sz w:val="18"/>
                <w:szCs w:val="18"/>
              </w:rPr>
              <w:t xml:space="preserve"> (in Set A) </w:t>
            </w:r>
            <w:r>
              <w:rPr>
                <w:b/>
                <w:bCs/>
                <w:sz w:val="18"/>
                <w:szCs w:val="18"/>
              </w:rPr>
              <w:t xml:space="preserve">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tc>
      </w:tr>
      <w:tr w:rsidR="0037173F" w14:paraId="2896AABD" w14:textId="77777777" w:rsidTr="0037173F">
        <w:tc>
          <w:tcPr>
            <w:tcW w:w="1435" w:type="dxa"/>
          </w:tcPr>
          <w:p w14:paraId="5F2B6CDC" w14:textId="77777777" w:rsidR="0037173F" w:rsidRDefault="0037173F" w:rsidP="0037173F">
            <w:pPr>
              <w:spacing w:line="264" w:lineRule="auto"/>
              <w:rPr>
                <w:rFonts w:eastAsia="宋体"/>
                <w:sz w:val="18"/>
                <w:szCs w:val="18"/>
                <w:lang w:eastAsia="ko-KR"/>
              </w:rPr>
            </w:pPr>
            <w:r w:rsidRPr="0037173F">
              <w:rPr>
                <w:sz w:val="18"/>
                <w:szCs w:val="18"/>
              </w:rPr>
              <w:t>LG</w:t>
            </w:r>
          </w:p>
        </w:tc>
        <w:tc>
          <w:tcPr>
            <w:tcW w:w="8301" w:type="dxa"/>
          </w:tcPr>
          <w:p w14:paraId="1FFC2EA8" w14:textId="77777777" w:rsidR="0037173F" w:rsidRDefault="0037173F" w:rsidP="0037173F">
            <w:pPr>
              <w:spacing w:line="264" w:lineRule="auto"/>
              <w:rPr>
                <w:sz w:val="18"/>
                <w:szCs w:val="18"/>
                <w:lang w:eastAsia="ko-KR"/>
              </w:rPr>
            </w:pPr>
            <w:r>
              <w:rPr>
                <w:rFonts w:eastAsia="宋体" w:hint="eastAsia"/>
                <w:sz w:val="18"/>
                <w:szCs w:val="18"/>
              </w:rPr>
              <w:t xml:space="preserve">We are fine with option 3 and editorial changes </w:t>
            </w:r>
            <w:r w:rsidR="006F7C8D">
              <w:rPr>
                <w:rFonts w:eastAsia="宋体"/>
                <w:sz w:val="18"/>
                <w:szCs w:val="18"/>
              </w:rPr>
              <w:t>from Samsung and ZTE.</w:t>
            </w:r>
          </w:p>
        </w:tc>
      </w:tr>
      <w:tr w:rsidR="00D77E71" w14:paraId="1E33E0F1" w14:textId="77777777" w:rsidTr="00D77E71">
        <w:tc>
          <w:tcPr>
            <w:tcW w:w="1435" w:type="dxa"/>
          </w:tcPr>
          <w:p w14:paraId="30233648" w14:textId="77777777" w:rsidR="00D77E71" w:rsidRPr="0037173F" w:rsidRDefault="00D77E71" w:rsidP="006530DD">
            <w:pPr>
              <w:spacing w:line="264" w:lineRule="auto"/>
              <w:rPr>
                <w:sz w:val="18"/>
                <w:szCs w:val="18"/>
              </w:rPr>
            </w:pPr>
            <w:r w:rsidRPr="00DA5ABF">
              <w:rPr>
                <w:sz w:val="18"/>
                <w:szCs w:val="18"/>
              </w:rPr>
              <w:t>Ericsson</w:t>
            </w:r>
          </w:p>
        </w:tc>
        <w:tc>
          <w:tcPr>
            <w:tcW w:w="8301" w:type="dxa"/>
          </w:tcPr>
          <w:p w14:paraId="51E64165" w14:textId="77777777" w:rsidR="00D77E71" w:rsidRDefault="00D77E71" w:rsidP="006530DD">
            <w:pPr>
              <w:spacing w:line="264" w:lineRule="auto"/>
              <w:rPr>
                <w:rFonts w:eastAsia="宋体"/>
                <w:sz w:val="18"/>
                <w:szCs w:val="18"/>
              </w:rPr>
            </w:pPr>
            <w:r>
              <w:rPr>
                <w:rFonts w:eastAsia="宋体"/>
                <w:sz w:val="18"/>
                <w:szCs w:val="18"/>
              </w:rPr>
              <w:t xml:space="preserve">According to offline discussion. Remove option 1. Propose the following change to option 2. </w:t>
            </w:r>
          </w:p>
          <w:p w14:paraId="0967A659" w14:textId="77777777" w:rsidR="00D77E71" w:rsidRDefault="00D77E71" w:rsidP="006530DD">
            <w:pPr>
              <w:widowControl/>
              <w:numPr>
                <w:ilvl w:val="2"/>
                <w:numId w:val="21"/>
              </w:numPr>
              <w:ind w:left="1800"/>
              <w:contextualSpacing/>
              <w:jc w:val="left"/>
              <w:rPr>
                <w:b/>
                <w:bCs/>
                <w:sz w:val="18"/>
                <w:szCs w:val="18"/>
                <w:lang w:eastAsia="ko-KR"/>
              </w:rPr>
            </w:pPr>
            <w:r>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686551F6" w14:textId="77777777" w:rsidR="00D77E71" w:rsidRDefault="00D77E71" w:rsidP="006530DD">
            <w:pPr>
              <w:widowControl/>
              <w:numPr>
                <w:ilvl w:val="3"/>
                <w:numId w:val="21"/>
              </w:numPr>
              <w:ind w:left="2520"/>
              <w:contextualSpacing/>
              <w:jc w:val="left"/>
              <w:rPr>
                <w:b/>
                <w:bCs/>
                <w:sz w:val="18"/>
                <w:szCs w:val="18"/>
                <w:lang w:eastAsia="ko-KR"/>
              </w:rPr>
            </w:pPr>
            <w:r>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12063BF6" w14:textId="77777777" w:rsidR="00D77E71" w:rsidRDefault="00D77E71" w:rsidP="006530DD">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14370DEF" w14:textId="77777777" w:rsidR="00D77E71" w:rsidRDefault="00D77E71" w:rsidP="006530DD">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1F1E3AD4" w14:textId="77777777" w:rsidR="00D77E71" w:rsidRPr="00DA5ABF" w:rsidRDefault="00D77E71" w:rsidP="006530DD">
            <w:pPr>
              <w:widowControl/>
              <w:numPr>
                <w:ilvl w:val="3"/>
                <w:numId w:val="21"/>
              </w:numPr>
              <w:ind w:left="2520"/>
              <w:contextualSpacing/>
              <w:jc w:val="left"/>
              <w:rPr>
                <w:b/>
                <w:bCs/>
                <w:color w:val="FF0000"/>
                <w:sz w:val="18"/>
                <w:szCs w:val="18"/>
                <w:lang w:eastAsia="ko-KR"/>
              </w:rPr>
            </w:pPr>
            <w:r w:rsidRPr="00DA5ABF">
              <w:rPr>
                <w:b/>
                <w:bCs/>
                <w:color w:val="FF0000"/>
                <w:sz w:val="18"/>
                <w:szCs w:val="18"/>
                <w:lang w:eastAsia="ko-KR"/>
              </w:rPr>
              <w:t>Companies to report the assumption on baseline scheme</w:t>
            </w:r>
          </w:p>
          <w:p w14:paraId="65C3A8E9" w14:textId="77777777" w:rsidR="00D77E71" w:rsidRDefault="00D77E71" w:rsidP="006530DD">
            <w:pPr>
              <w:spacing w:line="264" w:lineRule="auto"/>
              <w:rPr>
                <w:rFonts w:eastAsia="宋体"/>
                <w:sz w:val="18"/>
                <w:szCs w:val="18"/>
              </w:rPr>
            </w:pPr>
          </w:p>
        </w:tc>
      </w:tr>
    </w:tbl>
    <w:p w14:paraId="3720E7FB" w14:textId="65BFE664" w:rsidR="00FE30D2" w:rsidRDefault="00FE30D2">
      <w:pPr>
        <w:rPr>
          <w:rFonts w:eastAsia="Malgun Gothic"/>
          <w:color w:val="A6A6A6" w:themeColor="background1" w:themeShade="A6"/>
          <w:lang w:eastAsia="ko-KR"/>
        </w:rPr>
      </w:pPr>
    </w:p>
    <w:p w14:paraId="6587F70B" w14:textId="55E32878" w:rsidR="00B75119" w:rsidRDefault="00B75119" w:rsidP="00B75119">
      <w:pPr>
        <w:pStyle w:val="4"/>
        <w:rPr>
          <w:rFonts w:eastAsiaTheme="minorEastAsia"/>
          <w:sz w:val="18"/>
        </w:rPr>
      </w:pPr>
      <w:r>
        <w:t>FL4:(</w:t>
      </w:r>
      <w:r w:rsidR="00D158C3">
        <w:t>closed</w:t>
      </w:r>
      <w:r>
        <w:t>) Question 2.2.2.2c</w:t>
      </w:r>
    </w:p>
    <w:p w14:paraId="0DF683FA" w14:textId="4531D05B" w:rsidR="00B75119" w:rsidRDefault="00B75119">
      <w:pPr>
        <w:rPr>
          <w:rFonts w:eastAsia="Malgun Gothic"/>
          <w:color w:val="A6A6A6" w:themeColor="background1" w:themeShade="A6"/>
          <w:lang w:eastAsia="ko-KR"/>
        </w:rPr>
      </w:pPr>
    </w:p>
    <w:p w14:paraId="2E979192" w14:textId="77777777" w:rsidR="00B75119" w:rsidRDefault="00B75119" w:rsidP="00B75119">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2.2.2.2c (as working assumption)</w:t>
      </w:r>
    </w:p>
    <w:p w14:paraId="07B85AD8" w14:textId="77777777" w:rsidR="00B75119" w:rsidRPr="00D07243" w:rsidRDefault="00B75119" w:rsidP="00B75119">
      <w:pPr>
        <w:widowControl/>
        <w:numPr>
          <w:ilvl w:val="0"/>
          <w:numId w:val="21"/>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4681CAEA" w14:textId="77777777" w:rsidR="00B75119" w:rsidRPr="00F00AF4" w:rsidRDefault="00B75119" w:rsidP="00B75119">
      <w:pPr>
        <w:widowControl/>
        <w:numPr>
          <w:ilvl w:val="1"/>
          <w:numId w:val="21"/>
        </w:numPr>
        <w:ind w:left="1080"/>
        <w:contextualSpacing/>
        <w:jc w:val="left"/>
        <w:rPr>
          <w:b/>
          <w:bCs/>
          <w:lang w:eastAsia="ko-KR"/>
        </w:rPr>
      </w:pPr>
      <w:r w:rsidRPr="00F00AF4">
        <w:rPr>
          <w:b/>
          <w:bCs/>
          <w:lang w:eastAsia="ko-KR"/>
        </w:rPr>
        <w:t>RS overhead reduction,</w:t>
      </w:r>
      <w:r>
        <w:rPr>
          <w:b/>
          <w:bCs/>
          <w:lang w:eastAsia="ko-KR"/>
        </w:rPr>
        <w:t xml:space="preserve"> </w:t>
      </w:r>
    </w:p>
    <w:p w14:paraId="7C52408E" w14:textId="77777777" w:rsidR="00B75119" w:rsidRPr="006356E5" w:rsidRDefault="00B75119" w:rsidP="00B75119">
      <w:pPr>
        <w:widowControl/>
        <w:numPr>
          <w:ilvl w:val="2"/>
          <w:numId w:val="21"/>
        </w:numPr>
        <w:ind w:left="1800"/>
        <w:contextualSpacing/>
        <w:jc w:val="left"/>
        <w:rPr>
          <w:b/>
          <w:bCs/>
          <w:sz w:val="18"/>
          <w:szCs w:val="18"/>
          <w:lang w:eastAsia="ko-KR"/>
        </w:rPr>
      </w:pPr>
      <w:r w:rsidRPr="006356E5">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7A8387B6"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22FA4256"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M is the total number of beams (pairs) (with reference signal (SSB and/or CSI-RS)) required for measurement for baseline scheme, including the beams (pairs) required for additional measurements if applicable</w:t>
      </w:r>
    </w:p>
    <w:p w14:paraId="75CFA266"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Companies report the assumption on additional measurements</w:t>
      </w:r>
    </w:p>
    <w:p w14:paraId="399615FF" w14:textId="77777777" w:rsidR="00B75119" w:rsidRPr="006356E5" w:rsidRDefault="00B75119" w:rsidP="00B75119">
      <w:pPr>
        <w:widowControl/>
        <w:numPr>
          <w:ilvl w:val="2"/>
          <w:numId w:val="21"/>
        </w:numPr>
        <w:ind w:left="1800"/>
        <w:contextualSpacing/>
        <w:jc w:val="left"/>
        <w:rPr>
          <w:rFonts w:eastAsia="Malgun Gothic"/>
          <w:sz w:val="18"/>
          <w:szCs w:val="18"/>
          <w:lang w:eastAsia="ko-KR"/>
        </w:rPr>
      </w:pPr>
      <w:r w:rsidRPr="006356E5">
        <w:rPr>
          <w:rFonts w:eastAsia="Malgun Gothic"/>
          <w:b/>
          <w:bCs/>
          <w:sz w:val="18"/>
          <w:szCs w:val="18"/>
          <w:lang w:eastAsia="ko-KR"/>
        </w:rPr>
        <w:t xml:space="preserve">Option 3: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LM</m:t>
            </m:r>
          </m:den>
        </m:f>
      </m:oMath>
      <w:r w:rsidRPr="006356E5">
        <w:rPr>
          <w:rFonts w:hint="eastAsia"/>
          <w:b/>
          <w:bCs/>
          <w:sz w:val="18"/>
          <w:szCs w:val="18"/>
          <w:lang w:eastAsia="ko-KR"/>
        </w:rPr>
        <w:t xml:space="preserve"> </w:t>
      </w:r>
    </w:p>
    <w:p w14:paraId="4DD6A3B0"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N is the number of beams (pairs) (with reference signal (SSB and/or CSI-RS)) required for measurement for AI/ML in each time instance</w:t>
      </w:r>
    </w:p>
    <w:p w14:paraId="3E527ECA"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M is the total number of beams (pairs) to be predicted for each time instance</w:t>
      </w:r>
    </w:p>
    <w:p w14:paraId="7DD6DBC7"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L is ratio of periodicity of time instance for measurements to periodicity of time instance for prediction</w:t>
      </w:r>
    </w:p>
    <w:p w14:paraId="36BA5DAD"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Companies report the assumption on T1 and T2 patterns</w:t>
      </w:r>
    </w:p>
    <w:p w14:paraId="26A87D68" w14:textId="77777777" w:rsidR="00B75119" w:rsidRPr="006356E5" w:rsidRDefault="00B75119" w:rsidP="00B75119">
      <w:pPr>
        <w:widowControl/>
        <w:numPr>
          <w:ilvl w:val="2"/>
          <w:numId w:val="21"/>
        </w:numPr>
        <w:contextualSpacing/>
        <w:jc w:val="left"/>
        <w:rPr>
          <w:b/>
          <w:bCs/>
          <w:sz w:val="18"/>
          <w:szCs w:val="18"/>
          <w:lang w:eastAsia="ko-KR"/>
        </w:rPr>
      </w:pPr>
      <w:r w:rsidRPr="006356E5">
        <w:rPr>
          <w:b/>
          <w:bCs/>
          <w:sz w:val="18"/>
          <w:szCs w:val="18"/>
          <w:lang w:eastAsia="ko-KR"/>
        </w:rPr>
        <w:t>Other options are not precluded and can be reported by companies.</w:t>
      </w:r>
    </w:p>
    <w:tbl>
      <w:tblPr>
        <w:tblStyle w:val="af5"/>
        <w:tblW w:w="9805" w:type="dxa"/>
        <w:tblLook w:val="04A0" w:firstRow="1" w:lastRow="0" w:firstColumn="1" w:lastColumn="0" w:noHBand="0" w:noVBand="1"/>
      </w:tblPr>
      <w:tblGrid>
        <w:gridCol w:w="1705"/>
        <w:gridCol w:w="8100"/>
      </w:tblGrid>
      <w:tr w:rsidR="00B75119" w14:paraId="09AAEC27" w14:textId="77777777" w:rsidTr="006530DD">
        <w:tc>
          <w:tcPr>
            <w:tcW w:w="1705" w:type="dxa"/>
            <w:shd w:val="clear" w:color="auto" w:fill="BFBFBF" w:themeFill="background1" w:themeFillShade="BF"/>
          </w:tcPr>
          <w:p w14:paraId="3942D07A" w14:textId="77777777" w:rsidR="00B75119" w:rsidRDefault="00B75119" w:rsidP="006530DD">
            <w:pPr>
              <w:tabs>
                <w:tab w:val="left" w:pos="1710"/>
              </w:tabs>
            </w:pPr>
            <w:r>
              <w:t>Companies</w:t>
            </w:r>
          </w:p>
        </w:tc>
        <w:tc>
          <w:tcPr>
            <w:tcW w:w="8100" w:type="dxa"/>
            <w:shd w:val="clear" w:color="auto" w:fill="BFBFBF" w:themeFill="background1" w:themeFillShade="BF"/>
          </w:tcPr>
          <w:p w14:paraId="534498E8" w14:textId="77777777" w:rsidR="00B75119" w:rsidRDefault="00B75119" w:rsidP="006530DD">
            <w:pPr>
              <w:tabs>
                <w:tab w:val="left" w:pos="1710"/>
              </w:tabs>
            </w:pPr>
            <w:r>
              <w:t>comments</w:t>
            </w:r>
          </w:p>
        </w:tc>
      </w:tr>
      <w:tr w:rsidR="00B75119" w14:paraId="36FCBDE5" w14:textId="77777777" w:rsidTr="006530DD">
        <w:tc>
          <w:tcPr>
            <w:tcW w:w="1705" w:type="dxa"/>
          </w:tcPr>
          <w:p w14:paraId="7D324EE9" w14:textId="7B11C50B" w:rsidR="00B75119" w:rsidRPr="00B75119" w:rsidRDefault="006530DD" w:rsidP="006530DD">
            <w:pPr>
              <w:tabs>
                <w:tab w:val="left" w:pos="1710"/>
              </w:tabs>
            </w:pPr>
            <w:r>
              <w:t>HW/HiSi</w:t>
            </w:r>
          </w:p>
        </w:tc>
        <w:tc>
          <w:tcPr>
            <w:tcW w:w="8100" w:type="dxa"/>
          </w:tcPr>
          <w:p w14:paraId="7CC1BF2C" w14:textId="77777777" w:rsidR="006530DD" w:rsidRDefault="006530DD" w:rsidP="006530DD">
            <w:pPr>
              <w:widowControl/>
              <w:contextualSpacing/>
              <w:jc w:val="left"/>
              <w:rPr>
                <w:rFonts w:eastAsia="Malgun Gothic"/>
                <w:sz w:val="18"/>
                <w:szCs w:val="18"/>
                <w:lang w:eastAsia="ko-KR"/>
              </w:rPr>
            </w:pPr>
            <w:r>
              <w:rPr>
                <w:rFonts w:eastAsia="Malgun Gothic"/>
                <w:sz w:val="18"/>
                <w:szCs w:val="18"/>
                <w:lang w:eastAsia="ko-KR"/>
              </w:rPr>
              <w:t>Option 3 does not seem to cover the case that more than 1 beam is inferred for each predicted time instance (</w:t>
            </w:r>
            <w:proofErr w:type="gramStart"/>
            <w:r>
              <w:rPr>
                <w:rFonts w:eastAsia="Malgun Gothic"/>
                <w:sz w:val="18"/>
                <w:szCs w:val="18"/>
                <w:lang w:eastAsia="ko-KR"/>
              </w:rPr>
              <w:t>i.e.</w:t>
            </w:r>
            <w:proofErr w:type="gramEnd"/>
            <w:r>
              <w:rPr>
                <w:rFonts w:eastAsia="Malgun Gothic"/>
                <w:sz w:val="18"/>
                <w:szCs w:val="18"/>
                <w:lang w:eastAsia="ko-KR"/>
              </w:rPr>
              <w:t xml:space="preserve"> Top-K is inferred with K &gt;1).</w:t>
            </w:r>
          </w:p>
          <w:p w14:paraId="441F79C6" w14:textId="77777777" w:rsidR="00D34403" w:rsidRDefault="00D34403" w:rsidP="006530DD">
            <w:pPr>
              <w:widowControl/>
              <w:contextualSpacing/>
              <w:jc w:val="left"/>
              <w:rPr>
                <w:rFonts w:eastAsia="Malgun Gothic"/>
                <w:sz w:val="18"/>
                <w:szCs w:val="18"/>
                <w:lang w:eastAsia="ko-KR"/>
              </w:rPr>
            </w:pPr>
          </w:p>
          <w:p w14:paraId="6700733E" w14:textId="77777777" w:rsidR="00B75119" w:rsidRDefault="006530DD" w:rsidP="006530DD">
            <w:pPr>
              <w:widowControl/>
              <w:contextualSpacing/>
              <w:jc w:val="left"/>
              <w:rPr>
                <w:rFonts w:eastAsia="Malgun Gothic"/>
                <w:sz w:val="18"/>
                <w:szCs w:val="18"/>
                <w:lang w:eastAsia="ko-KR"/>
              </w:rPr>
            </w:pPr>
            <w:r>
              <w:rPr>
                <w:rFonts w:eastAsia="Malgun Gothic"/>
                <w:sz w:val="18"/>
                <w:szCs w:val="18"/>
                <w:lang w:eastAsia="ko-KR"/>
              </w:rPr>
              <w:t>However, for this case we have performed simulation results and would like to describe its overhead reduction.</w:t>
            </w:r>
          </w:p>
          <w:p w14:paraId="2291CE22" w14:textId="77777777" w:rsidR="00D8057C" w:rsidRDefault="00D8057C" w:rsidP="006530DD">
            <w:pPr>
              <w:widowControl/>
              <w:contextualSpacing/>
              <w:jc w:val="left"/>
              <w:rPr>
                <w:rFonts w:eastAsia="Malgun Gothic"/>
                <w:sz w:val="18"/>
                <w:szCs w:val="18"/>
                <w:lang w:eastAsia="ko-KR"/>
              </w:rPr>
            </w:pPr>
          </w:p>
          <w:p w14:paraId="3C3E1D71" w14:textId="14B13084" w:rsidR="00FD0E1B" w:rsidRDefault="006530DD" w:rsidP="006530DD">
            <w:pPr>
              <w:widowControl/>
              <w:contextualSpacing/>
              <w:jc w:val="left"/>
              <w:rPr>
                <w:rFonts w:eastAsia="Malgun Gothic"/>
                <w:sz w:val="18"/>
                <w:szCs w:val="18"/>
                <w:lang w:eastAsia="ko-KR"/>
              </w:rPr>
            </w:pPr>
            <w:r>
              <w:rPr>
                <w:rFonts w:eastAsia="Malgun Gothic"/>
                <w:sz w:val="18"/>
                <w:szCs w:val="18"/>
                <w:lang w:eastAsia="ko-KR"/>
              </w:rPr>
              <w:t>For measurement in the observation phase, at each of the T1 instances, N beams are measured.</w:t>
            </w:r>
            <w:r w:rsidR="00FD0E1B">
              <w:rPr>
                <w:rFonts w:eastAsia="Malgun Gothic"/>
                <w:sz w:val="18"/>
                <w:szCs w:val="18"/>
                <w:lang w:eastAsia="ko-KR"/>
              </w:rPr>
              <w:t xml:space="preserve"> And the model output gives K beams for each of the T2 prediction instances. At each prediction </w:t>
            </w:r>
            <w:r w:rsidR="00D34403">
              <w:rPr>
                <w:rFonts w:eastAsia="Malgun Gothic"/>
                <w:sz w:val="18"/>
                <w:szCs w:val="18"/>
                <w:lang w:eastAsia="ko-KR"/>
              </w:rPr>
              <w:t>instance</w:t>
            </w:r>
            <w:r w:rsidR="00FD0E1B">
              <w:rPr>
                <w:rFonts w:eastAsia="Malgun Gothic"/>
                <w:sz w:val="18"/>
                <w:szCs w:val="18"/>
                <w:lang w:eastAsia="ko-KR"/>
              </w:rPr>
              <w:t xml:space="preserve"> the K beams are measured to identify the best Tx beam. </w:t>
            </w:r>
            <w:r w:rsidR="00D8057C">
              <w:rPr>
                <w:rFonts w:eastAsia="Malgun Gothic"/>
                <w:sz w:val="18"/>
                <w:szCs w:val="18"/>
                <w:lang w:eastAsia="ko-KR"/>
              </w:rPr>
              <w:t xml:space="preserve">This would add to the </w:t>
            </w:r>
            <w:r w:rsidR="000039C9">
              <w:rPr>
                <w:rFonts w:eastAsia="Malgun Gothic"/>
                <w:sz w:val="18"/>
                <w:szCs w:val="18"/>
                <w:lang w:eastAsia="ko-KR"/>
              </w:rPr>
              <w:t xml:space="preserve">total </w:t>
            </w:r>
            <w:r w:rsidR="00D8057C">
              <w:rPr>
                <w:rFonts w:eastAsia="Malgun Gothic"/>
                <w:sz w:val="18"/>
                <w:szCs w:val="18"/>
                <w:lang w:eastAsia="ko-KR"/>
              </w:rPr>
              <w:t xml:space="preserve">overhead. </w:t>
            </w:r>
          </w:p>
          <w:p w14:paraId="5974A6B3" w14:textId="3357DB21" w:rsidR="00D8057C" w:rsidRDefault="00D8057C" w:rsidP="006530DD">
            <w:pPr>
              <w:widowControl/>
              <w:contextualSpacing/>
              <w:jc w:val="left"/>
              <w:rPr>
                <w:rFonts w:eastAsia="Malgun Gothic"/>
                <w:sz w:val="18"/>
                <w:szCs w:val="18"/>
                <w:lang w:eastAsia="ko-KR"/>
              </w:rPr>
            </w:pPr>
            <w:r>
              <w:rPr>
                <w:rFonts w:eastAsia="Malgun Gothic"/>
                <w:sz w:val="18"/>
                <w:szCs w:val="18"/>
                <w:lang w:eastAsia="ko-KR"/>
              </w:rPr>
              <w:t>If M still is assumed</w:t>
            </w:r>
            <w:r w:rsidR="000039C9">
              <w:rPr>
                <w:rFonts w:eastAsia="Malgun Gothic"/>
                <w:sz w:val="18"/>
                <w:szCs w:val="18"/>
                <w:lang w:eastAsia="ko-KR"/>
              </w:rPr>
              <w:t xml:space="preserve"> as in option 3, the overhead reduction could be described as below, </w:t>
            </w:r>
            <w:r>
              <w:rPr>
                <w:rFonts w:eastAsia="Malgun Gothic"/>
                <w:sz w:val="18"/>
                <w:szCs w:val="18"/>
                <w:lang w:eastAsia="ko-KR"/>
              </w:rPr>
              <w:t xml:space="preserve"> </w:t>
            </w:r>
          </w:p>
          <w:p w14:paraId="7BEB26D9" w14:textId="77777777" w:rsidR="00D34403" w:rsidRDefault="00D34403" w:rsidP="00FD0E1B">
            <w:pPr>
              <w:widowControl/>
              <w:contextualSpacing/>
              <w:jc w:val="left"/>
              <w:rPr>
                <w:rFonts w:eastAsia="Malgun Gothic"/>
                <w:sz w:val="18"/>
                <w:szCs w:val="18"/>
                <w:lang w:eastAsia="ko-KR"/>
              </w:rPr>
            </w:pPr>
          </w:p>
          <w:p w14:paraId="174FAA27" w14:textId="4B09FF81" w:rsidR="00FD0E1B" w:rsidRDefault="00D8057C" w:rsidP="00FD0E1B">
            <w:pPr>
              <w:widowControl/>
              <w:contextualSpacing/>
              <w:jc w:val="left"/>
              <w:rPr>
                <w:rFonts w:eastAsia="Malgun Gothic"/>
                <w:sz w:val="18"/>
                <w:szCs w:val="18"/>
                <w:lang w:eastAsia="ko-KR"/>
              </w:rPr>
            </w:pPr>
            <w:r>
              <w:rPr>
                <w:rFonts w:eastAsia="Malgun Gothic"/>
                <w:sz w:val="18"/>
                <w:szCs w:val="18"/>
                <w:lang w:eastAsia="ko-KR"/>
              </w:rPr>
              <w:t>Option 3’</w:t>
            </w:r>
            <w:r w:rsidR="00FD0E1B">
              <w:rPr>
                <w:rFonts w:eastAsia="Malgun Gothic"/>
                <w:sz w:val="18"/>
                <w:szCs w:val="18"/>
                <w:lang w:eastAsia="ko-KR"/>
              </w:rPr>
              <w:t>:</w:t>
            </w:r>
          </w:p>
          <w:p w14:paraId="27917665" w14:textId="2D27A1F9" w:rsidR="00FD0E1B" w:rsidRDefault="00FD0E1B" w:rsidP="00FD0E1B">
            <w:pPr>
              <w:widowControl/>
              <w:contextualSpacing/>
              <w:jc w:val="left"/>
              <w:rPr>
                <w:rFonts w:eastAsia="Malgun Gothic"/>
                <w:sz w:val="18"/>
                <w:szCs w:val="18"/>
                <w:lang w:eastAsia="ko-KR"/>
              </w:rPr>
            </w:pPr>
            <m:oMathPara>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N+K-1</m:t>
                    </m:r>
                  </m:num>
                  <m:den>
                    <m:r>
                      <m:rPr>
                        <m:sty m:val="b"/>
                      </m:rPr>
                      <w:rPr>
                        <w:rFonts w:ascii="Cambria Math" w:hAnsi="Cambria Math"/>
                        <w:color w:val="000000" w:themeColor="text1"/>
                        <w:sz w:val="18"/>
                        <w:szCs w:val="18"/>
                        <w:lang w:val="it-IT"/>
                      </w:rPr>
                      <m:t>LM</m:t>
                    </m:r>
                  </m:den>
                </m:f>
              </m:oMath>
            </m:oMathPara>
          </w:p>
          <w:p w14:paraId="6D96826F" w14:textId="77777777" w:rsidR="00FD0E1B" w:rsidRDefault="00FD0E1B" w:rsidP="00FD0E1B">
            <w:pPr>
              <w:widowControl/>
              <w:contextualSpacing/>
              <w:jc w:val="left"/>
              <w:rPr>
                <w:rFonts w:eastAsia="Malgun Gothic"/>
                <w:sz w:val="18"/>
                <w:szCs w:val="18"/>
                <w:lang w:eastAsia="ko-KR"/>
              </w:rPr>
            </w:pPr>
          </w:p>
          <w:p w14:paraId="599BD8BF" w14:textId="0EF68BBD" w:rsidR="000039C9" w:rsidRDefault="000039C9" w:rsidP="00FD0E1B">
            <w:pPr>
              <w:widowControl/>
              <w:contextualSpacing/>
              <w:jc w:val="left"/>
              <w:rPr>
                <w:rFonts w:eastAsia="Malgun Gothic"/>
                <w:sz w:val="18"/>
                <w:szCs w:val="18"/>
                <w:lang w:eastAsia="ko-KR"/>
              </w:rPr>
            </w:pPr>
            <w:r>
              <w:rPr>
                <w:rFonts w:eastAsia="Malgun Gothic"/>
                <w:sz w:val="18"/>
                <w:szCs w:val="18"/>
                <w:lang w:eastAsia="ko-KR"/>
              </w:rPr>
              <w:t xml:space="preserve">If K=1, Option 3’=Option 3 and if K &gt; 1, the overhead reduction would become less, which is reasonable, since additional beams have to be measured during each prediction instance. </w:t>
            </w:r>
          </w:p>
          <w:p w14:paraId="235B7E3F" w14:textId="77777777" w:rsidR="000039C9" w:rsidRDefault="000039C9" w:rsidP="00FD0E1B">
            <w:pPr>
              <w:widowControl/>
              <w:contextualSpacing/>
              <w:jc w:val="left"/>
              <w:rPr>
                <w:rFonts w:eastAsia="Malgun Gothic"/>
                <w:sz w:val="18"/>
                <w:szCs w:val="18"/>
                <w:lang w:eastAsia="ko-KR"/>
              </w:rPr>
            </w:pPr>
          </w:p>
          <w:p w14:paraId="0E0A2A12" w14:textId="2AE5DF04" w:rsidR="00FD0E1B" w:rsidRPr="006530DD" w:rsidRDefault="00D8057C" w:rsidP="00FD0E1B">
            <w:pPr>
              <w:widowControl/>
              <w:contextualSpacing/>
              <w:jc w:val="left"/>
              <w:rPr>
                <w:rFonts w:eastAsia="Malgun Gothic"/>
                <w:sz w:val="18"/>
                <w:szCs w:val="18"/>
                <w:lang w:eastAsia="ko-KR"/>
              </w:rPr>
            </w:pPr>
            <w:r>
              <w:rPr>
                <w:rFonts w:eastAsia="Malgun Gothic"/>
                <w:sz w:val="18"/>
                <w:szCs w:val="18"/>
                <w:lang w:eastAsia="ko-KR"/>
              </w:rPr>
              <w:t>It would be grea</w:t>
            </w:r>
            <w:r w:rsidR="000039C9">
              <w:rPr>
                <w:rFonts w:eastAsia="Malgun Gothic"/>
                <w:sz w:val="18"/>
                <w:szCs w:val="18"/>
                <w:lang w:eastAsia="ko-KR"/>
              </w:rPr>
              <w:t>t to hear more</w:t>
            </w:r>
            <w:r>
              <w:rPr>
                <w:rFonts w:eastAsia="Malgun Gothic"/>
                <w:sz w:val="18"/>
                <w:szCs w:val="18"/>
                <w:lang w:eastAsia="ko-KR"/>
              </w:rPr>
              <w:t xml:space="preserve"> view</w:t>
            </w:r>
            <w:r w:rsidR="000039C9">
              <w:rPr>
                <w:rFonts w:eastAsia="Malgun Gothic"/>
                <w:sz w:val="18"/>
                <w:szCs w:val="18"/>
                <w:lang w:eastAsia="ko-KR"/>
              </w:rPr>
              <w:t>s</w:t>
            </w:r>
            <w:r>
              <w:rPr>
                <w:rFonts w:eastAsia="Malgun Gothic"/>
                <w:sz w:val="18"/>
                <w:szCs w:val="18"/>
                <w:lang w:eastAsia="ko-KR"/>
              </w:rPr>
              <w:t xml:space="preserve"> on the above proposal, it could accommodate both the Option 3 when the AI model deliver the</w:t>
            </w:r>
            <w:r w:rsidR="000039C9">
              <w:rPr>
                <w:rFonts w:eastAsia="Malgun Gothic"/>
                <w:sz w:val="18"/>
                <w:szCs w:val="18"/>
                <w:lang w:eastAsia="ko-KR"/>
              </w:rPr>
              <w:t xml:space="preserve"> top-1 beam and also the situation when</w:t>
            </w:r>
            <w:r>
              <w:rPr>
                <w:rFonts w:eastAsia="Malgun Gothic"/>
                <w:sz w:val="18"/>
                <w:szCs w:val="18"/>
                <w:lang w:eastAsia="ko-KR"/>
              </w:rPr>
              <w:t xml:space="preserve"> it infers top-K beams.  </w:t>
            </w:r>
          </w:p>
        </w:tc>
      </w:tr>
      <w:tr w:rsidR="00D158C3" w14:paraId="4D858C58" w14:textId="77777777" w:rsidTr="006530DD">
        <w:tc>
          <w:tcPr>
            <w:tcW w:w="1705" w:type="dxa"/>
          </w:tcPr>
          <w:p w14:paraId="1976D50F" w14:textId="5191BF73" w:rsidR="00D158C3" w:rsidRDefault="00D158C3" w:rsidP="006530DD">
            <w:pPr>
              <w:tabs>
                <w:tab w:val="left" w:pos="1710"/>
              </w:tabs>
            </w:pPr>
            <w:r>
              <w:t>FL</w:t>
            </w:r>
          </w:p>
        </w:tc>
        <w:tc>
          <w:tcPr>
            <w:tcW w:w="8100" w:type="dxa"/>
          </w:tcPr>
          <w:p w14:paraId="5F30F560" w14:textId="77777777" w:rsidR="00D158C3" w:rsidRPr="00917077" w:rsidRDefault="00D158C3" w:rsidP="00D158C3">
            <w:pPr>
              <w:rPr>
                <w:b/>
                <w:bCs/>
                <w:highlight w:val="green"/>
                <w:lang w:eastAsia="ko-KR"/>
              </w:rPr>
            </w:pPr>
            <w:r w:rsidRPr="00917077">
              <w:rPr>
                <w:rFonts w:hint="eastAsia"/>
                <w:b/>
                <w:bCs/>
                <w:highlight w:val="green"/>
                <w:lang w:eastAsia="ko-KR"/>
              </w:rPr>
              <w:t>A</w:t>
            </w:r>
            <w:r w:rsidRPr="00917077">
              <w:rPr>
                <w:b/>
                <w:bCs/>
                <w:highlight w:val="green"/>
                <w:lang w:eastAsia="ko-KR"/>
              </w:rPr>
              <w:t>greement</w:t>
            </w:r>
          </w:p>
          <w:p w14:paraId="74423EFC" w14:textId="77777777" w:rsidR="00D158C3" w:rsidRPr="00D07243" w:rsidRDefault="00D158C3" w:rsidP="00D158C3">
            <w:pPr>
              <w:widowControl/>
              <w:numPr>
                <w:ilvl w:val="0"/>
                <w:numId w:val="21"/>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2C7744F5" w14:textId="77777777" w:rsidR="00D158C3" w:rsidRPr="00F00AF4" w:rsidRDefault="00D158C3" w:rsidP="00D158C3">
            <w:pPr>
              <w:widowControl/>
              <w:numPr>
                <w:ilvl w:val="1"/>
                <w:numId w:val="21"/>
              </w:numPr>
              <w:ind w:left="1080"/>
              <w:contextualSpacing/>
              <w:jc w:val="left"/>
              <w:rPr>
                <w:b/>
                <w:bCs/>
                <w:lang w:eastAsia="ko-KR"/>
              </w:rPr>
            </w:pPr>
            <w:r w:rsidRPr="00F00AF4">
              <w:rPr>
                <w:b/>
                <w:bCs/>
                <w:lang w:eastAsia="ko-KR"/>
              </w:rPr>
              <w:t>RS overhead reduction,</w:t>
            </w:r>
            <w:r>
              <w:rPr>
                <w:b/>
                <w:bCs/>
                <w:lang w:eastAsia="ko-KR"/>
              </w:rPr>
              <w:t xml:space="preserve"> </w:t>
            </w:r>
          </w:p>
          <w:p w14:paraId="769D24C5" w14:textId="1343AE8B" w:rsidR="00D158C3" w:rsidRPr="00FA5D76" w:rsidRDefault="00D158C3" w:rsidP="00D158C3">
            <w:pPr>
              <w:widowControl/>
              <w:numPr>
                <w:ilvl w:val="2"/>
                <w:numId w:val="21"/>
              </w:numPr>
              <w:ind w:left="1800"/>
              <w:contextualSpacing/>
              <w:jc w:val="left"/>
              <w:rPr>
                <w:b/>
                <w:bCs/>
                <w:lang w:eastAsia="ko-KR"/>
              </w:rPr>
            </w:pPr>
            <w:r w:rsidRPr="00FA5D76">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5989B7F"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 xml:space="preserve">where N is the total number of beams (pairs) (with reference signal (SSB and/or CSI-RS)) required for measurement for </w:t>
            </w:r>
            <w:r w:rsidRPr="00FA5D76">
              <w:rPr>
                <w:b/>
                <w:bCs/>
                <w:lang w:eastAsia="ko-KR"/>
              </w:rPr>
              <w:lastRenderedPageBreak/>
              <w:t>AI/ML, including the beams (pairs) required for additional measurements before/after the prediction if applicable</w:t>
            </w:r>
          </w:p>
          <w:p w14:paraId="4A92096A"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M is the total number of beams (pairs) (with reference signal (SSB and/or CSI-RS)) required for measurement for baseline scheme</w:t>
            </w:r>
          </w:p>
          <w:p w14:paraId="5F7FFCC6"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Companies report the assumption on additional measurements</w:t>
            </w:r>
          </w:p>
          <w:p w14:paraId="4C112CE4" w14:textId="452DC8E7" w:rsidR="00D158C3" w:rsidRPr="00FA5D76" w:rsidRDefault="00D158C3" w:rsidP="00D158C3">
            <w:pPr>
              <w:widowControl/>
              <w:numPr>
                <w:ilvl w:val="2"/>
                <w:numId w:val="21"/>
              </w:numPr>
              <w:ind w:left="1800"/>
              <w:contextualSpacing/>
              <w:jc w:val="left"/>
              <w:rPr>
                <w:rFonts w:eastAsia="Malgun Gothic"/>
                <w:lang w:eastAsia="ko-KR"/>
              </w:rPr>
            </w:pPr>
            <w:r w:rsidRPr="00A60BE4">
              <w:rPr>
                <w:rFonts w:eastAsia="Malgun Gothic"/>
                <w:b/>
                <w:bCs/>
                <w:lang w:eastAsia="ko-KR"/>
              </w:rPr>
              <w:t>FFS: O</w:t>
            </w:r>
            <w:r w:rsidRPr="00FA5D76">
              <w:rPr>
                <w:rFonts w:eastAsia="Malgun Gothic"/>
                <w:b/>
                <w:bCs/>
                <w:lang w:eastAsia="ko-KR"/>
              </w:rPr>
              <w:t xml:space="preserve">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FA5D76">
              <w:rPr>
                <w:rFonts w:hint="eastAsia"/>
                <w:b/>
                <w:bCs/>
                <w:lang w:eastAsia="ko-KR"/>
              </w:rPr>
              <w:t xml:space="preserve"> </w:t>
            </w:r>
          </w:p>
          <w:p w14:paraId="49F4156C"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N is the number of beams (pairs) (with reference signal (SSB and/or CSI-RS)) required for measurement for AI/ML in each time instance</w:t>
            </w:r>
          </w:p>
          <w:p w14:paraId="33E6ADF9"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M is the total number of beams (pairs) to be predicted for each time instance</w:t>
            </w:r>
          </w:p>
          <w:p w14:paraId="33ACE5DA"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L is ratio of periodicity of time instance for measurements to periodicity of time instance for prediction</w:t>
            </w:r>
          </w:p>
          <w:p w14:paraId="0AFA9F1C" w14:textId="77777777" w:rsidR="00D158C3" w:rsidRPr="00FA5D76" w:rsidRDefault="00D158C3" w:rsidP="00D158C3">
            <w:pPr>
              <w:widowControl/>
              <w:numPr>
                <w:ilvl w:val="2"/>
                <w:numId w:val="21"/>
              </w:numPr>
              <w:ind w:left="1800"/>
              <w:contextualSpacing/>
              <w:jc w:val="left"/>
              <w:rPr>
                <w:b/>
                <w:bCs/>
                <w:lang w:eastAsia="ko-KR"/>
              </w:rPr>
            </w:pPr>
            <w:r w:rsidRPr="00FA5D76">
              <w:rPr>
                <w:b/>
                <w:bCs/>
                <w:lang w:eastAsia="ko-KR"/>
              </w:rPr>
              <w:t>Companies report the assumption on T1 and T2 patterns</w:t>
            </w:r>
          </w:p>
          <w:p w14:paraId="4BB6B084" w14:textId="77777777" w:rsidR="00D158C3" w:rsidRPr="00FA5D76" w:rsidRDefault="00D158C3" w:rsidP="00D158C3">
            <w:pPr>
              <w:widowControl/>
              <w:numPr>
                <w:ilvl w:val="2"/>
                <w:numId w:val="21"/>
              </w:numPr>
              <w:ind w:left="1800"/>
              <w:contextualSpacing/>
              <w:jc w:val="left"/>
              <w:rPr>
                <w:rFonts w:eastAsia="Malgun Gothic"/>
                <w:b/>
                <w:bCs/>
                <w:lang w:eastAsia="ko-KR"/>
              </w:rPr>
            </w:pPr>
            <w:r w:rsidRPr="00FA5D76">
              <w:rPr>
                <w:rFonts w:eastAsia="Malgun Gothic"/>
                <w:b/>
                <w:bCs/>
                <w:lang w:eastAsia="ko-KR"/>
              </w:rPr>
              <w:t>Other options are not precluded and can be reported by companies.</w:t>
            </w:r>
          </w:p>
          <w:p w14:paraId="7ED85D70" w14:textId="77777777" w:rsidR="00D158C3" w:rsidRDefault="00D158C3" w:rsidP="006530DD">
            <w:pPr>
              <w:widowControl/>
              <w:contextualSpacing/>
              <w:jc w:val="left"/>
              <w:rPr>
                <w:rFonts w:eastAsia="Malgun Gothic"/>
                <w:sz w:val="18"/>
                <w:szCs w:val="18"/>
                <w:lang w:eastAsia="ko-KR"/>
              </w:rPr>
            </w:pPr>
          </w:p>
        </w:tc>
      </w:tr>
    </w:tbl>
    <w:p w14:paraId="1E68E18D" w14:textId="28F5F414" w:rsidR="005B4752" w:rsidRDefault="005B4752" w:rsidP="005B4752">
      <w:pPr>
        <w:pStyle w:val="4"/>
        <w:rPr>
          <w:rFonts w:eastAsiaTheme="minorEastAsia"/>
          <w:sz w:val="18"/>
        </w:rPr>
      </w:pPr>
      <w:r>
        <w:lastRenderedPageBreak/>
        <w:t>FL</w:t>
      </w:r>
      <w:r>
        <w:t>5</w:t>
      </w:r>
      <w:r>
        <w:t>:(</w:t>
      </w:r>
      <w:r>
        <w:t>FFS</w:t>
      </w:r>
      <w:r>
        <w:t>) Question 2.2.2.2c</w:t>
      </w:r>
    </w:p>
    <w:p w14:paraId="2313184A" w14:textId="6B2C140A" w:rsidR="00B75119" w:rsidRPr="0037173F" w:rsidRDefault="00B75119">
      <w:pPr>
        <w:rPr>
          <w:rFonts w:eastAsia="Malgun Gothic"/>
          <w:color w:val="A6A6A6" w:themeColor="background1" w:themeShade="A6"/>
          <w:lang w:eastAsia="ko-KR"/>
        </w:rPr>
      </w:pPr>
    </w:p>
    <w:p w14:paraId="466B81C2" w14:textId="421F29C6" w:rsidR="005B4752" w:rsidRDefault="005B4752">
      <w:pPr>
        <w:rPr>
          <w:rFonts w:eastAsia="Malgun Gothic"/>
          <w:color w:val="4472C4" w:themeColor="accent5"/>
          <w:lang w:eastAsia="ko-KR"/>
        </w:rPr>
      </w:pPr>
      <w:r w:rsidRPr="005B4752">
        <w:rPr>
          <w:rFonts w:eastAsia="Malgun Gothic"/>
          <w:color w:val="4472C4" w:themeColor="accent5"/>
          <w:lang w:eastAsia="ko-KR"/>
        </w:rPr>
        <w:t>In FL’s view</w:t>
      </w:r>
      <w:r>
        <w:rPr>
          <w:rFonts w:eastAsia="Malgun Gothic"/>
          <w:color w:val="4472C4" w:themeColor="accent5"/>
          <w:lang w:eastAsia="ko-KR"/>
        </w:rPr>
        <w:t xml:space="preserve">, as explained by Xiaomi, the following case is valid. And if we consider a sliding window, counting ratio of periodicity might be enough, at least when AI/ML tries to predict Top 1 beam. However, I also understand that companies who treat Top K (K&gt;1) as their use case may think for opt 3, additional beam sweeping is also needed. Please share your view on this. </w:t>
      </w:r>
    </w:p>
    <w:p w14:paraId="1008D8B6" w14:textId="7DF7168D" w:rsidR="005B4752" w:rsidRPr="005B4752" w:rsidRDefault="005B4752">
      <w:pPr>
        <w:rPr>
          <w:rFonts w:eastAsia="Malgun Gothic"/>
          <w:color w:val="4472C4" w:themeColor="accent5"/>
          <w:lang w:eastAsia="ko-KR"/>
        </w:rPr>
      </w:pPr>
      <w:r>
        <w:rPr>
          <w:rFonts w:eastAsia="Malgun Gothic"/>
          <w:color w:val="4472C4" w:themeColor="accent5"/>
          <w:lang w:eastAsia="ko-KR"/>
        </w:rPr>
        <w:t xml:space="preserve">Moreover, based on current opt 1 for BM-Case1 and opt 3 for BM-Case2, if best Rx beam is assumed to obtain the measurement, the beam sweeping to obtain the best Rx beam is not counted.  In my view, </w:t>
      </w:r>
      <w:proofErr w:type="gramStart"/>
      <w:r>
        <w:rPr>
          <w:rFonts w:eastAsia="Malgun Gothic"/>
          <w:color w:val="4472C4" w:themeColor="accent5"/>
          <w:lang w:eastAsia="ko-KR"/>
        </w:rPr>
        <w:t>Opt</w:t>
      </w:r>
      <w:proofErr w:type="gramEnd"/>
      <w:r>
        <w:rPr>
          <w:rFonts w:eastAsia="Malgun Gothic"/>
          <w:color w:val="4472C4" w:themeColor="accent5"/>
          <w:lang w:eastAsia="ko-KR"/>
        </w:rPr>
        <w:t xml:space="preserve"> 2 can be used for both sub-use cases. However, if there is good equation to represent it. We can have some further discussion. Otherwise, we can let companies to choose a proper option to report for RS overhead. </w:t>
      </w:r>
    </w:p>
    <w:p w14:paraId="4EB54CCB" w14:textId="1C4FEB54" w:rsidR="005B4752" w:rsidRDefault="005B4752">
      <w:pPr>
        <w:rPr>
          <w:rFonts w:eastAsia="Malgun Gothic"/>
          <w:color w:val="A6A6A6" w:themeColor="background1" w:themeShade="A6"/>
          <w:lang w:eastAsia="ko-KR"/>
        </w:rPr>
      </w:pPr>
      <w:r>
        <w:rPr>
          <w:noProof/>
          <w:lang w:eastAsia="en-US"/>
        </w:rPr>
        <w:drawing>
          <wp:inline distT="0" distB="0" distL="0" distR="0" wp14:anchorId="4103B85A" wp14:editId="46C42F6F">
            <wp:extent cx="4040505" cy="1908175"/>
            <wp:effectExtent l="0" t="0" r="0" b="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p w14:paraId="08C2DC4E" w14:textId="77777777" w:rsidR="005B4752" w:rsidRDefault="005B4752">
      <w:pPr>
        <w:rPr>
          <w:rFonts w:eastAsia="Malgun Gothic"/>
          <w:color w:val="A6A6A6" w:themeColor="background1" w:themeShade="A6"/>
          <w:lang w:eastAsia="ko-KR"/>
        </w:rPr>
      </w:pPr>
    </w:p>
    <w:p w14:paraId="665652E2" w14:textId="5E2746DD" w:rsidR="00FE30D2" w:rsidRDefault="0037173F">
      <w:pPr>
        <w:pStyle w:val="30"/>
        <w:tabs>
          <w:tab w:val="left" w:pos="1440"/>
        </w:tabs>
        <w:ind w:left="0" w:firstLine="0"/>
      </w:pPr>
      <w:r>
        <w:t>2.2.3 (</w:t>
      </w:r>
      <w:r w:rsidR="007C76D3">
        <w:t>Medium</w:t>
      </w:r>
      <w:r>
        <w:t>) Other KPIs</w:t>
      </w:r>
    </w:p>
    <w:p w14:paraId="18B6A276" w14:textId="77777777" w:rsidR="00FE30D2" w:rsidRDefault="00FE30D2"/>
    <w:p w14:paraId="31835419" w14:textId="77777777" w:rsidR="00FE30D2" w:rsidRDefault="0037173F">
      <w:pPr>
        <w:rPr>
          <w:u w:val="single"/>
        </w:rPr>
      </w:pPr>
      <w:r>
        <w:rPr>
          <w:u w:val="single"/>
        </w:rPr>
        <w:t>Latency reduction</w:t>
      </w:r>
    </w:p>
    <w:p w14:paraId="163E04A6" w14:textId="77777777" w:rsidR="00FE30D2" w:rsidRDefault="0037173F">
      <w:pPr>
        <w:pStyle w:val="af9"/>
        <w:numPr>
          <w:ilvl w:val="0"/>
          <w:numId w:val="39"/>
        </w:numPr>
      </w:pPr>
      <w:r>
        <w:t>Lenovo [17]</w:t>
      </w:r>
    </w:p>
    <w:p w14:paraId="6445054E" w14:textId="77777777" w:rsidR="00FE30D2" w:rsidRDefault="0037173F">
      <w:pPr>
        <w:pStyle w:val="af9"/>
        <w:numPr>
          <w:ilvl w:val="1"/>
          <w:numId w:val="39"/>
        </w:numPr>
        <w:shd w:val="clear" w:color="auto" w:fill="FFFFFF"/>
        <w:rPr>
          <w:rFonts w:ascii="Calibri" w:hAnsi="Calibri" w:cs="Calibri"/>
          <w:color w:val="000000"/>
          <w:sz w:val="22"/>
          <w:szCs w:val="22"/>
        </w:rPr>
      </w:pPr>
      <m:oMath>
        <m:r>
          <w:rPr>
            <w:rFonts w:ascii="Cambria Math" w:hAnsi="Cambria Math" w:cs="Calibri"/>
            <w:color w:val="000000"/>
            <w:sz w:val="22"/>
            <w:szCs w:val="22"/>
          </w:rPr>
          <w:lastRenderedPageBreak/>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46E97999" w14:textId="77777777" w:rsidR="00FE30D2" w:rsidRDefault="0037173F">
      <w:pPr>
        <w:pStyle w:val="af9"/>
        <w:numPr>
          <w:ilvl w:val="1"/>
          <w:numId w:val="39"/>
        </w:numPr>
      </w:pPr>
      <w:r>
        <w:t>Proposal 4</w:t>
      </w:r>
      <w:r>
        <w:tab/>
        <w:t>Consider Beam Prediction Accuracy, Overhead Reduction and Latency Reduction as the key KPIs in evaluating an AI/ML model for beam management and consider adopting the definitions proposed above.</w:t>
      </w:r>
    </w:p>
    <w:p w14:paraId="05EAAA84" w14:textId="708334E1" w:rsidR="00FE30D2" w:rsidRPr="005B4752" w:rsidRDefault="005B4752" w:rsidP="005B4752">
      <w:pPr>
        <w:pStyle w:val="4"/>
        <w:rPr>
          <w:rFonts w:eastAsiaTheme="minorEastAsia"/>
          <w:sz w:val="18"/>
        </w:rPr>
      </w:pPr>
      <w:r>
        <w:t>FL5:(FFS) Question 2.2.</w:t>
      </w:r>
      <w:r>
        <w:t>3</w:t>
      </w:r>
    </w:p>
    <w:p w14:paraId="4F16A7FE" w14:textId="13C82571" w:rsidR="005B4752" w:rsidRDefault="005B4752">
      <w:pPr>
        <w:rPr>
          <w:rFonts w:eastAsia="Malgun Gothic"/>
          <w:color w:val="4472C4" w:themeColor="accent5"/>
          <w:lang w:eastAsia="ko-KR"/>
        </w:rPr>
      </w:pPr>
      <w:r>
        <w:rPr>
          <w:rFonts w:eastAsia="Malgun Gothic"/>
          <w:color w:val="4472C4" w:themeColor="accent5"/>
          <w:lang w:eastAsia="ko-KR"/>
        </w:rPr>
        <w:t xml:space="preserve">We haven’t opened the discussion for latency reduction yet. If we can have some </w:t>
      </w:r>
      <w:r w:rsidR="00CD1676">
        <w:rPr>
          <w:rFonts w:eastAsia="Malgun Gothic"/>
          <w:color w:val="4472C4" w:themeColor="accent5"/>
          <w:lang w:eastAsia="ko-KR"/>
        </w:rPr>
        <w:t xml:space="preserve">clarification or discussion in section 4.7. I think we can also have some definition of KPI on latency reduction. This can be treated after we agreed on 4.7. </w:t>
      </w:r>
      <w:r>
        <w:rPr>
          <w:rFonts w:eastAsia="Malgun Gothic"/>
          <w:color w:val="4472C4" w:themeColor="accent5"/>
          <w:lang w:eastAsia="ko-KR"/>
        </w:rPr>
        <w:t xml:space="preserve"> </w:t>
      </w:r>
    </w:p>
    <w:p w14:paraId="69EC479B" w14:textId="77777777" w:rsidR="005B4752" w:rsidRDefault="005B4752"/>
    <w:p w14:paraId="169C4BD1" w14:textId="3C9EF5F7" w:rsidR="00FE30D2" w:rsidRDefault="0037173F">
      <w:pPr>
        <w:pStyle w:val="2"/>
      </w:pPr>
      <w:r>
        <w:t>2.4 (</w:t>
      </w:r>
      <w:r w:rsidR="00CD1676">
        <w:t>Low priority</w:t>
      </w:r>
      <w:r>
        <w:t xml:space="preserve">) Baseline performance </w:t>
      </w:r>
    </w:p>
    <w:p w14:paraId="1E92BD2F" w14:textId="445D1621" w:rsidR="00CD1676" w:rsidRPr="00CD1676" w:rsidRDefault="00CD1676">
      <w:pPr>
        <w:rPr>
          <w:color w:val="4472C4" w:themeColor="accent5"/>
        </w:rPr>
      </w:pPr>
      <w:r w:rsidRPr="00CD1676">
        <w:rPr>
          <w:color w:val="4472C4" w:themeColor="accent5"/>
        </w:rPr>
        <w:t xml:space="preserve">FL5: </w:t>
      </w:r>
      <w:r>
        <w:rPr>
          <w:color w:val="4472C4" w:themeColor="accent5"/>
        </w:rPr>
        <w:t xml:space="preserve">we can have some further discussion during observations discussion phase. </w:t>
      </w:r>
    </w:p>
    <w:p w14:paraId="05155DCE" w14:textId="394EC971" w:rsidR="00FE30D2" w:rsidRDefault="0037173F">
      <w:r>
        <w:t xml:space="preserve">Some companies provided some analysis on baseline performance for benchmark. </w:t>
      </w:r>
    </w:p>
    <w:p w14:paraId="1FBC6940" w14:textId="77777777" w:rsidR="00FE30D2" w:rsidRDefault="00FE30D2"/>
    <w:tbl>
      <w:tblPr>
        <w:tblStyle w:val="af5"/>
        <w:tblW w:w="0" w:type="auto"/>
        <w:tblLook w:val="04A0" w:firstRow="1" w:lastRow="0" w:firstColumn="1" w:lastColumn="0" w:noHBand="0" w:noVBand="1"/>
      </w:tblPr>
      <w:tblGrid>
        <w:gridCol w:w="1455"/>
        <w:gridCol w:w="8281"/>
      </w:tblGrid>
      <w:tr w:rsidR="00FE30D2" w14:paraId="0493C9E2" w14:textId="77777777">
        <w:tc>
          <w:tcPr>
            <w:tcW w:w="1435" w:type="dxa"/>
            <w:shd w:val="clear" w:color="auto" w:fill="BFBFBF" w:themeFill="background1" w:themeFillShade="BF"/>
          </w:tcPr>
          <w:p w14:paraId="1A1E85AF" w14:textId="77777777" w:rsidR="00FE30D2" w:rsidRDefault="0037173F">
            <w:pPr>
              <w:rPr>
                <w:sz w:val="18"/>
                <w:szCs w:val="18"/>
              </w:rPr>
            </w:pPr>
            <w:r>
              <w:rPr>
                <w:sz w:val="18"/>
                <w:szCs w:val="18"/>
              </w:rPr>
              <w:t>Company</w:t>
            </w:r>
          </w:p>
        </w:tc>
        <w:tc>
          <w:tcPr>
            <w:tcW w:w="8301" w:type="dxa"/>
            <w:shd w:val="clear" w:color="auto" w:fill="BFBFBF" w:themeFill="background1" w:themeFillShade="BF"/>
          </w:tcPr>
          <w:p w14:paraId="1FFB3E5A" w14:textId="77777777" w:rsidR="00FE30D2" w:rsidRDefault="0037173F">
            <w:pPr>
              <w:rPr>
                <w:sz w:val="18"/>
                <w:szCs w:val="18"/>
              </w:rPr>
            </w:pPr>
            <w:r>
              <w:rPr>
                <w:sz w:val="18"/>
                <w:szCs w:val="18"/>
              </w:rPr>
              <w:t>Proposal/observation</w:t>
            </w:r>
          </w:p>
        </w:tc>
      </w:tr>
      <w:tr w:rsidR="00FE30D2" w14:paraId="27FFEB13" w14:textId="77777777">
        <w:tc>
          <w:tcPr>
            <w:tcW w:w="1435" w:type="dxa"/>
          </w:tcPr>
          <w:p w14:paraId="34B485A5" w14:textId="77777777" w:rsidR="00FE30D2" w:rsidRDefault="0037173F">
            <w:pPr>
              <w:rPr>
                <w:sz w:val="18"/>
                <w:szCs w:val="18"/>
              </w:rPr>
            </w:pPr>
            <w:r>
              <w:rPr>
                <w:sz w:val="18"/>
                <w:szCs w:val="18"/>
              </w:rPr>
              <w:t>Huawei/HiSi [2]</w:t>
            </w:r>
          </w:p>
        </w:tc>
        <w:tc>
          <w:tcPr>
            <w:tcW w:w="8301" w:type="dxa"/>
          </w:tcPr>
          <w:p w14:paraId="0C77DAAB" w14:textId="77777777" w:rsidR="00FE30D2" w:rsidRDefault="0037173F">
            <w:pPr>
              <w:pStyle w:val="a4"/>
              <w:spacing w:after="120"/>
              <w:rPr>
                <w:b w:val="0"/>
                <w:bCs w:val="0"/>
                <w:color w:val="000000" w:themeColor="text1"/>
                <w:sz w:val="18"/>
                <w:szCs w:val="18"/>
              </w:rPr>
            </w:pPr>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2</w:t>
            </w:r>
            <w:r>
              <w:rPr>
                <w:b w:val="0"/>
                <w:color w:val="000000" w:themeColor="text1"/>
                <w:sz w:val="18"/>
                <w:szCs w:val="18"/>
              </w:rPr>
              <w:fldChar w:fldCharType="end"/>
            </w:r>
            <w:r>
              <w:rPr>
                <w:color w:val="000000" w:themeColor="text1"/>
                <w:sz w:val="18"/>
                <w:szCs w:val="18"/>
              </w:rPr>
              <w:t>: For evaluation of DL Tx sweeping, the following two baselines can be considered:</w:t>
            </w:r>
          </w:p>
          <w:p w14:paraId="6D0C8FC9" w14:textId="77777777" w:rsidR="00FE30D2" w:rsidRDefault="0037173F">
            <w:pPr>
              <w:pStyle w:val="a4"/>
              <w:widowControl/>
              <w:numPr>
                <w:ilvl w:val="0"/>
                <w:numId w:val="40"/>
              </w:numPr>
              <w:wordWrap/>
              <w:adjustRightInd w:val="0"/>
              <w:snapToGrid w:val="0"/>
              <w:spacing w:after="120" w:line="240" w:lineRule="auto"/>
              <w:rPr>
                <w:b w:val="0"/>
                <w:bCs w:val="0"/>
                <w:color w:val="000000" w:themeColor="text1"/>
                <w:sz w:val="18"/>
                <w:szCs w:val="18"/>
              </w:rPr>
            </w:pPr>
            <w:r>
              <w:rPr>
                <w:color w:val="000000" w:themeColor="text1"/>
                <w:sz w:val="18"/>
                <w:szCs w:val="18"/>
              </w:rPr>
              <w:t>Lower performance bound: A lower performance bound obtained by non-AI/ML-based legacy sparse beam sweeping with the same overhead as the AI/ML-based approach</w:t>
            </w:r>
          </w:p>
          <w:p w14:paraId="15F4FEAB" w14:textId="77777777" w:rsidR="00FE30D2" w:rsidRDefault="0037173F">
            <w:pPr>
              <w:pStyle w:val="af9"/>
              <w:widowControl/>
              <w:numPr>
                <w:ilvl w:val="0"/>
                <w:numId w:val="40"/>
              </w:numPr>
              <w:spacing w:after="120"/>
              <w:contextualSpacing w:val="0"/>
              <w:jc w:val="left"/>
              <w:rPr>
                <w:b/>
                <w:i/>
                <w:sz w:val="18"/>
                <w:szCs w:val="18"/>
              </w:rPr>
            </w:pPr>
            <w:r>
              <w:rPr>
                <w:b/>
                <w:i/>
                <w:sz w:val="18"/>
                <w:szCs w:val="18"/>
              </w:rPr>
              <w:t>Upper performance bound: Exhaustive beam sweeping over all available beams</w:t>
            </w:r>
          </w:p>
          <w:p w14:paraId="72DAA848" w14:textId="77777777" w:rsidR="00FE30D2" w:rsidRDefault="0037173F">
            <w:pPr>
              <w:pStyle w:val="a4"/>
              <w:spacing w:after="120"/>
              <w:rPr>
                <w:b w:val="0"/>
                <w:bCs w:val="0"/>
                <w:color w:val="000000" w:themeColor="text1"/>
                <w:sz w:val="18"/>
                <w:szCs w:val="18"/>
              </w:rPr>
            </w:pPr>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3</w:t>
            </w:r>
            <w:r>
              <w:rPr>
                <w:b w:val="0"/>
                <w:color w:val="000000" w:themeColor="text1"/>
                <w:sz w:val="18"/>
                <w:szCs w:val="18"/>
              </w:rPr>
              <w:fldChar w:fldCharType="end"/>
            </w:r>
            <w:r>
              <w:rPr>
                <w:color w:val="000000" w:themeColor="text1"/>
                <w:sz w:val="18"/>
                <w:szCs w:val="18"/>
              </w:rPr>
              <w:t>: For evaluation of DL Tx-Rx beam pair sweeping, the following two baselines can be considered:</w:t>
            </w:r>
          </w:p>
          <w:p w14:paraId="4976BAE8" w14:textId="77777777" w:rsidR="00FE30D2" w:rsidRDefault="0037173F">
            <w:pPr>
              <w:pStyle w:val="a4"/>
              <w:widowControl/>
              <w:numPr>
                <w:ilvl w:val="0"/>
                <w:numId w:val="40"/>
              </w:numPr>
              <w:wordWrap/>
              <w:adjustRightInd w:val="0"/>
              <w:snapToGrid w:val="0"/>
              <w:spacing w:after="120" w:line="240" w:lineRule="auto"/>
              <w:rPr>
                <w:b w:val="0"/>
                <w:bCs w:val="0"/>
                <w:color w:val="000000" w:themeColor="text1"/>
                <w:sz w:val="18"/>
                <w:szCs w:val="18"/>
              </w:rPr>
            </w:pPr>
            <w:r>
              <w:rPr>
                <w:color w:val="000000" w:themeColor="text1"/>
                <w:sz w:val="18"/>
                <w:szCs w:val="18"/>
              </w:rPr>
              <w:t>Baseline 1: Non-AI/ML solution with legacy Tx beam sweeping plus legacy Rx beam sweeping, to justify the performance gain over non-AI/ML.</w:t>
            </w:r>
          </w:p>
          <w:p w14:paraId="6AED2DB8" w14:textId="77777777" w:rsidR="00FE30D2" w:rsidRDefault="0037173F">
            <w:pPr>
              <w:pStyle w:val="a4"/>
              <w:widowControl/>
              <w:numPr>
                <w:ilvl w:val="0"/>
                <w:numId w:val="40"/>
              </w:numPr>
              <w:wordWrap/>
              <w:adjustRightInd w:val="0"/>
              <w:snapToGrid w:val="0"/>
              <w:spacing w:after="120" w:line="240" w:lineRule="auto"/>
              <w:rPr>
                <w:b w:val="0"/>
                <w:bCs w:val="0"/>
                <w:color w:val="000000" w:themeColor="text1"/>
                <w:sz w:val="18"/>
                <w:szCs w:val="18"/>
              </w:rPr>
            </w:pPr>
            <w:r>
              <w:rPr>
                <w:color w:val="000000" w:themeColor="text1"/>
                <w:sz w:val="18"/>
                <w:szCs w:val="18"/>
              </w:rPr>
              <w:t>Baseline 2: AI/ML-based DL Tx beam prediction plus the legacy Rx beam sweeping, to justify the performance gain over DL Tx beam prediction.</w:t>
            </w:r>
          </w:p>
        </w:tc>
      </w:tr>
      <w:tr w:rsidR="00FE30D2" w14:paraId="182A892E" w14:textId="77777777">
        <w:tc>
          <w:tcPr>
            <w:tcW w:w="1435" w:type="dxa"/>
          </w:tcPr>
          <w:p w14:paraId="1FE9FBDD" w14:textId="77777777" w:rsidR="00FE30D2" w:rsidRDefault="0037173F">
            <w:pPr>
              <w:rPr>
                <w:sz w:val="18"/>
                <w:szCs w:val="18"/>
              </w:rPr>
            </w:pPr>
            <w:r>
              <w:rPr>
                <w:sz w:val="18"/>
                <w:szCs w:val="18"/>
              </w:rPr>
              <w:t>INTERDIGITAL [10]</w:t>
            </w:r>
          </w:p>
        </w:tc>
        <w:tc>
          <w:tcPr>
            <w:tcW w:w="8301" w:type="dxa"/>
          </w:tcPr>
          <w:p w14:paraId="6E701D75"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w:t>
            </w:r>
            <w:r>
              <w:rPr>
                <w:rFonts w:ascii="Arial" w:hAnsi="Arial" w:cs="Arial"/>
                <w:i/>
                <w:iCs/>
                <w:sz w:val="18"/>
                <w:szCs w:val="18"/>
              </w:rPr>
              <w:t xml:space="preserve"> Legacy beam management with Rel-17 without AI/ML algorithms is not an appropriate baseline as implementation-based AI/ML operation is available for UE and gNB implementations.</w:t>
            </w:r>
          </w:p>
          <w:p w14:paraId="5E26F8FA" w14:textId="77777777" w:rsidR="00FE30D2" w:rsidRDefault="0037173F">
            <w:pPr>
              <w:spacing w:line="276" w:lineRule="auto"/>
              <w:rPr>
                <w:rFonts w:ascii="Arial" w:hAnsi="Arial" w:cs="Arial"/>
                <w:sz w:val="18"/>
                <w:szCs w:val="18"/>
              </w:rPr>
            </w:pPr>
            <w:r>
              <w:rPr>
                <w:rFonts w:ascii="Arial" w:hAnsi="Arial" w:cs="Arial"/>
                <w:b/>
                <w:bCs/>
                <w:i/>
                <w:iCs/>
                <w:sz w:val="18"/>
                <w:szCs w:val="18"/>
              </w:rPr>
              <w:t>Proposal 1:</w:t>
            </w:r>
            <w:r>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Pr>
                <w:rFonts w:ascii="Arial" w:hAnsi="Arial" w:cs="Arial"/>
                <w:sz w:val="18"/>
                <w:szCs w:val="18"/>
              </w:rPr>
              <w:t>.</w:t>
            </w:r>
          </w:p>
        </w:tc>
      </w:tr>
      <w:tr w:rsidR="00FE30D2" w14:paraId="377046E7" w14:textId="77777777">
        <w:tc>
          <w:tcPr>
            <w:tcW w:w="1435" w:type="dxa"/>
          </w:tcPr>
          <w:p w14:paraId="32DD74F1" w14:textId="77777777" w:rsidR="00FE30D2" w:rsidRDefault="0037173F">
            <w:pPr>
              <w:rPr>
                <w:sz w:val="18"/>
                <w:szCs w:val="18"/>
              </w:rPr>
            </w:pPr>
            <w:r>
              <w:rPr>
                <w:sz w:val="18"/>
                <w:szCs w:val="18"/>
              </w:rPr>
              <w:t>Intel [12]</w:t>
            </w:r>
          </w:p>
        </w:tc>
        <w:tc>
          <w:tcPr>
            <w:tcW w:w="8301" w:type="dxa"/>
          </w:tcPr>
          <w:p w14:paraId="74DC031C" w14:textId="77777777" w:rsidR="00FE30D2" w:rsidRDefault="0037173F">
            <w:pPr>
              <w:widowControl/>
              <w:spacing w:before="240"/>
              <w:ind w:left="360"/>
              <w:jc w:val="left"/>
              <w:rPr>
                <w:b/>
                <w:sz w:val="18"/>
                <w:szCs w:val="18"/>
              </w:rPr>
            </w:pPr>
            <w:bookmarkStart w:id="16" w:name="_Hlk115438631"/>
            <w:bookmarkStart w:id="17" w:name="_Ref111198726"/>
            <w:r>
              <w:rPr>
                <w:b/>
                <w:bCs/>
                <w:sz w:val="18"/>
                <w:szCs w:val="18"/>
              </w:rPr>
              <w:t>Proposal 4 For baseline performance evaluation, Option 2 should correspond to hierarchical beam search where, based on sub-use case being evaluated, set B may be a subset of set A or set B can contain both wide and correlated narrow beams</w:t>
            </w:r>
            <w:bookmarkEnd w:id="16"/>
            <w:r>
              <w:rPr>
                <w:b/>
                <w:bCs/>
                <w:sz w:val="18"/>
                <w:szCs w:val="18"/>
              </w:rPr>
              <w:t>.</w:t>
            </w:r>
            <w:bookmarkEnd w:id="17"/>
            <w:r>
              <w:rPr>
                <w:b/>
                <w:bCs/>
                <w:sz w:val="18"/>
                <w:szCs w:val="18"/>
              </w:rPr>
              <w:t xml:space="preserve"> </w:t>
            </w:r>
          </w:p>
        </w:tc>
      </w:tr>
      <w:tr w:rsidR="00FE30D2" w14:paraId="1862B34E" w14:textId="77777777">
        <w:tc>
          <w:tcPr>
            <w:tcW w:w="1435" w:type="dxa"/>
          </w:tcPr>
          <w:p w14:paraId="695CDDF6" w14:textId="77777777" w:rsidR="00FE30D2" w:rsidRDefault="0037173F">
            <w:pPr>
              <w:rPr>
                <w:sz w:val="18"/>
                <w:szCs w:val="18"/>
              </w:rPr>
            </w:pPr>
            <w:r>
              <w:rPr>
                <w:sz w:val="18"/>
                <w:szCs w:val="18"/>
              </w:rPr>
              <w:t>OPPO [13]</w:t>
            </w:r>
          </w:p>
        </w:tc>
        <w:tc>
          <w:tcPr>
            <w:tcW w:w="8301" w:type="dxa"/>
          </w:tcPr>
          <w:p w14:paraId="2ABC229A" w14:textId="77777777" w:rsidR="00FE30D2" w:rsidRDefault="0037173F">
            <w:pPr>
              <w:rPr>
                <w:sz w:val="18"/>
                <w:szCs w:val="18"/>
              </w:rPr>
            </w:pPr>
            <w:r>
              <w:rPr>
                <w:sz w:val="18"/>
                <w:szCs w:val="18"/>
              </w:rPr>
              <w:t>Proposal 9: For spatial domain beam prediction, select the best beam within Set A via exhaustive beam sweeping (Option 1) as baseline.</w:t>
            </w:r>
          </w:p>
          <w:p w14:paraId="0E882792" w14:textId="77777777" w:rsidR="00FE30D2" w:rsidRDefault="0037173F">
            <w:pPr>
              <w:rPr>
                <w:sz w:val="18"/>
                <w:szCs w:val="18"/>
              </w:rPr>
            </w:pPr>
            <w:r>
              <w:rPr>
                <w:sz w:val="18"/>
                <w:szCs w:val="18"/>
              </w:rPr>
              <w:t>Proposal 10: For temporal domain beam prediction, select the best beam for T2 within Set A via exhaustive beam sweeping (Option 1a) as baseline.</w:t>
            </w:r>
          </w:p>
        </w:tc>
      </w:tr>
      <w:tr w:rsidR="00FE30D2" w14:paraId="65EF0820" w14:textId="77777777">
        <w:tc>
          <w:tcPr>
            <w:tcW w:w="1435" w:type="dxa"/>
          </w:tcPr>
          <w:p w14:paraId="1D8571B5" w14:textId="77777777" w:rsidR="00FE30D2" w:rsidRDefault="0037173F">
            <w:pPr>
              <w:rPr>
                <w:sz w:val="18"/>
                <w:szCs w:val="18"/>
              </w:rPr>
            </w:pPr>
            <w:r>
              <w:rPr>
                <w:sz w:val="18"/>
                <w:szCs w:val="18"/>
              </w:rPr>
              <w:t>Lenovo [17]</w:t>
            </w:r>
          </w:p>
        </w:tc>
        <w:tc>
          <w:tcPr>
            <w:tcW w:w="8301" w:type="dxa"/>
          </w:tcPr>
          <w:p w14:paraId="2367F357" w14:textId="77777777" w:rsidR="00FE30D2" w:rsidRDefault="0037173F">
            <w:pPr>
              <w:rPr>
                <w:sz w:val="18"/>
                <w:szCs w:val="18"/>
              </w:rPr>
            </w:pPr>
            <w:r>
              <w:rPr>
                <w:sz w:val="18"/>
                <w:szCs w:val="18"/>
              </w:rPr>
              <w:t>Proposal 10</w:t>
            </w:r>
            <w:r>
              <w:rPr>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bl>
    <w:p w14:paraId="1E17A452" w14:textId="77777777" w:rsidR="00FE30D2" w:rsidRDefault="0037173F">
      <w:pPr>
        <w:pStyle w:val="1"/>
      </w:pPr>
      <w:r>
        <w:lastRenderedPageBreak/>
        <w:t>AI/ML model Generalization</w:t>
      </w:r>
    </w:p>
    <w:p w14:paraId="0C079876" w14:textId="77777777" w:rsidR="00FE30D2" w:rsidRDefault="0037173F">
      <w:r>
        <w:t xml:space="preserve">Generalization is one of the important aspects to verify the performance of AI/ML model. </w:t>
      </w:r>
    </w:p>
    <w:tbl>
      <w:tblPr>
        <w:tblStyle w:val="af5"/>
        <w:tblW w:w="0" w:type="auto"/>
        <w:tblLook w:val="04A0" w:firstRow="1" w:lastRow="0" w:firstColumn="1" w:lastColumn="0" w:noHBand="0" w:noVBand="1"/>
      </w:tblPr>
      <w:tblGrid>
        <w:gridCol w:w="9736"/>
      </w:tblGrid>
      <w:tr w:rsidR="00FE30D2" w14:paraId="3FA51CA3" w14:textId="77777777">
        <w:tc>
          <w:tcPr>
            <w:tcW w:w="9736" w:type="dxa"/>
          </w:tcPr>
          <w:p w14:paraId="1A70A2F6" w14:textId="77777777" w:rsidR="00FE30D2" w:rsidRDefault="0037173F">
            <w:pPr>
              <w:rPr>
                <w:b/>
                <w:bCs/>
                <w:sz w:val="18"/>
                <w:szCs w:val="18"/>
                <w:highlight w:val="darkYellow"/>
              </w:rPr>
            </w:pPr>
            <w:r>
              <w:rPr>
                <w:b/>
                <w:bCs/>
                <w:sz w:val="18"/>
                <w:szCs w:val="18"/>
                <w:highlight w:val="darkYellow"/>
              </w:rPr>
              <w:t>Working Assumption</w:t>
            </w:r>
          </w:p>
          <w:p w14:paraId="6E2884C4" w14:textId="77777777" w:rsidR="00FE30D2" w:rsidRDefault="0037173F">
            <w:pPr>
              <w:rPr>
                <w:b/>
              </w:rPr>
            </w:pPr>
            <w:r>
              <w:rPr>
                <w:b/>
              </w:rPr>
              <w:t>The following cases are considered for verifying the generalization performance of an AI/ML model over various scenarios/configurations as a starting point:</w:t>
            </w:r>
          </w:p>
          <w:p w14:paraId="237A4565"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24C506A4"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59C77FA"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4EB386B7"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5843EC9A"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D8ACC8"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3695084"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0A42CC52"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c>
      </w:tr>
    </w:tbl>
    <w:p w14:paraId="3C48718E" w14:textId="77777777" w:rsidR="00FE30D2" w:rsidRDefault="00FE30D2"/>
    <w:p w14:paraId="42393458" w14:textId="46EE2802" w:rsidR="00FE30D2" w:rsidRDefault="0037173F">
      <w:pPr>
        <w:pStyle w:val="2"/>
      </w:pPr>
      <w:r>
        <w:t xml:space="preserve">3.1 </w:t>
      </w:r>
      <w:r w:rsidR="00FF3E39">
        <w:t>(High)</w:t>
      </w:r>
      <w:r>
        <w:t xml:space="preserve">EVM for generalization </w:t>
      </w:r>
    </w:p>
    <w:p w14:paraId="2799F30E" w14:textId="77777777" w:rsidR="00FE30D2" w:rsidRDefault="0037173F">
      <w:r>
        <w:t>The follow discussions/proposals were summarized:</w:t>
      </w:r>
    </w:p>
    <w:tbl>
      <w:tblPr>
        <w:tblStyle w:val="af5"/>
        <w:tblW w:w="0" w:type="auto"/>
        <w:tblLook w:val="04A0" w:firstRow="1" w:lastRow="0" w:firstColumn="1" w:lastColumn="0" w:noHBand="0" w:noVBand="1"/>
      </w:tblPr>
      <w:tblGrid>
        <w:gridCol w:w="1525"/>
        <w:gridCol w:w="8211"/>
      </w:tblGrid>
      <w:tr w:rsidR="00FE30D2" w14:paraId="7A7386D5" w14:textId="77777777">
        <w:tc>
          <w:tcPr>
            <w:tcW w:w="1525" w:type="dxa"/>
            <w:shd w:val="clear" w:color="auto" w:fill="BFBFBF" w:themeFill="background1" w:themeFillShade="BF"/>
          </w:tcPr>
          <w:p w14:paraId="580E26D1" w14:textId="77777777" w:rsidR="00FE30D2" w:rsidRDefault="0037173F">
            <w:pPr>
              <w:rPr>
                <w:sz w:val="18"/>
                <w:szCs w:val="18"/>
              </w:rPr>
            </w:pPr>
            <w:r>
              <w:rPr>
                <w:sz w:val="18"/>
                <w:szCs w:val="18"/>
              </w:rPr>
              <w:t>Company</w:t>
            </w:r>
          </w:p>
        </w:tc>
        <w:tc>
          <w:tcPr>
            <w:tcW w:w="8211" w:type="dxa"/>
            <w:shd w:val="clear" w:color="auto" w:fill="BFBFBF" w:themeFill="background1" w:themeFillShade="BF"/>
          </w:tcPr>
          <w:p w14:paraId="31F40BC0" w14:textId="77777777" w:rsidR="00FE30D2" w:rsidRDefault="0037173F">
            <w:pPr>
              <w:rPr>
                <w:sz w:val="18"/>
                <w:szCs w:val="18"/>
              </w:rPr>
            </w:pPr>
            <w:r>
              <w:rPr>
                <w:sz w:val="18"/>
                <w:szCs w:val="18"/>
              </w:rPr>
              <w:t>Proposals/observations</w:t>
            </w:r>
          </w:p>
        </w:tc>
      </w:tr>
      <w:tr w:rsidR="00FE30D2" w14:paraId="659EBA3A" w14:textId="77777777">
        <w:tc>
          <w:tcPr>
            <w:tcW w:w="1525" w:type="dxa"/>
          </w:tcPr>
          <w:p w14:paraId="3D08A186" w14:textId="77777777" w:rsidR="00FE30D2" w:rsidRDefault="0037173F">
            <w:pPr>
              <w:rPr>
                <w:sz w:val="18"/>
                <w:szCs w:val="18"/>
              </w:rPr>
            </w:pPr>
            <w:r>
              <w:rPr>
                <w:sz w:val="18"/>
                <w:szCs w:val="18"/>
              </w:rPr>
              <w:t>Futurewei [1]</w:t>
            </w:r>
          </w:p>
        </w:tc>
        <w:tc>
          <w:tcPr>
            <w:tcW w:w="8211" w:type="dxa"/>
          </w:tcPr>
          <w:p w14:paraId="0F296D2C" w14:textId="77777777" w:rsidR="00FE30D2" w:rsidRDefault="0037173F">
            <w:pPr>
              <w:rPr>
                <w:b/>
                <w:bCs/>
                <w:i/>
                <w:iCs/>
                <w:sz w:val="18"/>
                <w:szCs w:val="18"/>
              </w:rPr>
            </w:pPr>
            <w:r>
              <w:rPr>
                <w:b/>
                <w:bCs/>
                <w:i/>
                <w:iCs/>
                <w:sz w:val="18"/>
                <w:szCs w:val="18"/>
              </w:rPr>
              <w:t>Proposal 1: Adopt Case 2A as a separate evaluation option for model generalization as follows:</w:t>
            </w:r>
          </w:p>
          <w:p w14:paraId="434DDC25" w14:textId="77777777" w:rsidR="00FE30D2" w:rsidRDefault="0037173F">
            <w:pPr>
              <w:rPr>
                <w:b/>
                <w:bCs/>
                <w:i/>
                <w:iCs/>
                <w:sz w:val="18"/>
                <w:szCs w:val="18"/>
              </w:rPr>
            </w:pPr>
            <w:r>
              <w:rPr>
                <w:b/>
                <w:bCs/>
                <w:i/>
                <w:iCs/>
                <w:sz w:val="18"/>
                <w:szCs w:val="18"/>
              </w:rPr>
              <w:t>For the evaluation of the potential performance benefits of model fine-tuning of beam management use case, which is optionally considered by companies, the following case is taken:</w:t>
            </w:r>
          </w:p>
          <w:p w14:paraId="1D0342E6" w14:textId="77777777" w:rsidR="00FE30D2" w:rsidRDefault="0037173F">
            <w:pPr>
              <w:pStyle w:val="af9"/>
              <w:widowControl/>
              <w:numPr>
                <w:ilvl w:val="0"/>
                <w:numId w:val="42"/>
              </w:numPr>
              <w:snapToGrid w:val="0"/>
              <w:spacing w:after="120"/>
              <w:ind w:left="353" w:hangingChars="200" w:hanging="353"/>
              <w:contextualSpacing w:val="0"/>
              <w:rPr>
                <w:b/>
                <w:bCs/>
                <w:i/>
                <w:iCs/>
                <w:sz w:val="18"/>
                <w:szCs w:val="18"/>
              </w:rPr>
            </w:pPr>
            <w:r>
              <w:rPr>
                <w:b/>
                <w:bCs/>
                <w:i/>
                <w:iCs/>
                <w:sz w:val="18"/>
                <w:szCs w:val="18"/>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12A21A9" w14:textId="77777777" w:rsidR="00FE30D2" w:rsidRDefault="0037173F">
            <w:pPr>
              <w:pStyle w:val="af9"/>
              <w:widowControl/>
              <w:numPr>
                <w:ilvl w:val="0"/>
                <w:numId w:val="42"/>
              </w:numPr>
              <w:snapToGrid w:val="0"/>
              <w:spacing w:after="120"/>
              <w:ind w:left="353" w:hangingChars="200" w:hanging="353"/>
              <w:contextualSpacing w:val="0"/>
              <w:rPr>
                <w:b/>
                <w:bCs/>
                <w:i/>
                <w:iCs/>
                <w:sz w:val="18"/>
                <w:szCs w:val="18"/>
              </w:rPr>
            </w:pPr>
            <w:r>
              <w:rPr>
                <w:b/>
                <w:bCs/>
                <w:i/>
                <w:iCs/>
                <w:sz w:val="18"/>
                <w:szCs w:val="18"/>
              </w:rPr>
              <w:t>Company to report the fine-tuning dataset setting (e.g., size of dataset) and the improvement of performance</w:t>
            </w:r>
          </w:p>
          <w:p w14:paraId="685A1B65" w14:textId="77777777" w:rsidR="00FE30D2" w:rsidRDefault="0037173F">
            <w:pPr>
              <w:rPr>
                <w:b/>
                <w:bCs/>
                <w:i/>
                <w:iCs/>
                <w:sz w:val="18"/>
                <w:szCs w:val="18"/>
              </w:rPr>
            </w:pPr>
            <w:r>
              <w:rPr>
                <w:b/>
                <w:bCs/>
                <w:i/>
                <w:iCs/>
                <w:sz w:val="18"/>
                <w:szCs w:val="18"/>
              </w:rPr>
              <w:t xml:space="preserve"> Note: the above has been agreed during the discussion of CSI feedback enhancement use case.</w:t>
            </w:r>
          </w:p>
          <w:p w14:paraId="63D9EB13" w14:textId="77777777" w:rsidR="00FE30D2" w:rsidRDefault="0037173F">
            <w:pPr>
              <w:spacing w:line="276" w:lineRule="auto"/>
              <w:rPr>
                <w:b/>
                <w:bCs/>
                <w:i/>
                <w:iCs/>
                <w:sz w:val="18"/>
                <w:szCs w:val="18"/>
              </w:rPr>
            </w:pPr>
            <w:r>
              <w:rPr>
                <w:b/>
                <w:bCs/>
                <w:i/>
                <w:iCs/>
                <w:sz w:val="18"/>
                <w:szCs w:val="18"/>
              </w:rPr>
              <w:t xml:space="preserve">Proposal 2: For </w:t>
            </w:r>
            <w:r>
              <w:rPr>
                <w:b/>
                <w:bCs/>
                <w:i/>
                <w:iCs/>
                <w:sz w:val="18"/>
                <w:szCs w:val="18"/>
                <w:u w:val="single"/>
              </w:rPr>
              <w:t>model generalization evaluation and result collection</w:t>
            </w:r>
            <w:r>
              <w:rPr>
                <w:b/>
                <w:bCs/>
                <w:i/>
                <w:iCs/>
                <w:sz w:val="18"/>
                <w:szCs w:val="18"/>
              </w:rPr>
              <w:t xml:space="preserve">, reuse the attributes included in Table X as starting point (Table X was agreed as working assumption from RAN1#110bis-e [2]) while companies </w:t>
            </w:r>
            <w:r>
              <w:rPr>
                <w:b/>
                <w:bCs/>
                <w:i/>
                <w:iCs/>
                <w:sz w:val="18"/>
                <w:szCs w:val="18"/>
              </w:rPr>
              <w:lastRenderedPageBreak/>
              <w:t>should report the attributes for training scenario/configuration and inference scenario/configuration separately.</w:t>
            </w:r>
          </w:p>
          <w:p w14:paraId="3A1C1BA2" w14:textId="77777777" w:rsidR="00FE30D2" w:rsidRDefault="0037173F">
            <w:pPr>
              <w:spacing w:line="276" w:lineRule="auto"/>
              <w:rPr>
                <w:b/>
                <w:bCs/>
                <w:i/>
                <w:iCs/>
                <w:sz w:val="18"/>
                <w:szCs w:val="18"/>
              </w:rPr>
            </w:pPr>
            <w:r>
              <w:rPr>
                <w:b/>
                <w:bCs/>
                <w:i/>
                <w:iCs/>
                <w:sz w:val="18"/>
                <w:szCs w:val="18"/>
              </w:rPr>
              <w:t xml:space="preserve">Proposal 3: For </w:t>
            </w:r>
            <w:r>
              <w:rPr>
                <w:b/>
                <w:bCs/>
                <w:i/>
                <w:iCs/>
                <w:sz w:val="18"/>
                <w:szCs w:val="18"/>
                <w:u w:val="single"/>
              </w:rPr>
              <w:t>model generalization evaluation and result collection</w:t>
            </w:r>
            <w:r>
              <w:rPr>
                <w:b/>
                <w:bCs/>
                <w:i/>
                <w:iCs/>
                <w:sz w:val="18"/>
                <w:szCs w:val="18"/>
              </w:rPr>
              <w:t>, further include the following attributes in the evaluation result report template in addition to those specified in Table X from RAN1#110bis-e [2]:</w:t>
            </w:r>
          </w:p>
          <w:p w14:paraId="635CE69F"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t>Deployment scenarios in training and inference (e.g., UMa, UMi, or others)</w:t>
            </w:r>
          </w:p>
          <w:p w14:paraId="7E085A9E"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t xml:space="preserve">Outdoor/indoor UE distributions in training and inference (e.g., </w:t>
            </w:r>
            <w:r>
              <w:rPr>
                <w:rFonts w:eastAsia="宋体"/>
                <w:b/>
                <w:bCs/>
                <w:i/>
                <w:iCs/>
                <w:color w:val="000000"/>
                <w:sz w:val="18"/>
                <w:szCs w:val="18"/>
              </w:rPr>
              <w:t>80% indoor, 20% outdoor, or others)</w:t>
            </w:r>
          </w:p>
          <w:p w14:paraId="21895F14" w14:textId="77777777" w:rsidR="00FE30D2" w:rsidRDefault="0037173F">
            <w:pPr>
              <w:pStyle w:val="af9"/>
              <w:widowControl/>
              <w:numPr>
                <w:ilvl w:val="0"/>
                <w:numId w:val="43"/>
              </w:numPr>
              <w:spacing w:after="160" w:line="276" w:lineRule="auto"/>
              <w:rPr>
                <w:b/>
                <w:bCs/>
                <w:i/>
                <w:iCs/>
                <w:sz w:val="18"/>
                <w:szCs w:val="18"/>
              </w:rPr>
            </w:pPr>
            <w:r>
              <w:rPr>
                <w:rFonts w:eastAsia="宋体"/>
                <w:b/>
                <w:bCs/>
                <w:i/>
                <w:iCs/>
                <w:color w:val="000000"/>
                <w:sz w:val="18"/>
                <w:szCs w:val="18"/>
              </w:rPr>
              <w:t>UE mobilities in training and inference (e.g., 3 km/h indoor, 30 km/h outdoor, or others)</w:t>
            </w:r>
          </w:p>
          <w:p w14:paraId="2E114986"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t>UE configurations in training and inference (e.g., antenna setup and port layouts, or others)</w:t>
            </w:r>
          </w:p>
          <w:p w14:paraId="683E698D"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t>gNB configurations in training and inference (e.g., antenna setup and port layouts, or others)</w:t>
            </w:r>
          </w:p>
          <w:p w14:paraId="3D643830" w14:textId="77777777" w:rsidR="00FE30D2" w:rsidRDefault="0037173F">
            <w:pPr>
              <w:pStyle w:val="af9"/>
              <w:widowControl/>
              <w:numPr>
                <w:ilvl w:val="0"/>
                <w:numId w:val="43"/>
              </w:numPr>
              <w:spacing w:after="160" w:line="276" w:lineRule="auto"/>
              <w:jc w:val="left"/>
              <w:rPr>
                <w:b/>
                <w:bCs/>
                <w:i/>
                <w:iCs/>
                <w:sz w:val="18"/>
                <w:szCs w:val="18"/>
              </w:rPr>
            </w:pPr>
            <w:r>
              <w:rPr>
                <w:b/>
                <w:bCs/>
                <w:i/>
                <w:iCs/>
                <w:sz w:val="18"/>
                <w:szCs w:val="18"/>
              </w:rPr>
              <w:t>Traffic model assumed in training and inference (e.g., full buffer, FTP mode 1, or others)</w:t>
            </w:r>
          </w:p>
          <w:p w14:paraId="48CC6DD7" w14:textId="77777777" w:rsidR="00FE30D2" w:rsidRDefault="0037173F">
            <w:pPr>
              <w:rPr>
                <w:b/>
                <w:bCs/>
                <w:i/>
                <w:iCs/>
                <w:sz w:val="18"/>
                <w:szCs w:val="18"/>
              </w:rPr>
            </w:pPr>
            <w:r>
              <w:rPr>
                <w:b/>
                <w:bCs/>
                <w:i/>
                <w:iCs/>
                <w:sz w:val="18"/>
                <w:szCs w:val="18"/>
              </w:rPr>
              <w:t>Note: companies only need to populate the attributes that are relevant to their evaluations (not all the attributes)</w:t>
            </w:r>
          </w:p>
        </w:tc>
      </w:tr>
      <w:tr w:rsidR="00FE30D2" w14:paraId="3D10DB8B" w14:textId="77777777">
        <w:tc>
          <w:tcPr>
            <w:tcW w:w="1525" w:type="dxa"/>
          </w:tcPr>
          <w:p w14:paraId="155B3D35" w14:textId="77777777" w:rsidR="00FE30D2" w:rsidRDefault="0037173F">
            <w:pPr>
              <w:rPr>
                <w:sz w:val="18"/>
                <w:szCs w:val="18"/>
              </w:rPr>
            </w:pPr>
            <w:r>
              <w:rPr>
                <w:sz w:val="18"/>
                <w:szCs w:val="18"/>
              </w:rPr>
              <w:lastRenderedPageBreak/>
              <w:t>Huawei/HiSi [2]</w:t>
            </w:r>
          </w:p>
        </w:tc>
        <w:tc>
          <w:tcPr>
            <w:tcW w:w="8211" w:type="dxa"/>
          </w:tcPr>
          <w:p w14:paraId="6847D093" w14:textId="77777777" w:rsidR="00FE30D2" w:rsidRDefault="0037173F">
            <w:pPr>
              <w:pStyle w:val="a4"/>
              <w:spacing w:before="120" w:after="120"/>
              <w:rPr>
                <w:b w:val="0"/>
                <w:i/>
                <w:color w:val="000000" w:themeColor="text1"/>
                <w:sz w:val="18"/>
                <w:szCs w:val="18"/>
              </w:rPr>
            </w:pPr>
            <w:bookmarkStart w:id="18" w:name="_Ref118537782"/>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5</w:t>
            </w:r>
            <w:r>
              <w:rPr>
                <w:b w:val="0"/>
                <w:color w:val="000000" w:themeColor="text1"/>
                <w:sz w:val="18"/>
                <w:szCs w:val="18"/>
              </w:rPr>
              <w:fldChar w:fldCharType="end"/>
            </w:r>
            <w:r>
              <w:rPr>
                <w:color w:val="000000" w:themeColor="text1"/>
                <w:sz w:val="18"/>
                <w:szCs w:val="18"/>
              </w:rPr>
              <w:t>: For BM Case-1 and BM Case 2, to verify the generalization performance of an AI/ML model over various scenarios/configurations, the following configuration is considered:</w:t>
            </w:r>
            <w:bookmarkEnd w:id="18"/>
          </w:p>
          <w:p w14:paraId="26198BB1"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Various Set B of beam (pairs)</w:t>
            </w:r>
          </w:p>
        </w:tc>
      </w:tr>
      <w:tr w:rsidR="00FE30D2" w14:paraId="4C1D4C75" w14:textId="77777777">
        <w:tc>
          <w:tcPr>
            <w:tcW w:w="1525" w:type="dxa"/>
          </w:tcPr>
          <w:p w14:paraId="4AC33FF5" w14:textId="77777777" w:rsidR="00FE30D2" w:rsidRDefault="0037173F">
            <w:pPr>
              <w:rPr>
                <w:sz w:val="18"/>
                <w:szCs w:val="18"/>
              </w:rPr>
            </w:pPr>
            <w:r>
              <w:rPr>
                <w:sz w:val="18"/>
                <w:szCs w:val="18"/>
              </w:rPr>
              <w:t>Vivo [3]</w:t>
            </w:r>
          </w:p>
        </w:tc>
        <w:tc>
          <w:tcPr>
            <w:tcW w:w="8211" w:type="dxa"/>
          </w:tcPr>
          <w:p w14:paraId="3F797963" w14:textId="77777777" w:rsidR="00FE30D2" w:rsidRDefault="0037173F">
            <w:pPr>
              <w:pStyle w:val="proposal"/>
              <w:spacing w:before="156" w:after="156"/>
              <w:ind w:left="1134" w:hanging="1134"/>
              <w:rPr>
                <w:sz w:val="18"/>
                <w:szCs w:val="18"/>
              </w:rPr>
            </w:pPr>
            <w:r>
              <w:rPr>
                <w:sz w:val="18"/>
                <w:szCs w:val="18"/>
              </w:rPr>
              <w:t>Confirm the working assumption for reporting the evaluation results with minor modification</w:t>
            </w:r>
            <w:r>
              <w:rPr>
                <w:rFonts w:hint="eastAsia"/>
                <w:sz w:val="18"/>
                <w:szCs w:val="18"/>
              </w:rPr>
              <w:t xml:space="preserve">, </w:t>
            </w:r>
            <w:proofErr w:type="gramStart"/>
            <w:r>
              <w:rPr>
                <w:sz w:val="18"/>
                <w:szCs w:val="18"/>
              </w:rPr>
              <w:t>i.e.</w:t>
            </w:r>
            <w:proofErr w:type="gramEnd"/>
            <w:r>
              <w:rPr>
                <w:sz w:val="18"/>
                <w:szCs w:val="18"/>
              </w:rPr>
              <w:t xml:space="preserve"> Table X. Evaluation results for [BM-Case1 or BM-Case2] </w:t>
            </w:r>
            <w:r>
              <w:rPr>
                <w:strike/>
                <w:sz w:val="18"/>
                <w:szCs w:val="18"/>
                <w:highlight w:val="yellow"/>
              </w:rPr>
              <w:t>without model generalization</w:t>
            </w:r>
            <w:r>
              <w:rPr>
                <w:strike/>
                <w:sz w:val="18"/>
                <w:szCs w:val="18"/>
              </w:rPr>
              <w:t xml:space="preserve"> </w:t>
            </w:r>
            <w:r>
              <w:rPr>
                <w:sz w:val="18"/>
                <w:szCs w:val="18"/>
                <w:highlight w:val="yellow"/>
              </w:rPr>
              <w:t>with generalization-Case1</w:t>
            </w:r>
            <w:r>
              <w:rPr>
                <w:sz w:val="18"/>
                <w:szCs w:val="18"/>
              </w:rPr>
              <w:t xml:space="preserve"> for [DL Tx beam prediction or Tx-Rx beam pair prediction or Rx beam prediction]</w:t>
            </w:r>
          </w:p>
          <w:p w14:paraId="3232AD92" w14:textId="77777777" w:rsidR="00FE30D2" w:rsidRDefault="0037173F">
            <w:pPr>
              <w:pStyle w:val="proposal"/>
              <w:spacing w:before="156" w:after="156"/>
              <w:ind w:left="1134" w:hanging="1134"/>
              <w:rPr>
                <w:sz w:val="18"/>
                <w:szCs w:val="18"/>
              </w:rPr>
            </w:pPr>
            <w:r>
              <w:rPr>
                <w:sz w:val="18"/>
                <w:szCs w:val="18"/>
              </w:rPr>
              <w:t xml:space="preserve">Support to report generalization-Case2 and generalization-Case3 related assumptions, at least including model input data for training and inference with different configurations and/or scenarios. </w:t>
            </w:r>
          </w:p>
          <w:p w14:paraId="5D399560" w14:textId="77777777" w:rsidR="00FE30D2" w:rsidRDefault="0037173F">
            <w:pPr>
              <w:rPr>
                <w:b/>
                <w:bCs/>
                <w:sz w:val="18"/>
                <w:szCs w:val="18"/>
              </w:rPr>
            </w:pPr>
            <w:r>
              <w:rPr>
                <w:b/>
                <w:bCs/>
                <w:sz w:val="18"/>
                <w:szCs w:val="18"/>
              </w:rPr>
              <w:t>Proposal 10:</w:t>
            </w:r>
            <w:r>
              <w:rPr>
                <w:b/>
                <w:bCs/>
                <w:sz w:val="18"/>
                <w:szCs w:val="18"/>
              </w:rPr>
              <w:tab/>
              <w:t>Support to confirm generalization related working assumption for further evaluation study in AI based beam prediction scheme.</w:t>
            </w:r>
          </w:p>
          <w:p w14:paraId="05246DD4" w14:textId="77777777" w:rsidR="00FE30D2" w:rsidRDefault="0037173F">
            <w:pPr>
              <w:rPr>
                <w:b/>
                <w:bCs/>
                <w:sz w:val="18"/>
                <w:szCs w:val="18"/>
              </w:rPr>
            </w:pPr>
            <w:r>
              <w:rPr>
                <w:b/>
                <w:bCs/>
                <w:sz w:val="18"/>
                <w:szCs w:val="18"/>
              </w:rPr>
              <w:t>Proposal 11:</w:t>
            </w:r>
            <w:r>
              <w:rPr>
                <w:b/>
                <w:bCs/>
                <w:sz w:val="18"/>
                <w:szCs w:val="18"/>
              </w:rPr>
              <w:tab/>
              <w:t>To study and evaluate generalization, various UE configurations and gNB settings, such as different number of Tx beams and Rx beams, and different gNB/UE antenna configurations, should be prioritized.</w:t>
            </w:r>
          </w:p>
          <w:p w14:paraId="61960B58" w14:textId="77777777" w:rsidR="00FE30D2" w:rsidRDefault="0037173F">
            <w:pPr>
              <w:rPr>
                <w:b/>
                <w:bCs/>
                <w:sz w:val="18"/>
                <w:szCs w:val="18"/>
              </w:rPr>
            </w:pPr>
            <w:r>
              <w:rPr>
                <w:b/>
                <w:bCs/>
                <w:sz w:val="18"/>
                <w:szCs w:val="18"/>
              </w:rPr>
              <w:t>Proposal 20:</w:t>
            </w:r>
            <w:r>
              <w:rPr>
                <w:b/>
                <w:bCs/>
                <w:sz w:val="18"/>
                <w:szCs w:val="18"/>
              </w:rPr>
              <w:tab/>
              <w:t>Further study generalization performance for different antenna configurations and different beam shapes in BM-Case1.</w:t>
            </w:r>
          </w:p>
          <w:p w14:paraId="543E2B0D" w14:textId="77777777" w:rsidR="00FE30D2" w:rsidRDefault="0037173F">
            <w:pPr>
              <w:rPr>
                <w:b/>
                <w:bCs/>
                <w:sz w:val="18"/>
                <w:szCs w:val="18"/>
              </w:rPr>
            </w:pPr>
            <w:r>
              <w:rPr>
                <w:b/>
                <w:bCs/>
                <w:sz w:val="18"/>
                <w:szCs w:val="18"/>
              </w:rPr>
              <w:t>Proposal 22: Further study beam pair prediction scheme with expected information as AI input for improving generalization performance in BM-Case2.</w:t>
            </w:r>
          </w:p>
          <w:p w14:paraId="700663C4" w14:textId="77777777" w:rsidR="00FE30D2" w:rsidRDefault="0037173F">
            <w:pPr>
              <w:rPr>
                <w:b/>
                <w:bCs/>
                <w:sz w:val="18"/>
                <w:szCs w:val="18"/>
              </w:rPr>
            </w:pPr>
            <w:r>
              <w:rPr>
                <w:b/>
                <w:bCs/>
                <w:sz w:val="18"/>
                <w:szCs w:val="18"/>
              </w:rPr>
              <w:t>Proposal 24:</w:t>
            </w:r>
            <w:r>
              <w:rPr>
                <w:b/>
                <w:bCs/>
                <w:sz w:val="18"/>
                <w:szCs w:val="18"/>
              </w:rPr>
              <w:tab/>
              <w:t>Further study generalization performance for different antenna configurations and different beam shapes in BM-Case2.</w:t>
            </w:r>
          </w:p>
          <w:p w14:paraId="402E526F" w14:textId="77777777" w:rsidR="00FE30D2" w:rsidRDefault="00FE30D2">
            <w:pPr>
              <w:rPr>
                <w:b/>
                <w:bCs/>
                <w:sz w:val="18"/>
                <w:szCs w:val="18"/>
              </w:rPr>
            </w:pPr>
          </w:p>
        </w:tc>
      </w:tr>
      <w:tr w:rsidR="00FE30D2" w14:paraId="1338BB75" w14:textId="77777777">
        <w:tc>
          <w:tcPr>
            <w:tcW w:w="1525" w:type="dxa"/>
          </w:tcPr>
          <w:p w14:paraId="1B0B0012" w14:textId="77777777" w:rsidR="00FE30D2" w:rsidRDefault="0037173F">
            <w:pPr>
              <w:rPr>
                <w:sz w:val="18"/>
                <w:szCs w:val="18"/>
              </w:rPr>
            </w:pPr>
            <w:r>
              <w:rPr>
                <w:sz w:val="18"/>
                <w:szCs w:val="18"/>
              </w:rPr>
              <w:t>ZTE [4]</w:t>
            </w:r>
          </w:p>
        </w:tc>
        <w:tc>
          <w:tcPr>
            <w:tcW w:w="8211" w:type="dxa"/>
          </w:tcPr>
          <w:p w14:paraId="100E64AB" w14:textId="77777777" w:rsidR="00FE30D2" w:rsidRDefault="0037173F">
            <w:pPr>
              <w:snapToGrid w:val="0"/>
              <w:spacing w:beforeLines="30" w:before="93" w:afterLines="30" w:after="93" w:line="288" w:lineRule="auto"/>
              <w:rPr>
                <w:i/>
                <w:iCs/>
                <w:sz w:val="18"/>
                <w:szCs w:val="18"/>
              </w:rPr>
            </w:pPr>
            <w:r>
              <w:rPr>
                <w:rFonts w:eastAsia="Times New Roman" w:hint="eastAsia"/>
                <w:b/>
                <w:bCs/>
                <w:i/>
                <w:iCs/>
                <w:sz w:val="18"/>
                <w:szCs w:val="18"/>
              </w:rPr>
              <w:t xml:space="preserve">Proposal </w:t>
            </w:r>
            <w:r>
              <w:rPr>
                <w:rFonts w:hint="eastAsia"/>
                <w:b/>
                <w:bCs/>
                <w:i/>
                <w:iCs/>
                <w:sz w:val="18"/>
                <w:szCs w:val="18"/>
              </w:rPr>
              <w:t>3</w:t>
            </w:r>
            <w:r>
              <w:rPr>
                <w:rFonts w:eastAsia="Times New Roman" w:hint="eastAsia"/>
                <w:b/>
                <w:bCs/>
                <w:i/>
                <w:iCs/>
                <w:sz w:val="18"/>
                <w:szCs w:val="18"/>
              </w:rPr>
              <w:t xml:space="preserve">: </w:t>
            </w:r>
            <w:r>
              <w:rPr>
                <w:rFonts w:eastAsia="Times New Roman" w:hint="eastAsia"/>
                <w:i/>
                <w:iCs/>
                <w:sz w:val="18"/>
                <w:szCs w:val="18"/>
              </w:rPr>
              <w:t>Different</w:t>
            </w:r>
            <w:r>
              <w:rPr>
                <w:rFonts w:hint="eastAsia"/>
                <w:i/>
                <w:iCs/>
                <w:sz w:val="18"/>
                <w:szCs w:val="18"/>
              </w:rPr>
              <w:t xml:space="preserve"> beam constructions in Set B </w:t>
            </w:r>
            <w:r>
              <w:rPr>
                <w:rFonts w:eastAsia="Times New Roman" w:hint="eastAsia"/>
                <w:i/>
                <w:iCs/>
                <w:sz w:val="18"/>
                <w:szCs w:val="18"/>
              </w:rPr>
              <w:t>(</w:t>
            </w:r>
            <w:r>
              <w:rPr>
                <w:rFonts w:eastAsia="Times New Roman" w:hint="eastAsia"/>
                <w:i/>
                <w:iCs/>
                <w:sz w:val="18"/>
                <w:szCs w:val="18"/>
                <w:lang w:eastAsia="ja-JP"/>
              </w:rPr>
              <w:t>number/pattern of beams (pairs) in Set B, etc</w:t>
            </w:r>
            <w:r>
              <w:rPr>
                <w:rFonts w:hint="eastAsia"/>
                <w:i/>
                <w:iCs/>
                <w:sz w:val="18"/>
                <w:szCs w:val="18"/>
              </w:rPr>
              <w:t xml:space="preserve">) should be considered for </w:t>
            </w:r>
            <w:r>
              <w:rPr>
                <w:rFonts w:eastAsia="Times New Roman" w:hint="eastAsia"/>
                <w:i/>
                <w:iCs/>
                <w:sz w:val="18"/>
                <w:szCs w:val="18"/>
              </w:rPr>
              <w:t xml:space="preserve">the evaluation of </w:t>
            </w:r>
            <w:r>
              <w:rPr>
                <w:rFonts w:eastAsia="Times New Roman"/>
                <w:i/>
                <w:iCs/>
                <w:sz w:val="18"/>
                <w:szCs w:val="18"/>
                <w:lang w:val="en-GB"/>
              </w:rPr>
              <w:t>model generalization capability</w:t>
            </w:r>
            <w:r>
              <w:rPr>
                <w:rFonts w:hint="eastAsia"/>
                <w:i/>
                <w:iCs/>
                <w:sz w:val="18"/>
                <w:szCs w:val="18"/>
              </w:rPr>
              <w:t>.</w:t>
            </w:r>
          </w:p>
        </w:tc>
      </w:tr>
      <w:tr w:rsidR="00FE30D2" w14:paraId="32520F53" w14:textId="77777777">
        <w:tc>
          <w:tcPr>
            <w:tcW w:w="1525" w:type="dxa"/>
          </w:tcPr>
          <w:p w14:paraId="027C27FD" w14:textId="77777777" w:rsidR="00FE30D2" w:rsidRDefault="0037173F">
            <w:pPr>
              <w:rPr>
                <w:sz w:val="18"/>
                <w:szCs w:val="18"/>
              </w:rPr>
            </w:pPr>
            <w:r>
              <w:rPr>
                <w:sz w:val="18"/>
                <w:szCs w:val="18"/>
              </w:rPr>
              <w:t>CATT [7]</w:t>
            </w:r>
          </w:p>
        </w:tc>
        <w:tc>
          <w:tcPr>
            <w:tcW w:w="8211" w:type="dxa"/>
          </w:tcPr>
          <w:p w14:paraId="7016B607" w14:textId="77777777" w:rsidR="00FE30D2" w:rsidRDefault="0037173F">
            <w:pPr>
              <w:snapToGrid w:val="0"/>
              <w:spacing w:beforeLines="30" w:before="93" w:afterLines="30" w:after="93" w:line="288" w:lineRule="auto"/>
              <w:rPr>
                <w:rFonts w:eastAsia="Times New Roman"/>
                <w:b/>
                <w:bCs/>
                <w:i/>
                <w:iCs/>
                <w:sz w:val="18"/>
                <w:szCs w:val="18"/>
              </w:rPr>
            </w:pPr>
            <w:r>
              <w:rPr>
                <w:b/>
                <w:sz w:val="18"/>
                <w:szCs w:val="18"/>
              </w:rPr>
              <w:t>P</w:t>
            </w:r>
            <w:r>
              <w:rPr>
                <w:rFonts w:hint="eastAsia"/>
                <w:b/>
                <w:sz w:val="18"/>
                <w:szCs w:val="18"/>
              </w:rPr>
              <w:t xml:space="preserve">roposal 8: </w:t>
            </w:r>
            <w:r>
              <w:rPr>
                <w:b/>
                <w:sz w:val="18"/>
                <w:szCs w:val="18"/>
              </w:rPr>
              <w:t xml:space="preserve">For the study of generalization, we should focus on the influence of different patterns </w:t>
            </w:r>
            <w:r>
              <w:rPr>
                <w:rFonts w:hint="eastAsia"/>
                <w:b/>
                <w:sz w:val="18"/>
                <w:szCs w:val="18"/>
              </w:rPr>
              <w:t>or different Set B for</w:t>
            </w:r>
            <w:r>
              <w:rPr>
                <w:b/>
                <w:sz w:val="18"/>
                <w:szCs w:val="18"/>
              </w:rPr>
              <w:t xml:space="preserve"> generalization</w:t>
            </w:r>
            <w:r>
              <w:rPr>
                <w:rFonts w:hint="eastAsia"/>
                <w:b/>
                <w:sz w:val="18"/>
                <w:szCs w:val="18"/>
              </w:rPr>
              <w:t>.</w:t>
            </w:r>
          </w:p>
        </w:tc>
      </w:tr>
      <w:tr w:rsidR="00FE30D2" w14:paraId="39F09B8D" w14:textId="77777777">
        <w:tc>
          <w:tcPr>
            <w:tcW w:w="1525" w:type="dxa"/>
          </w:tcPr>
          <w:p w14:paraId="1122B966" w14:textId="77777777" w:rsidR="00FE30D2" w:rsidRDefault="0037173F">
            <w:pPr>
              <w:rPr>
                <w:sz w:val="18"/>
                <w:szCs w:val="18"/>
              </w:rPr>
            </w:pPr>
            <w:r>
              <w:rPr>
                <w:sz w:val="18"/>
                <w:szCs w:val="18"/>
              </w:rPr>
              <w:lastRenderedPageBreak/>
              <w:t>InterDigital [10]</w:t>
            </w:r>
          </w:p>
        </w:tc>
        <w:tc>
          <w:tcPr>
            <w:tcW w:w="8211" w:type="dxa"/>
          </w:tcPr>
          <w:p w14:paraId="7C2F3426" w14:textId="77777777" w:rsidR="00FE30D2" w:rsidRDefault="0037173F">
            <w:pPr>
              <w:spacing w:line="276" w:lineRule="auto"/>
              <w:rPr>
                <w:rFonts w:ascii="Arial" w:hAnsi="Arial" w:cs="Arial"/>
                <w:sz w:val="18"/>
                <w:szCs w:val="18"/>
              </w:rPr>
            </w:pPr>
            <w:r>
              <w:rPr>
                <w:rFonts w:ascii="Arial" w:hAnsi="Arial" w:cs="Arial"/>
                <w:b/>
                <w:bCs/>
                <w:i/>
                <w:iCs/>
                <w:sz w:val="18"/>
                <w:szCs w:val="18"/>
              </w:rPr>
              <w:t>Proposal 2:</w:t>
            </w:r>
            <w:r>
              <w:rPr>
                <w:rFonts w:ascii="Arial" w:hAnsi="Arial" w:cs="Arial"/>
                <w:i/>
                <w:iCs/>
                <w:sz w:val="18"/>
                <w:szCs w:val="18"/>
              </w:rPr>
              <w:t xml:space="preserve"> For verification of generalization performance, confirm Case 1 and Case 2 and further study Case 2A and Case 3</w:t>
            </w:r>
            <w:r>
              <w:rPr>
                <w:rFonts w:ascii="Arial" w:hAnsi="Arial" w:cs="Arial"/>
                <w:sz w:val="18"/>
                <w:szCs w:val="18"/>
              </w:rPr>
              <w:t>.</w:t>
            </w:r>
          </w:p>
        </w:tc>
      </w:tr>
      <w:tr w:rsidR="00FE30D2" w14:paraId="1ACC7B4E" w14:textId="77777777">
        <w:tc>
          <w:tcPr>
            <w:tcW w:w="1525" w:type="dxa"/>
          </w:tcPr>
          <w:p w14:paraId="5E8C52E7" w14:textId="77777777" w:rsidR="00FE30D2" w:rsidRDefault="0037173F">
            <w:pPr>
              <w:rPr>
                <w:sz w:val="18"/>
                <w:szCs w:val="18"/>
              </w:rPr>
            </w:pPr>
            <w:proofErr w:type="gramStart"/>
            <w:r>
              <w:rPr>
                <w:sz w:val="18"/>
                <w:szCs w:val="18"/>
              </w:rPr>
              <w:t>Xiaomi[</w:t>
            </w:r>
            <w:proofErr w:type="gramEnd"/>
            <w:r>
              <w:rPr>
                <w:sz w:val="18"/>
                <w:szCs w:val="18"/>
              </w:rPr>
              <w:t>11]</w:t>
            </w:r>
          </w:p>
        </w:tc>
        <w:tc>
          <w:tcPr>
            <w:tcW w:w="8211" w:type="dxa"/>
          </w:tcPr>
          <w:p w14:paraId="48554A39" w14:textId="77777777" w:rsidR="00FE30D2" w:rsidRDefault="0037173F">
            <w:pPr>
              <w:suppressAutoHyphens/>
              <w:textAlignment w:val="baseline"/>
              <w:rPr>
                <w:b/>
                <w:i/>
                <w:sz w:val="18"/>
                <w:szCs w:val="18"/>
              </w:rPr>
            </w:pPr>
            <w:r>
              <w:rPr>
                <w:b/>
                <w:i/>
                <w:sz w:val="18"/>
                <w:szCs w:val="18"/>
              </w:rPr>
              <w:t>Proposal 7</w:t>
            </w:r>
            <w:r>
              <w:rPr>
                <w:rFonts w:hint="eastAsia"/>
                <w:b/>
                <w:i/>
                <w:sz w:val="18"/>
                <w:szCs w:val="18"/>
              </w:rPr>
              <w:t>:</w:t>
            </w:r>
            <w:r>
              <w:rPr>
                <w:b/>
                <w:i/>
                <w:sz w:val="18"/>
                <w:szCs w:val="18"/>
              </w:rPr>
              <w:t xml:space="preserve"> </w:t>
            </w:r>
            <w:r>
              <w:rPr>
                <w:rFonts w:hint="eastAsia"/>
                <w:b/>
                <w:bCs/>
                <w:i/>
                <w:sz w:val="18"/>
                <w:szCs w:val="18"/>
              </w:rPr>
              <w:t xml:space="preserve">To investigate the model generalization capability, the following aspect(s) can be considered </w:t>
            </w:r>
            <w:r>
              <w:rPr>
                <w:b/>
                <w:bCs/>
                <w:i/>
                <w:sz w:val="18"/>
                <w:szCs w:val="18"/>
              </w:rPr>
              <w:t xml:space="preserve">with high priority </w:t>
            </w:r>
            <w:r>
              <w:rPr>
                <w:rFonts w:hint="eastAsia"/>
                <w:b/>
                <w:bCs/>
                <w:i/>
                <w:sz w:val="18"/>
                <w:szCs w:val="18"/>
              </w:rPr>
              <w:t>for the evaluation for AI/ML in beam management:</w:t>
            </w:r>
          </w:p>
          <w:p w14:paraId="0B0D528A" w14:textId="77777777" w:rsidR="00FE30D2" w:rsidRDefault="0037173F">
            <w:pPr>
              <w:pStyle w:val="af9"/>
              <w:widowControl/>
              <w:numPr>
                <w:ilvl w:val="0"/>
                <w:numId w:val="44"/>
              </w:numPr>
              <w:tabs>
                <w:tab w:val="left" w:pos="1440"/>
              </w:tabs>
              <w:suppressAutoHyphens/>
              <w:autoSpaceDE w:val="0"/>
              <w:autoSpaceDN w:val="0"/>
              <w:adjustRightInd w:val="0"/>
              <w:snapToGrid w:val="0"/>
              <w:textAlignment w:val="baseline"/>
              <w:rPr>
                <w:b/>
                <w:i/>
                <w:sz w:val="18"/>
                <w:szCs w:val="18"/>
              </w:rPr>
            </w:pPr>
            <w:r>
              <w:rPr>
                <w:rFonts w:hint="eastAsia"/>
                <w:b/>
                <w:bCs/>
                <w:i/>
                <w:sz w:val="18"/>
                <w:szCs w:val="18"/>
              </w:rPr>
              <w:t xml:space="preserve">Different UE parameters: </w:t>
            </w:r>
            <w:r>
              <w:rPr>
                <w:b/>
                <w:bCs/>
                <w:i/>
                <w:sz w:val="18"/>
                <w:szCs w:val="18"/>
              </w:rPr>
              <w:t xml:space="preserve">UE speed, </w:t>
            </w:r>
            <w:r>
              <w:rPr>
                <w:rFonts w:hint="eastAsia"/>
                <w:b/>
                <w:bCs/>
                <w:i/>
                <w:sz w:val="18"/>
                <w:szCs w:val="18"/>
              </w:rPr>
              <w:t xml:space="preserve">number of Rx beam </w:t>
            </w:r>
          </w:p>
          <w:p w14:paraId="192425D7" w14:textId="77777777" w:rsidR="00FE30D2" w:rsidRDefault="0037173F">
            <w:pPr>
              <w:pStyle w:val="af9"/>
              <w:numPr>
                <w:ilvl w:val="0"/>
                <w:numId w:val="44"/>
              </w:numPr>
              <w:spacing w:line="276" w:lineRule="auto"/>
              <w:rPr>
                <w:rFonts w:ascii="Arial" w:hAnsi="Arial" w:cs="Arial"/>
                <w:b/>
                <w:bCs/>
                <w:i/>
                <w:iCs/>
                <w:sz w:val="18"/>
                <w:szCs w:val="18"/>
              </w:rPr>
            </w:pPr>
            <w:r>
              <w:rPr>
                <w:rFonts w:hint="eastAsia"/>
                <w:b/>
                <w:bCs/>
                <w:i/>
                <w:sz w:val="18"/>
                <w:szCs w:val="18"/>
              </w:rPr>
              <w:t>Different Scenarios, UMa, UMi including UE distribution, etc</w:t>
            </w:r>
          </w:p>
        </w:tc>
      </w:tr>
      <w:tr w:rsidR="00FE30D2" w14:paraId="1786E5A6" w14:textId="77777777">
        <w:tc>
          <w:tcPr>
            <w:tcW w:w="1525" w:type="dxa"/>
          </w:tcPr>
          <w:p w14:paraId="31A31CC7" w14:textId="77777777" w:rsidR="00FE30D2" w:rsidRDefault="0037173F">
            <w:pPr>
              <w:rPr>
                <w:sz w:val="18"/>
                <w:szCs w:val="18"/>
              </w:rPr>
            </w:pPr>
            <w:r>
              <w:rPr>
                <w:sz w:val="18"/>
                <w:szCs w:val="18"/>
              </w:rPr>
              <w:t>OPPO [13]</w:t>
            </w:r>
          </w:p>
        </w:tc>
        <w:tc>
          <w:tcPr>
            <w:tcW w:w="8211" w:type="dxa"/>
          </w:tcPr>
          <w:p w14:paraId="5993D608"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1: Study the techniques of pre-processing at model input and post-processing at model output to enable the generalization capability of AI/ML model.</w:t>
            </w:r>
          </w:p>
        </w:tc>
      </w:tr>
      <w:tr w:rsidR="00FE30D2" w14:paraId="1D5D4F7D" w14:textId="77777777">
        <w:tc>
          <w:tcPr>
            <w:tcW w:w="1525" w:type="dxa"/>
          </w:tcPr>
          <w:p w14:paraId="2D24C4A2" w14:textId="77777777" w:rsidR="00FE30D2" w:rsidRDefault="0037173F">
            <w:pPr>
              <w:rPr>
                <w:sz w:val="18"/>
                <w:szCs w:val="18"/>
              </w:rPr>
            </w:pPr>
            <w:r>
              <w:rPr>
                <w:sz w:val="18"/>
                <w:szCs w:val="18"/>
              </w:rPr>
              <w:t>Lenovo [16]</w:t>
            </w:r>
          </w:p>
        </w:tc>
        <w:tc>
          <w:tcPr>
            <w:tcW w:w="8211" w:type="dxa"/>
          </w:tcPr>
          <w:p w14:paraId="76983E95"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2</w:t>
            </w:r>
            <w:r>
              <w:rPr>
                <w:rFonts w:ascii="Arial" w:hAnsi="Arial" w:cs="Arial"/>
                <w:b/>
                <w:bCs/>
                <w:i/>
                <w:iCs/>
                <w:sz w:val="18"/>
                <w:szCs w:val="18"/>
              </w:rPr>
              <w:tab/>
              <w:t xml:space="preserve">Include “Various Set A of beams (beam-pairs)” in the configurations for verifying the generalizability of AI/ML models for beam management.   </w:t>
            </w:r>
          </w:p>
          <w:p w14:paraId="49A5E220"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3</w:t>
            </w:r>
            <w:r>
              <w:rPr>
                <w:rFonts w:ascii="Arial" w:hAnsi="Arial" w:cs="Arial"/>
                <w:b/>
                <w:bCs/>
                <w:i/>
                <w:iCs/>
                <w:sz w:val="18"/>
                <w:szCs w:val="18"/>
              </w:rPr>
              <w:tab/>
              <w:t xml:space="preserve">Defer the discussion on including “Various Set B of beams(pairs)” in the list of configurations to be considered for evaluating generalization till the selection of Set B is finalized.    </w:t>
            </w:r>
          </w:p>
          <w:p w14:paraId="7BE0B32C"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4</w:t>
            </w:r>
            <w:r>
              <w:rPr>
                <w:rFonts w:ascii="Arial" w:hAnsi="Arial" w:cs="Arial"/>
                <w:b/>
                <w:bCs/>
                <w:i/>
                <w:iCs/>
                <w:sz w:val="18"/>
                <w:szCs w:val="18"/>
              </w:rPr>
              <w:tab/>
              <w:t xml:space="preserve">While discussing/deciding about evaluating the generalizability of AI/ML models, RAN1 </w:t>
            </w:r>
            <w:r>
              <w:rPr>
                <w:rFonts w:ascii="Arial" w:hAnsi="Arial" w:cs="Arial"/>
                <w:b/>
                <w:bCs/>
                <w:i/>
                <w:iCs/>
                <w:sz w:val="18"/>
                <w:szCs w:val="18"/>
                <w:highlight w:val="yellow"/>
              </w:rPr>
              <w:t>should not decide/mandate how to train the AI/ML models.</w:t>
            </w:r>
          </w:p>
          <w:p w14:paraId="76469F1C"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5</w:t>
            </w:r>
            <w:r>
              <w:rPr>
                <w:rFonts w:ascii="Arial" w:hAnsi="Arial" w:cs="Arial"/>
                <w:b/>
                <w:bCs/>
                <w:i/>
                <w:iCs/>
                <w:sz w:val="18"/>
                <w:szCs w:val="18"/>
              </w:rPr>
              <w:tab/>
              <w:t>Generalizability of a proposed AI/ML model for beam management is evaluated by computing the agreed KPIs, inclusive of the gains achieved and the costs incurred, by the model for each of the different network conditions/scenarios/parameter values.</w:t>
            </w:r>
          </w:p>
          <w:p w14:paraId="0E52E664"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6</w:t>
            </w:r>
            <w:r>
              <w:rPr>
                <w:rFonts w:ascii="Arial" w:hAnsi="Arial" w:cs="Arial"/>
                <w:b/>
                <w:bCs/>
                <w:i/>
                <w:iCs/>
                <w:sz w:val="18"/>
                <w:szCs w:val="18"/>
              </w:rP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FE30D2" w14:paraId="145B22A3" w14:textId="77777777">
        <w:tc>
          <w:tcPr>
            <w:tcW w:w="1525" w:type="dxa"/>
          </w:tcPr>
          <w:p w14:paraId="1FBF3AFD" w14:textId="77777777" w:rsidR="00FE30D2" w:rsidRDefault="0037173F">
            <w:pPr>
              <w:rPr>
                <w:sz w:val="18"/>
                <w:szCs w:val="18"/>
              </w:rPr>
            </w:pPr>
            <w:r>
              <w:rPr>
                <w:sz w:val="18"/>
                <w:szCs w:val="18"/>
              </w:rPr>
              <w:t>APPLE [18]</w:t>
            </w:r>
          </w:p>
        </w:tc>
        <w:tc>
          <w:tcPr>
            <w:tcW w:w="8211" w:type="dxa"/>
          </w:tcPr>
          <w:p w14:paraId="0646C7D1"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2: For AI model generalization, generalization performance regarding analog beam design including Set A design, antenna configurations including M/N, and antenna spacing and deployment scenario should be considered.</w:t>
            </w:r>
          </w:p>
          <w:p w14:paraId="646C5079" w14:textId="77777777" w:rsidR="00FE30D2" w:rsidRDefault="0037173F">
            <w:pPr>
              <w:pStyle w:val="0Maintext"/>
              <w:spacing w:after="120" w:afterAutospacing="0" w:line="240" w:lineRule="auto"/>
              <w:ind w:firstLine="0"/>
              <w:rPr>
                <w:b/>
                <w:bCs/>
                <w:sz w:val="18"/>
                <w:szCs w:val="18"/>
                <w:lang w:val="en-US" w:eastAsia="zh-CN"/>
              </w:rPr>
            </w:pPr>
            <w:r>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2A5830F6" w14:textId="77777777" w:rsidR="00FE30D2" w:rsidRDefault="0037173F">
            <w:pPr>
              <w:rPr>
                <w:b/>
                <w:bCs/>
                <w:sz w:val="18"/>
                <w:szCs w:val="18"/>
              </w:rPr>
            </w:pPr>
            <w:r>
              <w:rPr>
                <w:b/>
                <w:bCs/>
                <w:sz w:val="18"/>
                <w:szCs w:val="18"/>
              </w:rPr>
              <w:t>Observation 2: it may be difficult to support fine-tuning of a deployed AI model on the UE side.</w:t>
            </w:r>
          </w:p>
        </w:tc>
      </w:tr>
      <w:tr w:rsidR="00FE30D2" w14:paraId="50525275" w14:textId="77777777">
        <w:tc>
          <w:tcPr>
            <w:tcW w:w="1525" w:type="dxa"/>
          </w:tcPr>
          <w:p w14:paraId="074C95D2" w14:textId="77777777" w:rsidR="00FE30D2" w:rsidRDefault="0037173F">
            <w:pPr>
              <w:rPr>
                <w:sz w:val="18"/>
                <w:szCs w:val="18"/>
              </w:rPr>
            </w:pPr>
            <w:r>
              <w:rPr>
                <w:sz w:val="18"/>
                <w:szCs w:val="18"/>
              </w:rPr>
              <w:t>LGE [19]</w:t>
            </w:r>
          </w:p>
        </w:tc>
        <w:tc>
          <w:tcPr>
            <w:tcW w:w="8211" w:type="dxa"/>
          </w:tcPr>
          <w:p w14:paraId="201C3B29" w14:textId="77777777" w:rsidR="00FE30D2" w:rsidRDefault="0037173F">
            <w:pPr>
              <w:rPr>
                <w:b/>
                <w:sz w:val="18"/>
                <w:szCs w:val="18"/>
              </w:rPr>
            </w:pPr>
            <w:r>
              <w:rPr>
                <w:b/>
                <w:sz w:val="18"/>
                <w:szCs w:val="18"/>
              </w:rPr>
              <w:t xml:space="preserve">Proposal 1. For model generalization, confirm working assumption. Also, case 2A is optionally considered by companies. </w:t>
            </w:r>
          </w:p>
          <w:p w14:paraId="76164B43" w14:textId="77777777" w:rsidR="00FE30D2" w:rsidRDefault="0037173F">
            <w:pPr>
              <w:rPr>
                <w:b/>
                <w:sz w:val="18"/>
                <w:szCs w:val="18"/>
              </w:rPr>
            </w:pPr>
            <w:r>
              <w:rPr>
                <w:b/>
                <w:sz w:val="18"/>
                <w:szCs w:val="18"/>
              </w:rPr>
              <w:t>Proposal 2. For model generalization of BM case 1 and 2, additionally consider various Set B of beam(pairs).</w:t>
            </w:r>
          </w:p>
        </w:tc>
      </w:tr>
      <w:tr w:rsidR="00FE30D2" w14:paraId="32DBDED3" w14:textId="77777777">
        <w:tc>
          <w:tcPr>
            <w:tcW w:w="1525" w:type="dxa"/>
          </w:tcPr>
          <w:p w14:paraId="01323BEF" w14:textId="77777777" w:rsidR="00FE30D2" w:rsidRDefault="0037173F">
            <w:pPr>
              <w:rPr>
                <w:sz w:val="18"/>
                <w:szCs w:val="18"/>
              </w:rPr>
            </w:pPr>
            <w:r>
              <w:rPr>
                <w:sz w:val="18"/>
                <w:szCs w:val="18"/>
              </w:rPr>
              <w:t>Samsung [22]</w:t>
            </w:r>
          </w:p>
        </w:tc>
        <w:tc>
          <w:tcPr>
            <w:tcW w:w="8211" w:type="dxa"/>
          </w:tcPr>
          <w:p w14:paraId="7F31E2BD"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_Ref115445705 \h  \* MERGEFORMAT </w:instrText>
            </w:r>
            <w:r>
              <w:rPr>
                <w:b/>
                <w:bCs/>
                <w:sz w:val="18"/>
                <w:szCs w:val="18"/>
              </w:rPr>
            </w:r>
            <w:r>
              <w:rPr>
                <w:b/>
                <w:bCs/>
                <w:sz w:val="18"/>
                <w:szCs w:val="18"/>
              </w:rPr>
              <w:fldChar w:fldCharType="separate"/>
            </w:r>
            <w:r>
              <w:rPr>
                <w:b/>
                <w:bCs/>
                <w:sz w:val="18"/>
                <w:szCs w:val="18"/>
              </w:rPr>
              <w:t>Proposal # 7: For UE side AI/ML model, the following can be considered to verify the generalization performance.</w:t>
            </w:r>
            <w:r>
              <w:rPr>
                <w:b/>
                <w:bCs/>
                <w:sz w:val="18"/>
                <w:szCs w:val="18"/>
              </w:rPr>
              <w:fldChar w:fldCharType="end"/>
            </w:r>
          </w:p>
          <w:p w14:paraId="37D45F3A" w14:textId="77777777" w:rsidR="00FE30D2" w:rsidRDefault="0037173F">
            <w:pPr>
              <w:pStyle w:val="af9"/>
              <w:numPr>
                <w:ilvl w:val="0"/>
                <w:numId w:val="45"/>
              </w:numPr>
              <w:spacing w:after="180" w:line="276" w:lineRule="auto"/>
              <w:rPr>
                <w:b/>
                <w:bCs/>
                <w:sz w:val="18"/>
                <w:szCs w:val="18"/>
              </w:rPr>
            </w:pPr>
            <w:r>
              <w:rPr>
                <w:b/>
                <w:bCs/>
                <w:sz w:val="18"/>
                <w:szCs w:val="18"/>
              </w:rPr>
              <w:t xml:space="preserve">Different gNB setting: number of Tx beam, </w:t>
            </w:r>
            <w:r>
              <w:rPr>
                <w:rFonts w:eastAsia="MS Mincho"/>
                <w:b/>
                <w:bCs/>
                <w:sz w:val="18"/>
                <w:szCs w:val="18"/>
                <w:lang w:eastAsia="ja-JP"/>
              </w:rPr>
              <w:t xml:space="preserve">Tx beam widths, Tx beam pattern, number or pattern in Set B </w:t>
            </w:r>
            <w:r>
              <w:rPr>
                <w:b/>
                <w:bCs/>
                <w:sz w:val="18"/>
                <w:szCs w:val="18"/>
              </w:rPr>
              <w:t>(when applicable),</w:t>
            </w:r>
          </w:p>
          <w:p w14:paraId="69560F1B" w14:textId="77777777" w:rsidR="00FE30D2" w:rsidRDefault="0037173F">
            <w:pPr>
              <w:pStyle w:val="af9"/>
              <w:numPr>
                <w:ilvl w:val="0"/>
                <w:numId w:val="45"/>
              </w:numPr>
              <w:spacing w:after="180" w:line="276" w:lineRule="auto"/>
              <w:rPr>
                <w:b/>
                <w:bCs/>
                <w:sz w:val="18"/>
                <w:szCs w:val="18"/>
              </w:rPr>
            </w:pPr>
            <w:r>
              <w:rPr>
                <w:b/>
                <w:bCs/>
                <w:sz w:val="18"/>
                <w:szCs w:val="18"/>
              </w:rPr>
              <w:t xml:space="preserve">Different Scenario, like UMa, UMi including UE distribution, UE speed, UE trajectories </w:t>
            </w:r>
          </w:p>
          <w:p w14:paraId="258E7340" w14:textId="77777777" w:rsidR="00FE30D2" w:rsidRDefault="0037173F">
            <w:pPr>
              <w:spacing w:line="276" w:lineRule="auto"/>
              <w:rPr>
                <w:b/>
                <w:bCs/>
                <w:sz w:val="18"/>
                <w:szCs w:val="18"/>
              </w:rPr>
            </w:pPr>
            <w:r>
              <w:rPr>
                <w:b/>
                <w:bCs/>
                <w:sz w:val="18"/>
                <w:szCs w:val="18"/>
              </w:rPr>
              <w:lastRenderedPageBreak/>
              <w:fldChar w:fldCharType="begin"/>
            </w:r>
            <w:r>
              <w:rPr>
                <w:b/>
                <w:bCs/>
                <w:sz w:val="18"/>
                <w:szCs w:val="18"/>
              </w:rPr>
              <w:instrText xml:space="preserve"> REF _Ref115445706 \h  \* MERGEFORMAT </w:instrText>
            </w:r>
            <w:r>
              <w:rPr>
                <w:b/>
                <w:bCs/>
                <w:sz w:val="18"/>
                <w:szCs w:val="18"/>
              </w:rPr>
            </w:r>
            <w:r>
              <w:rPr>
                <w:b/>
                <w:bCs/>
                <w:sz w:val="18"/>
                <w:szCs w:val="18"/>
              </w:rPr>
              <w:fldChar w:fldCharType="separate"/>
            </w:r>
            <w:r>
              <w:rPr>
                <w:b/>
                <w:bCs/>
                <w:sz w:val="18"/>
                <w:szCs w:val="18"/>
              </w:rPr>
              <w:t>Proposal # 8: For gNB side AI/ML model, the following can be considered as a starting point to verify the generalization performance.</w:t>
            </w:r>
            <w:r>
              <w:rPr>
                <w:b/>
                <w:bCs/>
                <w:sz w:val="18"/>
                <w:szCs w:val="18"/>
              </w:rPr>
              <w:fldChar w:fldCharType="end"/>
            </w:r>
          </w:p>
          <w:p w14:paraId="64E81C10" w14:textId="77777777" w:rsidR="00FE30D2" w:rsidRDefault="0037173F">
            <w:pPr>
              <w:pStyle w:val="af9"/>
              <w:numPr>
                <w:ilvl w:val="0"/>
                <w:numId w:val="46"/>
              </w:numPr>
              <w:spacing w:after="180" w:line="276" w:lineRule="auto"/>
              <w:rPr>
                <w:b/>
                <w:bCs/>
                <w:sz w:val="18"/>
                <w:szCs w:val="18"/>
              </w:rPr>
            </w:pPr>
            <w:r>
              <w:rPr>
                <w:b/>
                <w:bCs/>
                <w:sz w:val="18"/>
                <w:szCs w:val="18"/>
              </w:rPr>
              <w:t xml:space="preserve">Different UE parameters: e.g., UE antenna config, number of Rx beam (when applicable), </w:t>
            </w:r>
          </w:p>
          <w:p w14:paraId="37898C65" w14:textId="77777777" w:rsidR="00FE30D2" w:rsidRDefault="0037173F">
            <w:pPr>
              <w:pStyle w:val="af9"/>
              <w:numPr>
                <w:ilvl w:val="0"/>
                <w:numId w:val="46"/>
              </w:numPr>
              <w:spacing w:after="180" w:line="276" w:lineRule="auto"/>
              <w:rPr>
                <w:b/>
                <w:bCs/>
                <w:sz w:val="18"/>
                <w:szCs w:val="18"/>
              </w:rPr>
            </w:pPr>
            <w:r>
              <w:rPr>
                <w:b/>
                <w:bCs/>
                <w:sz w:val="18"/>
                <w:szCs w:val="18"/>
              </w:rPr>
              <w:t xml:space="preserve">Scenario: </w:t>
            </w:r>
            <w:proofErr w:type="gramStart"/>
            <w:r>
              <w:rPr>
                <w:b/>
                <w:bCs/>
                <w:sz w:val="18"/>
                <w:szCs w:val="18"/>
              </w:rPr>
              <w:t>e.g.</w:t>
            </w:r>
            <w:proofErr w:type="gramEnd"/>
            <w:r>
              <w:rPr>
                <w:b/>
                <w:bCs/>
                <w:sz w:val="18"/>
                <w:szCs w:val="18"/>
              </w:rPr>
              <w:t xml:space="preserve"> UMa, UMi including UE distribution e.g., outdoor: in door, UE trajectories, UE speed</w:t>
            </w:r>
          </w:p>
        </w:tc>
      </w:tr>
      <w:tr w:rsidR="00FE30D2" w14:paraId="65351568" w14:textId="77777777">
        <w:tc>
          <w:tcPr>
            <w:tcW w:w="1525" w:type="dxa"/>
          </w:tcPr>
          <w:p w14:paraId="38002037" w14:textId="77777777" w:rsidR="00FE30D2" w:rsidRDefault="0037173F">
            <w:pPr>
              <w:rPr>
                <w:sz w:val="18"/>
                <w:szCs w:val="18"/>
              </w:rPr>
            </w:pPr>
            <w:r>
              <w:rPr>
                <w:sz w:val="18"/>
                <w:szCs w:val="18"/>
              </w:rPr>
              <w:lastRenderedPageBreak/>
              <w:t>Qualcomm [23]</w:t>
            </w:r>
          </w:p>
        </w:tc>
        <w:tc>
          <w:tcPr>
            <w:tcW w:w="8211" w:type="dxa"/>
          </w:tcPr>
          <w:p w14:paraId="77E0B678" w14:textId="77777777" w:rsidR="00FE30D2" w:rsidRDefault="0037173F">
            <w:pPr>
              <w:rPr>
                <w:rFonts w:eastAsia="MS Mincho"/>
                <w:b/>
                <w:sz w:val="18"/>
                <w:szCs w:val="18"/>
              </w:rPr>
            </w:pPr>
            <w:r>
              <w:rPr>
                <w:rFonts w:eastAsia="MS Mincho"/>
                <w:b/>
                <w:sz w:val="18"/>
                <w:szCs w:val="18"/>
              </w:rPr>
              <w:t>Proposal 1: Study the impact of change in gNB codebook with and without codebook-related assistance information on the generalization performance of UE-side AI/ML models. To evaluate the generalization performance, consider the following cases:</w:t>
            </w:r>
          </w:p>
          <w:p w14:paraId="02C5074B" w14:textId="77777777" w:rsidR="00FE30D2" w:rsidRDefault="0037173F">
            <w:pPr>
              <w:pStyle w:val="af9"/>
              <w:numPr>
                <w:ilvl w:val="1"/>
                <w:numId w:val="31"/>
              </w:numPr>
              <w:rPr>
                <w:rFonts w:eastAsia="MS Mincho"/>
                <w:b/>
                <w:sz w:val="18"/>
                <w:szCs w:val="18"/>
              </w:rPr>
            </w:pPr>
            <w:r>
              <w:rPr>
                <w:rFonts w:eastAsia="MS Mincho"/>
                <w:b/>
                <w:sz w:val="18"/>
                <w:szCs w:val="18"/>
              </w:rPr>
              <w:t xml:space="preserve">Case 1: The AI/ML model is trained based on training dataset using Codebook #A at gNB side, and then the AI/ML model performs inference/test on a dataset generated using the same Codebook #A at gNB side </w:t>
            </w:r>
          </w:p>
          <w:p w14:paraId="5BB578B9" w14:textId="77777777" w:rsidR="00FE30D2" w:rsidRDefault="0037173F">
            <w:pPr>
              <w:pStyle w:val="af9"/>
              <w:numPr>
                <w:ilvl w:val="1"/>
                <w:numId w:val="31"/>
              </w:numPr>
              <w:rPr>
                <w:rFonts w:eastAsia="MS Mincho"/>
                <w:b/>
                <w:sz w:val="18"/>
                <w:szCs w:val="18"/>
              </w:rPr>
            </w:pPr>
            <w:r>
              <w:rPr>
                <w:rFonts w:eastAsia="MS Mincho"/>
                <w:b/>
                <w:sz w:val="18"/>
                <w:szCs w:val="18"/>
              </w:rPr>
              <w:t>Case 2: The AI/ML model is trained based on training dataset using Codebook #A at gNB side, and then the AI/ML model performs inference/test on a different dataset than the one generated using Codebook #A at gNB side, e.g., a dataset using Codebook #B at gNB side</w:t>
            </w:r>
          </w:p>
          <w:p w14:paraId="5BE53F0E" w14:textId="77777777" w:rsidR="00FE30D2" w:rsidRDefault="0037173F">
            <w:pPr>
              <w:pStyle w:val="af9"/>
              <w:numPr>
                <w:ilvl w:val="1"/>
                <w:numId w:val="31"/>
              </w:numPr>
              <w:rPr>
                <w:rFonts w:eastAsia="MS Mincho"/>
                <w:b/>
                <w:sz w:val="18"/>
                <w:szCs w:val="18"/>
              </w:rPr>
            </w:pPr>
            <w:r>
              <w:rPr>
                <w:rFonts w:eastAsia="MS Mincho"/>
                <w:b/>
                <w:sz w:val="18"/>
                <w:szCs w:val="18"/>
              </w:rPr>
              <w:t>Case 3: The AI/ML model is trained based on training dataset constructed by mixing datasets from multiple gNB codebooks including gNB Codebook #A and a different gNB codebook than Codebook #A, e.g., gNB Codebook #B, and then the AI/ML model performs inference/test on a dataset from a single gNB codebook from the multiple gNB codebooks, e.g., Codebook #A, Codebook #B.</w:t>
            </w:r>
          </w:p>
          <w:p w14:paraId="04B0D182" w14:textId="77777777" w:rsidR="00FE30D2" w:rsidRDefault="0037173F">
            <w:pPr>
              <w:pStyle w:val="af9"/>
              <w:numPr>
                <w:ilvl w:val="1"/>
                <w:numId w:val="31"/>
              </w:numPr>
              <w:rPr>
                <w:rFonts w:eastAsia="MS Mincho"/>
                <w:b/>
                <w:sz w:val="18"/>
                <w:szCs w:val="18"/>
              </w:rPr>
            </w:pPr>
            <w:r>
              <w:rPr>
                <w:rFonts w:eastAsia="MS Mincho"/>
                <w:b/>
                <w:sz w:val="18"/>
                <w:szCs w:val="18"/>
              </w:rPr>
              <w:t>Evaluate the above cases with and without codebook-related assistance information and compare the performance.</w:t>
            </w:r>
          </w:p>
          <w:p w14:paraId="0E621E67" w14:textId="77777777" w:rsidR="00FE30D2" w:rsidRDefault="0037173F">
            <w:pPr>
              <w:pStyle w:val="af9"/>
              <w:numPr>
                <w:ilvl w:val="1"/>
                <w:numId w:val="31"/>
              </w:numPr>
              <w:rPr>
                <w:rFonts w:eastAsia="MS Mincho"/>
                <w:b/>
                <w:sz w:val="18"/>
                <w:szCs w:val="18"/>
              </w:rPr>
            </w:pPr>
            <w:r>
              <w:rPr>
                <w:rFonts w:eastAsia="MS Mincho"/>
                <w:b/>
                <w:sz w:val="18"/>
                <w:szCs w:val="18"/>
              </w:rPr>
              <w:t xml:space="preserve">Note: To see the pure impact of gNB codebook on generalization performance, other aspects of Scenario#A/ConfigurationA and ScenarioB/ConfigurationB can be kept the same as a starting point, i.e., only difference between the two scenarios/configurations is gNB codebook. </w:t>
            </w:r>
          </w:p>
        </w:tc>
      </w:tr>
      <w:tr w:rsidR="00FE30D2" w14:paraId="45E1BC20" w14:textId="77777777">
        <w:tc>
          <w:tcPr>
            <w:tcW w:w="1525" w:type="dxa"/>
          </w:tcPr>
          <w:p w14:paraId="40831544" w14:textId="77777777" w:rsidR="00FE30D2" w:rsidRDefault="0037173F">
            <w:pPr>
              <w:rPr>
                <w:sz w:val="18"/>
                <w:szCs w:val="18"/>
              </w:rPr>
            </w:pPr>
            <w:r>
              <w:rPr>
                <w:sz w:val="18"/>
                <w:szCs w:val="18"/>
              </w:rPr>
              <w:t>Nokia/NSB [25]</w:t>
            </w:r>
          </w:p>
        </w:tc>
        <w:tc>
          <w:tcPr>
            <w:tcW w:w="8211" w:type="dxa"/>
          </w:tcPr>
          <w:p w14:paraId="7FD3AD69" w14:textId="77777777" w:rsidR="00FE30D2" w:rsidRDefault="0037173F">
            <w:pPr>
              <w:ind w:left="284"/>
              <w:rPr>
                <w:sz w:val="18"/>
                <w:szCs w:val="18"/>
              </w:rPr>
            </w:pPr>
            <w:r>
              <w:rPr>
                <w:b/>
                <w:bCs/>
                <w:sz w:val="18"/>
                <w:szCs w:val="18"/>
              </w:rPr>
              <w:t>Observation 16:</w:t>
            </w:r>
            <w:r>
              <w:rPr>
                <w:sz w:val="18"/>
                <w:szCs w:val="18"/>
              </w:rPr>
              <w:tab/>
              <w:t>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76B0A1EF" w14:textId="77777777" w:rsidR="00FE30D2" w:rsidRDefault="0037173F">
            <w:pPr>
              <w:rPr>
                <w:b/>
                <w:bCs/>
                <w:sz w:val="18"/>
                <w:szCs w:val="18"/>
              </w:rPr>
            </w:pPr>
            <w:r>
              <w:rPr>
                <w:b/>
                <w:bCs/>
                <w:sz w:val="18"/>
                <w:szCs w:val="18"/>
              </w:rPr>
              <w:t>Proposal 6:</w:t>
            </w:r>
            <w:r>
              <w:rPr>
                <w:b/>
                <w:bCs/>
                <w:sz w:val="18"/>
                <w:szCs w:val="18"/>
              </w:rPr>
              <w:tab/>
              <w:t>RAN1 further investigates the ML model generalization capabilities of BM Case-1 with other scenarios that can include:</w:t>
            </w:r>
          </w:p>
          <w:p w14:paraId="71413359" w14:textId="77777777" w:rsidR="00FE30D2" w:rsidRDefault="0037173F">
            <w:pPr>
              <w:ind w:left="1136"/>
              <w:rPr>
                <w:b/>
                <w:bCs/>
                <w:sz w:val="18"/>
                <w:szCs w:val="18"/>
                <w:lang w:val="de-DE"/>
              </w:rPr>
            </w:pPr>
            <w:r>
              <w:rPr>
                <w:b/>
                <w:bCs/>
                <w:sz w:val="18"/>
                <w:szCs w:val="18"/>
                <w:lang w:val="de-DE"/>
              </w:rPr>
              <w:t>•</w:t>
            </w:r>
            <w:r>
              <w:rPr>
                <w:b/>
                <w:bCs/>
                <w:sz w:val="18"/>
                <w:szCs w:val="18"/>
                <w:lang w:val="de-DE"/>
              </w:rPr>
              <w:tab/>
              <w:t>Channel propagation models, e.g. UMa/UMi.</w:t>
            </w:r>
          </w:p>
          <w:p w14:paraId="6D5BE254" w14:textId="77777777" w:rsidR="00FE30D2" w:rsidRDefault="0037173F">
            <w:pPr>
              <w:ind w:left="1136"/>
              <w:rPr>
                <w:b/>
                <w:bCs/>
                <w:sz w:val="18"/>
                <w:szCs w:val="18"/>
              </w:rPr>
            </w:pPr>
            <w:r>
              <w:rPr>
                <w:b/>
                <w:bCs/>
                <w:sz w:val="18"/>
                <w:szCs w:val="18"/>
              </w:rPr>
              <w:t>•</w:t>
            </w:r>
            <w:r>
              <w:rPr>
                <w:b/>
                <w:bCs/>
                <w:sz w:val="18"/>
                <w:szCs w:val="18"/>
              </w:rPr>
              <w:tab/>
              <w:t>LOS/NLOS Scenarios with different Outdoor/Indoor UEs distribution.</w:t>
            </w:r>
          </w:p>
          <w:p w14:paraId="79069A3C" w14:textId="77777777" w:rsidR="00FE30D2" w:rsidRDefault="0037173F">
            <w:pPr>
              <w:rPr>
                <w:b/>
                <w:bCs/>
                <w:sz w:val="18"/>
                <w:szCs w:val="18"/>
              </w:rPr>
            </w:pPr>
            <w:r>
              <w:rPr>
                <w:b/>
                <w:bCs/>
                <w:sz w:val="18"/>
                <w:szCs w:val="18"/>
              </w:rPr>
              <w:t>Proposal 7:</w:t>
            </w:r>
            <w:r>
              <w:rPr>
                <w:b/>
                <w:bCs/>
                <w:sz w:val="18"/>
                <w:szCs w:val="18"/>
              </w:rPr>
              <w:tab/>
              <w:t>RAN1 further investigates the ML model generalization capabilities of BM Case-1 with gNB antenna array dimensions, e.g., 4x8 and 8x16, and UE antenna array dimensions/Number of panels.</w:t>
            </w:r>
          </w:p>
          <w:p w14:paraId="0D57FB64" w14:textId="77777777" w:rsidR="00FE30D2" w:rsidRDefault="0037173F">
            <w:pPr>
              <w:rPr>
                <w:b/>
                <w:bCs/>
                <w:sz w:val="18"/>
                <w:szCs w:val="18"/>
              </w:rPr>
            </w:pPr>
            <w:r>
              <w:rPr>
                <w:b/>
                <w:bCs/>
                <w:sz w:val="18"/>
                <w:szCs w:val="18"/>
              </w:rPr>
              <w:t>Proposal 13:</w:t>
            </w:r>
            <w:r>
              <w:rPr>
                <w:b/>
                <w:bCs/>
                <w:sz w:val="18"/>
                <w:szCs w:val="18"/>
              </w:rPr>
              <w:tab/>
              <w:t xml:space="preserve">Support RAN1 to further study scenarios/ trajectory models for verify the ML model generalization for BM-Case2. </w:t>
            </w:r>
          </w:p>
          <w:p w14:paraId="0353EE18" w14:textId="77777777" w:rsidR="00FE30D2" w:rsidRDefault="0037173F">
            <w:pPr>
              <w:rPr>
                <w:b/>
                <w:bCs/>
                <w:sz w:val="18"/>
                <w:szCs w:val="18"/>
              </w:rPr>
            </w:pPr>
            <w:r>
              <w:rPr>
                <w:b/>
                <w:bCs/>
                <w:sz w:val="18"/>
                <w:szCs w:val="18"/>
              </w:rPr>
              <w:t>Proposal 14:</w:t>
            </w:r>
            <w:r>
              <w:rPr>
                <w:b/>
                <w:bCs/>
                <w:sz w:val="18"/>
                <w:szCs w:val="18"/>
              </w:rPr>
              <w:tab/>
              <w:t>Support RAN1 to further study different approaches to improve the ML model generalization for BM-Case2 for different UE speeds.</w:t>
            </w:r>
          </w:p>
        </w:tc>
      </w:tr>
    </w:tbl>
    <w:p w14:paraId="7FFAF44F" w14:textId="77777777" w:rsidR="00FE30D2" w:rsidRDefault="00FE30D2"/>
    <w:p w14:paraId="597B85FD" w14:textId="77777777" w:rsidR="00FE30D2" w:rsidRDefault="00FE30D2"/>
    <w:p w14:paraId="72D02E86" w14:textId="77777777" w:rsidR="00FE30D2" w:rsidRDefault="0037173F">
      <w:pPr>
        <w:pStyle w:val="4"/>
      </w:pPr>
      <w:r>
        <w:t>FL1:(closed) Question 3.1.1a</w:t>
      </w:r>
    </w:p>
    <w:p w14:paraId="3795AEEF" w14:textId="77777777" w:rsidR="00FE30D2" w:rsidRDefault="00FE30D2"/>
    <w:p w14:paraId="0464E22A" w14:textId="77777777" w:rsidR="00FE30D2" w:rsidRDefault="0037173F">
      <w:pPr>
        <w:rPr>
          <w:b/>
          <w:bCs/>
        </w:rPr>
      </w:pPr>
      <w:r>
        <w:rPr>
          <w:b/>
          <w:bCs/>
          <w:highlight w:val="yellow"/>
        </w:rPr>
        <w:lastRenderedPageBreak/>
        <w:t>Proposal 3.1.1a:</w:t>
      </w:r>
      <w:r>
        <w:rPr>
          <w:b/>
          <w:bCs/>
        </w:rPr>
        <w:t xml:space="preserve"> Confirm the working assumption for AI/ML in BM with following updates:</w:t>
      </w:r>
    </w:p>
    <w:p w14:paraId="2D4528D8" w14:textId="77777777" w:rsidR="00FE30D2" w:rsidRDefault="00FE30D2">
      <w:pPr>
        <w:rPr>
          <w:b/>
        </w:rPr>
      </w:pPr>
    </w:p>
    <w:p w14:paraId="513CBA2A" w14:textId="77777777" w:rsidR="00FE30D2" w:rsidRDefault="0037173F">
      <w:pPr>
        <w:rPr>
          <w:b/>
        </w:rPr>
      </w:pPr>
      <w:r>
        <w:rPr>
          <w:b/>
        </w:rPr>
        <w:t>The following cases are considered for verifying the generalization performance of an AI/ML model over various scenarios/configurations as a starting point:</w:t>
      </w:r>
    </w:p>
    <w:p w14:paraId="21BEB2FA"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2BE4F2DE"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09460485"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E281BEF"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43C493D0"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6767734B"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6BEF132"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6637C2AF" w14:textId="77777777" w:rsidR="00FE30D2" w:rsidRDefault="0037173F">
      <w:pPr>
        <w:pStyle w:val="af9"/>
        <w:numPr>
          <w:ilvl w:val="1"/>
          <w:numId w:val="41"/>
        </w:numPr>
        <w:rPr>
          <w:b/>
        </w:rPr>
      </w:pPr>
      <w:r>
        <w:rPr>
          <w:b/>
        </w:rPr>
        <w:t>Case 2A: The AI/ML model is trained based on training dataset from one Scenario#A/Configuration#A, and then the AI/MsL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434A445" w14:textId="77777777" w:rsidR="00FE30D2" w:rsidRDefault="0037173F">
      <w:pPr>
        <w:pStyle w:val="af9"/>
        <w:widowControl/>
        <w:numPr>
          <w:ilvl w:val="2"/>
          <w:numId w:val="41"/>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728EA5BC" w14:textId="77777777" w:rsidR="00FE30D2" w:rsidRDefault="0037173F">
      <w:pPr>
        <w:rPr>
          <w:lang w:eastAsia="en-US"/>
        </w:rPr>
      </w:pPr>
      <w:r>
        <w:rPr>
          <w:lang w:eastAsia="en-US"/>
        </w:rPr>
        <w:t>Please share your views on proposal 3.1.1a:</w:t>
      </w:r>
    </w:p>
    <w:p w14:paraId="6578FFC0" w14:textId="77777777" w:rsidR="00FE30D2" w:rsidRDefault="00FE30D2">
      <w:pPr>
        <w:rPr>
          <w:lang w:eastAsia="en-US"/>
        </w:rPr>
      </w:pP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004B428A" w14:textId="77777777">
        <w:tc>
          <w:tcPr>
            <w:tcW w:w="1435" w:type="dxa"/>
            <w:shd w:val="clear" w:color="auto" w:fill="BFBFBF" w:themeFill="background1" w:themeFillShade="BF"/>
          </w:tcPr>
          <w:p w14:paraId="6DF85CA9"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6C07BF85" w14:textId="77777777" w:rsidR="00FE30D2" w:rsidRDefault="0037173F">
            <w:pPr>
              <w:spacing w:line="264" w:lineRule="auto"/>
              <w:rPr>
                <w:sz w:val="18"/>
                <w:szCs w:val="18"/>
              </w:rPr>
            </w:pPr>
            <w:r>
              <w:rPr>
                <w:sz w:val="18"/>
                <w:szCs w:val="18"/>
              </w:rPr>
              <w:t xml:space="preserve">Comments </w:t>
            </w:r>
          </w:p>
        </w:tc>
      </w:tr>
      <w:tr w:rsidR="00FE30D2" w14:paraId="769C8AEB" w14:textId="77777777">
        <w:tc>
          <w:tcPr>
            <w:tcW w:w="1435" w:type="dxa"/>
          </w:tcPr>
          <w:p w14:paraId="624446ED" w14:textId="77777777" w:rsidR="00FE30D2" w:rsidRDefault="0037173F">
            <w:pPr>
              <w:spacing w:line="264" w:lineRule="auto"/>
              <w:rPr>
                <w:sz w:val="18"/>
                <w:szCs w:val="18"/>
              </w:rPr>
            </w:pPr>
            <w:r>
              <w:rPr>
                <w:sz w:val="18"/>
                <w:szCs w:val="18"/>
              </w:rPr>
              <w:t>OPPO</w:t>
            </w:r>
          </w:p>
        </w:tc>
        <w:tc>
          <w:tcPr>
            <w:tcW w:w="8301" w:type="dxa"/>
          </w:tcPr>
          <w:p w14:paraId="7061E509" w14:textId="77777777" w:rsidR="00FE30D2" w:rsidRDefault="0037173F">
            <w:pPr>
              <w:spacing w:line="264" w:lineRule="auto"/>
              <w:rPr>
                <w:sz w:val="18"/>
                <w:szCs w:val="18"/>
              </w:rPr>
            </w:pPr>
            <w:r>
              <w:rPr>
                <w:sz w:val="18"/>
                <w:szCs w:val="18"/>
              </w:rPr>
              <w:t>Fine with the confirmation of WA with slight changes on Case 2A.</w:t>
            </w:r>
          </w:p>
        </w:tc>
      </w:tr>
      <w:tr w:rsidR="00FE30D2" w14:paraId="4338A304" w14:textId="77777777">
        <w:tc>
          <w:tcPr>
            <w:tcW w:w="1435" w:type="dxa"/>
          </w:tcPr>
          <w:p w14:paraId="6E8A54ED" w14:textId="77777777" w:rsidR="00FE30D2" w:rsidRDefault="0037173F">
            <w:pPr>
              <w:spacing w:line="264" w:lineRule="auto"/>
              <w:rPr>
                <w:sz w:val="18"/>
                <w:szCs w:val="18"/>
              </w:rPr>
            </w:pPr>
            <w:r>
              <w:rPr>
                <w:sz w:val="18"/>
                <w:szCs w:val="18"/>
              </w:rPr>
              <w:t>Apple</w:t>
            </w:r>
          </w:p>
        </w:tc>
        <w:tc>
          <w:tcPr>
            <w:tcW w:w="8301" w:type="dxa"/>
          </w:tcPr>
          <w:p w14:paraId="4BE8F62B" w14:textId="77777777" w:rsidR="00FE30D2" w:rsidRDefault="0037173F">
            <w:pPr>
              <w:spacing w:line="264" w:lineRule="auto"/>
              <w:rPr>
                <w:sz w:val="18"/>
                <w:szCs w:val="18"/>
              </w:rPr>
            </w:pPr>
            <w:r>
              <w:rPr>
                <w:sz w:val="18"/>
                <w:szCs w:val="18"/>
              </w:rPr>
              <w:t xml:space="preserve">For fine-tuning, actually there are a number of issues to deal with. As discussed in our paper, for Case 2A, the feasibility should be investigated first. </w:t>
            </w:r>
          </w:p>
        </w:tc>
      </w:tr>
      <w:tr w:rsidR="00FE30D2" w14:paraId="034BC98C" w14:textId="77777777">
        <w:tc>
          <w:tcPr>
            <w:tcW w:w="1435" w:type="dxa"/>
          </w:tcPr>
          <w:p w14:paraId="6ED2B0A9" w14:textId="77777777" w:rsidR="00FE30D2" w:rsidRDefault="0037173F">
            <w:pPr>
              <w:spacing w:line="264" w:lineRule="auto"/>
              <w:rPr>
                <w:sz w:val="18"/>
                <w:szCs w:val="18"/>
              </w:rPr>
            </w:pPr>
            <w:r>
              <w:rPr>
                <w:smallCaps/>
                <w:sz w:val="18"/>
                <w:szCs w:val="18"/>
              </w:rPr>
              <w:t>Futurewei</w:t>
            </w:r>
          </w:p>
        </w:tc>
        <w:tc>
          <w:tcPr>
            <w:tcW w:w="8301" w:type="dxa"/>
          </w:tcPr>
          <w:p w14:paraId="23D025ED" w14:textId="77777777" w:rsidR="00FE30D2" w:rsidRDefault="0037173F">
            <w:pPr>
              <w:spacing w:line="264" w:lineRule="auto"/>
              <w:rPr>
                <w:sz w:val="18"/>
                <w:szCs w:val="18"/>
              </w:rPr>
            </w:pPr>
            <w:r>
              <w:rPr>
                <w:sz w:val="18"/>
                <w:szCs w:val="18"/>
              </w:rPr>
              <w:t>We are ok with the proposal. Companies may decide whether fine tuning is applicable for their proposed approach(es).</w:t>
            </w:r>
          </w:p>
        </w:tc>
      </w:tr>
      <w:tr w:rsidR="00FE30D2" w14:paraId="02AD4EB2" w14:textId="77777777">
        <w:tc>
          <w:tcPr>
            <w:tcW w:w="1435" w:type="dxa"/>
          </w:tcPr>
          <w:p w14:paraId="0D7FA82D" w14:textId="77777777" w:rsidR="00FE30D2" w:rsidRDefault="0037173F">
            <w:pPr>
              <w:spacing w:line="264" w:lineRule="auto"/>
              <w:rPr>
                <w:sz w:val="18"/>
                <w:szCs w:val="18"/>
              </w:rPr>
            </w:pPr>
            <w:r>
              <w:rPr>
                <w:smallCaps/>
                <w:sz w:val="18"/>
                <w:szCs w:val="18"/>
              </w:rPr>
              <w:t>LG</w:t>
            </w:r>
          </w:p>
        </w:tc>
        <w:tc>
          <w:tcPr>
            <w:tcW w:w="8301" w:type="dxa"/>
          </w:tcPr>
          <w:p w14:paraId="75636F2F" w14:textId="77777777" w:rsidR="00FE30D2" w:rsidRDefault="0037173F">
            <w:pPr>
              <w:spacing w:line="264" w:lineRule="auto"/>
              <w:rPr>
                <w:sz w:val="18"/>
                <w:szCs w:val="18"/>
              </w:rPr>
            </w:pPr>
            <w:r>
              <w:rPr>
                <w:sz w:val="18"/>
                <w:szCs w:val="18"/>
              </w:rPr>
              <w:t>We are ok with the proposal.</w:t>
            </w:r>
          </w:p>
        </w:tc>
      </w:tr>
      <w:tr w:rsidR="00FE30D2" w14:paraId="1E01E1B5" w14:textId="77777777">
        <w:tc>
          <w:tcPr>
            <w:tcW w:w="1435" w:type="dxa"/>
          </w:tcPr>
          <w:p w14:paraId="4DB0B670" w14:textId="77777777" w:rsidR="00FE30D2" w:rsidRDefault="0037173F">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0F53D43D" w14:textId="77777777" w:rsidR="00FE30D2" w:rsidRDefault="0037173F">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FE30D2" w14:paraId="164C3E36" w14:textId="77777777">
        <w:tc>
          <w:tcPr>
            <w:tcW w:w="1435" w:type="dxa"/>
          </w:tcPr>
          <w:p w14:paraId="493CA369" w14:textId="77777777" w:rsidR="00FE30D2" w:rsidRDefault="0037173F">
            <w:pPr>
              <w:spacing w:line="264" w:lineRule="auto"/>
              <w:rPr>
                <w:rFonts w:eastAsia="MS Mincho"/>
                <w:sz w:val="18"/>
                <w:szCs w:val="18"/>
                <w:lang w:eastAsia="ja-JP"/>
              </w:rPr>
            </w:pPr>
            <w:r>
              <w:rPr>
                <w:rFonts w:hint="eastAsia"/>
                <w:sz w:val="18"/>
                <w:szCs w:val="18"/>
              </w:rPr>
              <w:t>C</w:t>
            </w:r>
            <w:r>
              <w:rPr>
                <w:sz w:val="18"/>
                <w:szCs w:val="18"/>
              </w:rPr>
              <w:t>AICT</w:t>
            </w:r>
          </w:p>
        </w:tc>
        <w:tc>
          <w:tcPr>
            <w:tcW w:w="8301" w:type="dxa"/>
          </w:tcPr>
          <w:p w14:paraId="3655D800" w14:textId="77777777" w:rsidR="00FE30D2" w:rsidRDefault="0037173F">
            <w:pPr>
              <w:spacing w:line="264" w:lineRule="auto"/>
              <w:rPr>
                <w:rFonts w:eastAsia="MS Mincho"/>
                <w:sz w:val="18"/>
                <w:szCs w:val="18"/>
                <w:lang w:eastAsia="ja-JP"/>
              </w:rPr>
            </w:pPr>
            <w:r>
              <w:rPr>
                <w:rFonts w:hint="eastAsia"/>
                <w:sz w:val="18"/>
                <w:szCs w:val="18"/>
              </w:rPr>
              <w:t>S</w:t>
            </w:r>
            <w:r>
              <w:rPr>
                <w:sz w:val="18"/>
                <w:szCs w:val="18"/>
              </w:rPr>
              <w:t xml:space="preserve">upport. </w:t>
            </w:r>
          </w:p>
        </w:tc>
      </w:tr>
      <w:tr w:rsidR="00FE30D2" w14:paraId="0DB5B7AE" w14:textId="77777777">
        <w:tc>
          <w:tcPr>
            <w:tcW w:w="1435" w:type="dxa"/>
          </w:tcPr>
          <w:p w14:paraId="05FB58AA" w14:textId="77777777" w:rsidR="00FE30D2" w:rsidRDefault="0037173F">
            <w:pPr>
              <w:spacing w:line="264" w:lineRule="auto"/>
              <w:rPr>
                <w:sz w:val="18"/>
                <w:szCs w:val="18"/>
              </w:rPr>
            </w:pPr>
            <w:r>
              <w:rPr>
                <w:sz w:val="18"/>
                <w:szCs w:val="18"/>
              </w:rPr>
              <w:t>Vivo</w:t>
            </w:r>
          </w:p>
        </w:tc>
        <w:tc>
          <w:tcPr>
            <w:tcW w:w="8301" w:type="dxa"/>
          </w:tcPr>
          <w:p w14:paraId="16852A55" w14:textId="77777777" w:rsidR="00FE30D2" w:rsidRDefault="0037173F">
            <w:pPr>
              <w:spacing w:line="264" w:lineRule="auto"/>
              <w:rPr>
                <w:sz w:val="18"/>
                <w:szCs w:val="18"/>
              </w:rPr>
            </w:pPr>
            <w:r>
              <w:rPr>
                <w:rFonts w:hint="eastAsia"/>
                <w:sz w:val="18"/>
                <w:szCs w:val="18"/>
              </w:rPr>
              <w:t>F</w:t>
            </w:r>
            <w:r>
              <w:rPr>
                <w:sz w:val="18"/>
                <w:szCs w:val="18"/>
              </w:rPr>
              <w:t>ine with the proposal.</w:t>
            </w:r>
          </w:p>
        </w:tc>
      </w:tr>
      <w:tr w:rsidR="00FE30D2" w14:paraId="3D3C0DC6" w14:textId="77777777">
        <w:tc>
          <w:tcPr>
            <w:tcW w:w="1435" w:type="dxa"/>
          </w:tcPr>
          <w:p w14:paraId="0F54358D" w14:textId="77777777" w:rsidR="00FE30D2" w:rsidRDefault="0037173F">
            <w:pPr>
              <w:spacing w:line="264" w:lineRule="auto"/>
              <w:rPr>
                <w:sz w:val="18"/>
                <w:szCs w:val="18"/>
              </w:rPr>
            </w:pPr>
            <w:r>
              <w:rPr>
                <w:rFonts w:hint="eastAsia"/>
                <w:sz w:val="18"/>
                <w:szCs w:val="18"/>
              </w:rPr>
              <w:t>Xiaomi</w:t>
            </w:r>
          </w:p>
        </w:tc>
        <w:tc>
          <w:tcPr>
            <w:tcW w:w="8301" w:type="dxa"/>
          </w:tcPr>
          <w:p w14:paraId="2C972390" w14:textId="77777777" w:rsidR="00FE30D2" w:rsidRDefault="0037173F">
            <w:pPr>
              <w:spacing w:line="264" w:lineRule="auto"/>
              <w:rPr>
                <w:sz w:val="18"/>
                <w:szCs w:val="18"/>
              </w:rPr>
            </w:pPr>
            <w:r>
              <w:rPr>
                <w:sz w:val="18"/>
                <w:szCs w:val="18"/>
              </w:rPr>
              <w:t>S</w:t>
            </w:r>
            <w:r>
              <w:rPr>
                <w:rFonts w:hint="eastAsia"/>
                <w:sz w:val="18"/>
                <w:szCs w:val="18"/>
              </w:rPr>
              <w:t xml:space="preserve">upport </w:t>
            </w:r>
            <w:r>
              <w:rPr>
                <w:sz w:val="18"/>
                <w:szCs w:val="18"/>
              </w:rPr>
              <w:t>to confirm the working assumption and fine with the updated case 2A.</w:t>
            </w:r>
          </w:p>
        </w:tc>
      </w:tr>
      <w:tr w:rsidR="00FE30D2" w14:paraId="7383AE19" w14:textId="77777777">
        <w:tc>
          <w:tcPr>
            <w:tcW w:w="1435" w:type="dxa"/>
          </w:tcPr>
          <w:p w14:paraId="43E94331" w14:textId="77777777" w:rsidR="00FE30D2" w:rsidRDefault="0037173F">
            <w:pPr>
              <w:spacing w:line="264" w:lineRule="auto"/>
              <w:rPr>
                <w:sz w:val="18"/>
                <w:szCs w:val="18"/>
              </w:rPr>
            </w:pPr>
            <w:r>
              <w:rPr>
                <w:rFonts w:eastAsia="MS Mincho"/>
                <w:sz w:val="18"/>
                <w:szCs w:val="18"/>
                <w:lang w:eastAsia="ja-JP"/>
              </w:rPr>
              <w:t>InterDigital</w:t>
            </w:r>
          </w:p>
        </w:tc>
        <w:tc>
          <w:tcPr>
            <w:tcW w:w="8301" w:type="dxa"/>
          </w:tcPr>
          <w:p w14:paraId="66C3759B" w14:textId="77777777" w:rsidR="00FE30D2" w:rsidRDefault="0037173F">
            <w:pPr>
              <w:spacing w:line="264" w:lineRule="auto"/>
              <w:rPr>
                <w:sz w:val="18"/>
                <w:szCs w:val="18"/>
              </w:rPr>
            </w:pPr>
            <w:r>
              <w:rPr>
                <w:rFonts w:eastAsia="MS Mincho"/>
                <w:sz w:val="18"/>
                <w:szCs w:val="18"/>
                <w:lang w:eastAsia="ja-JP"/>
              </w:rPr>
              <w:t xml:space="preserve">As we mentioned in our contribution, we prefer to confirm only with Case 1/Case 2 and Case 2A/Case3 can be optional. </w:t>
            </w:r>
          </w:p>
        </w:tc>
      </w:tr>
      <w:tr w:rsidR="00FE30D2" w14:paraId="64DE08BB" w14:textId="77777777">
        <w:tc>
          <w:tcPr>
            <w:tcW w:w="1435" w:type="dxa"/>
          </w:tcPr>
          <w:p w14:paraId="1DBAD96A" w14:textId="77777777" w:rsidR="00FE30D2" w:rsidRDefault="0037173F">
            <w:pPr>
              <w:spacing w:line="264" w:lineRule="auto"/>
              <w:rPr>
                <w:rFonts w:eastAsia="MS Mincho"/>
                <w:sz w:val="18"/>
                <w:szCs w:val="18"/>
                <w:lang w:eastAsia="ja-JP"/>
              </w:rPr>
            </w:pPr>
            <w:r>
              <w:rPr>
                <w:rFonts w:eastAsia="MS Mincho"/>
                <w:sz w:val="18"/>
                <w:szCs w:val="18"/>
                <w:lang w:eastAsia="ja-JP"/>
              </w:rPr>
              <w:t>Google</w:t>
            </w:r>
          </w:p>
        </w:tc>
        <w:tc>
          <w:tcPr>
            <w:tcW w:w="8301" w:type="dxa"/>
          </w:tcPr>
          <w:p w14:paraId="24337361" w14:textId="77777777" w:rsidR="00FE30D2" w:rsidRDefault="0037173F">
            <w:pPr>
              <w:spacing w:line="264" w:lineRule="auto"/>
              <w:rPr>
                <w:rFonts w:eastAsia="MS Mincho"/>
                <w:sz w:val="18"/>
                <w:szCs w:val="18"/>
                <w:lang w:eastAsia="ja-JP"/>
              </w:rPr>
            </w:pPr>
            <w:r>
              <w:rPr>
                <w:rFonts w:eastAsia="MS Mincho"/>
                <w:sz w:val="18"/>
                <w:szCs w:val="18"/>
                <w:lang w:eastAsia="ja-JP"/>
              </w:rPr>
              <w:t>OK</w:t>
            </w:r>
          </w:p>
        </w:tc>
      </w:tr>
      <w:tr w:rsidR="00FE30D2" w14:paraId="423843C3" w14:textId="77777777">
        <w:tc>
          <w:tcPr>
            <w:tcW w:w="1435" w:type="dxa"/>
          </w:tcPr>
          <w:p w14:paraId="3501EC7D" w14:textId="77777777" w:rsidR="00FE30D2" w:rsidRDefault="0037173F">
            <w:pPr>
              <w:spacing w:line="264" w:lineRule="auto"/>
              <w:rPr>
                <w:rFonts w:eastAsia="MS Mincho"/>
                <w:sz w:val="18"/>
                <w:szCs w:val="18"/>
                <w:lang w:eastAsia="ja-JP"/>
              </w:rPr>
            </w:pPr>
            <w:r>
              <w:rPr>
                <w:rFonts w:hint="eastAsia"/>
                <w:sz w:val="18"/>
                <w:szCs w:val="18"/>
              </w:rPr>
              <w:t>CATT</w:t>
            </w:r>
          </w:p>
        </w:tc>
        <w:tc>
          <w:tcPr>
            <w:tcW w:w="8301" w:type="dxa"/>
          </w:tcPr>
          <w:p w14:paraId="25DA493C" w14:textId="77777777" w:rsidR="00FE30D2" w:rsidRDefault="0037173F">
            <w:pPr>
              <w:spacing w:line="264" w:lineRule="auto"/>
              <w:rPr>
                <w:rFonts w:eastAsia="MS Mincho"/>
                <w:sz w:val="18"/>
                <w:szCs w:val="18"/>
                <w:lang w:eastAsia="ja-JP"/>
              </w:rPr>
            </w:pPr>
            <w:r>
              <w:rPr>
                <w:rFonts w:hint="eastAsia"/>
                <w:sz w:val="18"/>
                <w:szCs w:val="18"/>
              </w:rPr>
              <w:t>F</w:t>
            </w:r>
            <w:r>
              <w:rPr>
                <w:sz w:val="18"/>
                <w:szCs w:val="18"/>
              </w:rPr>
              <w:t>ine with the proposal.</w:t>
            </w:r>
          </w:p>
        </w:tc>
      </w:tr>
      <w:tr w:rsidR="00FE30D2" w14:paraId="61075F77" w14:textId="77777777">
        <w:tc>
          <w:tcPr>
            <w:tcW w:w="1435" w:type="dxa"/>
          </w:tcPr>
          <w:p w14:paraId="038C55D4" w14:textId="77777777" w:rsidR="00FE30D2" w:rsidRDefault="0037173F">
            <w:pPr>
              <w:spacing w:line="264" w:lineRule="auto"/>
              <w:rPr>
                <w:sz w:val="18"/>
                <w:szCs w:val="18"/>
              </w:rPr>
            </w:pPr>
            <w:r>
              <w:rPr>
                <w:sz w:val="18"/>
                <w:szCs w:val="18"/>
              </w:rPr>
              <w:t>MediaTek</w:t>
            </w:r>
          </w:p>
        </w:tc>
        <w:tc>
          <w:tcPr>
            <w:tcW w:w="8301" w:type="dxa"/>
          </w:tcPr>
          <w:p w14:paraId="39C54C28" w14:textId="77777777" w:rsidR="00FE30D2" w:rsidRDefault="0037173F">
            <w:pPr>
              <w:spacing w:line="264" w:lineRule="auto"/>
              <w:rPr>
                <w:sz w:val="18"/>
                <w:szCs w:val="18"/>
              </w:rPr>
            </w:pPr>
            <w:r>
              <w:rPr>
                <w:sz w:val="18"/>
                <w:szCs w:val="18"/>
              </w:rPr>
              <w:t>We are OK with the updated changes in Case 2A.</w:t>
            </w:r>
          </w:p>
        </w:tc>
      </w:tr>
      <w:tr w:rsidR="00FE30D2" w14:paraId="545E5108" w14:textId="77777777">
        <w:tc>
          <w:tcPr>
            <w:tcW w:w="1435" w:type="dxa"/>
          </w:tcPr>
          <w:p w14:paraId="72E63643" w14:textId="77777777" w:rsidR="00FE30D2" w:rsidRDefault="0037173F">
            <w:pPr>
              <w:spacing w:line="264" w:lineRule="auto"/>
              <w:rPr>
                <w:sz w:val="18"/>
                <w:szCs w:val="18"/>
              </w:rPr>
            </w:pPr>
            <w:r>
              <w:rPr>
                <w:sz w:val="18"/>
                <w:szCs w:val="18"/>
              </w:rPr>
              <w:t>Qualcomm</w:t>
            </w:r>
          </w:p>
        </w:tc>
        <w:tc>
          <w:tcPr>
            <w:tcW w:w="8301" w:type="dxa"/>
          </w:tcPr>
          <w:p w14:paraId="04BCA6F9" w14:textId="77777777" w:rsidR="00FE30D2" w:rsidRDefault="0037173F">
            <w:pPr>
              <w:spacing w:line="264" w:lineRule="auto"/>
              <w:rPr>
                <w:sz w:val="18"/>
                <w:szCs w:val="18"/>
              </w:rPr>
            </w:pPr>
            <w:r>
              <w:rPr>
                <w:sz w:val="18"/>
                <w:szCs w:val="18"/>
              </w:rPr>
              <w:t>OK</w:t>
            </w:r>
          </w:p>
        </w:tc>
      </w:tr>
      <w:tr w:rsidR="00FE30D2" w14:paraId="42224364" w14:textId="77777777">
        <w:tc>
          <w:tcPr>
            <w:tcW w:w="1435" w:type="dxa"/>
          </w:tcPr>
          <w:p w14:paraId="4157910C" w14:textId="77777777" w:rsidR="00FE30D2" w:rsidRDefault="0037173F">
            <w:pPr>
              <w:spacing w:line="264" w:lineRule="auto"/>
              <w:rPr>
                <w:sz w:val="18"/>
                <w:szCs w:val="18"/>
              </w:rPr>
            </w:pPr>
            <w:r>
              <w:rPr>
                <w:sz w:val="18"/>
                <w:szCs w:val="18"/>
              </w:rPr>
              <w:t>Lenovo</w:t>
            </w:r>
          </w:p>
        </w:tc>
        <w:tc>
          <w:tcPr>
            <w:tcW w:w="8301" w:type="dxa"/>
          </w:tcPr>
          <w:p w14:paraId="57645DD6" w14:textId="77777777" w:rsidR="00FE30D2" w:rsidRDefault="0037173F">
            <w:pPr>
              <w:rPr>
                <w:lang w:eastAsia="ko-KR"/>
              </w:rPr>
            </w:pPr>
            <w:r>
              <w:rPr>
                <w:lang w:eastAsia="ko-KR"/>
              </w:rPr>
              <w:t xml:space="preserve">While considering generalizability, </w:t>
            </w:r>
            <w:r>
              <w:rPr>
                <w:u w:val="single"/>
                <w:lang w:eastAsia="ko-KR"/>
              </w:rPr>
              <w:t>we need not bother how the AI/ML model has been developed, particularly, how it has been trained</w:t>
            </w:r>
            <w:r>
              <w:rPr>
                <w:lang w:eastAsia="ko-KR"/>
              </w:rPr>
              <w:t xml:space="preserve">. While developing the AI/ML model (especially, when it’s being trained), the developer could have adopted </w:t>
            </w:r>
            <w:r>
              <w:rPr>
                <w:i/>
                <w:lang w:eastAsia="ko-KR"/>
              </w:rPr>
              <w:t>any</w:t>
            </w:r>
            <w:r>
              <w:rPr>
                <w:lang w:eastAsia="ko-KR"/>
              </w:rPr>
              <w:t xml:space="preserve"> strategy to make the model generalizable across multiple scenarios/configurations. While discussing and making agreements on how generalizability should be evaluated, </w:t>
            </w:r>
            <w:r>
              <w:rPr>
                <w:i/>
                <w:lang w:eastAsia="ko-KR"/>
              </w:rPr>
              <w:t>we do not see a need</w:t>
            </w:r>
            <w:r>
              <w:rPr>
                <w:lang w:eastAsia="ko-KR"/>
              </w:rPr>
              <w:t xml:space="preserve"> </w:t>
            </w:r>
            <w:r>
              <w:rPr>
                <w:i/>
                <w:lang w:eastAsia="ko-KR"/>
              </w:rPr>
              <w:t>to mention how the AI/ML model should be trained</w:t>
            </w:r>
            <w:r>
              <w:rPr>
                <w:lang w:eastAsia="ko-KR"/>
              </w:rPr>
              <w:t xml:space="preserve">. Companies may report how the proposed AI/ML model was trained, for the purpose of re-producibility of proponent conclusions during the evaluations. </w:t>
            </w:r>
          </w:p>
          <w:p w14:paraId="4070CAD6" w14:textId="77777777" w:rsidR="00FE30D2" w:rsidRDefault="0037173F">
            <w:pPr>
              <w:spacing w:line="264" w:lineRule="auto"/>
              <w:rPr>
                <w:sz w:val="18"/>
                <w:szCs w:val="18"/>
              </w:rPr>
            </w:pPr>
            <w:r>
              <w:rPr>
                <w:lang w:eastAsia="ko-KR"/>
              </w:rPr>
              <w:t xml:space="preserve">For evaluating the generalizability of an AI/ML model, its performance should be evaluated across all the agreed scenarios/configurations (A, B, C, etc.) </w:t>
            </w:r>
            <w:r>
              <w:rPr>
                <w:i/>
                <w:iCs/>
                <w:lang w:eastAsia="ko-KR"/>
              </w:rPr>
              <w:t>without</w:t>
            </w:r>
            <w:r>
              <w:rPr>
                <w:lang w:eastAsia="ko-KR"/>
              </w:rPr>
              <w:t xml:space="preserve"> considering whether the AI/ML model is trained for scenario/configuration A or B or C or any mixture/combination of scenarios/configurations.  </w:t>
            </w:r>
          </w:p>
        </w:tc>
      </w:tr>
      <w:tr w:rsidR="00FE30D2" w14:paraId="1AB98BF0" w14:textId="77777777">
        <w:tc>
          <w:tcPr>
            <w:tcW w:w="1435" w:type="dxa"/>
          </w:tcPr>
          <w:p w14:paraId="37803064" w14:textId="77777777" w:rsidR="00FE30D2" w:rsidRDefault="0037173F">
            <w:pPr>
              <w:spacing w:line="264" w:lineRule="auto"/>
              <w:rPr>
                <w:sz w:val="18"/>
                <w:szCs w:val="18"/>
              </w:rPr>
            </w:pPr>
            <w:r>
              <w:rPr>
                <w:rFonts w:hint="eastAsia"/>
                <w:sz w:val="18"/>
                <w:szCs w:val="18"/>
              </w:rPr>
              <w:t>F</w:t>
            </w:r>
            <w:r>
              <w:rPr>
                <w:sz w:val="18"/>
                <w:szCs w:val="18"/>
              </w:rPr>
              <w:t>ujitsu</w:t>
            </w:r>
          </w:p>
        </w:tc>
        <w:tc>
          <w:tcPr>
            <w:tcW w:w="8301" w:type="dxa"/>
          </w:tcPr>
          <w:p w14:paraId="4BCD36BB" w14:textId="77777777" w:rsidR="00FE30D2" w:rsidRDefault="0037173F">
            <w:pPr>
              <w:rPr>
                <w:lang w:eastAsia="ko-KR"/>
              </w:rPr>
            </w:pPr>
            <w:r>
              <w:rPr>
                <w:rFonts w:hint="eastAsia"/>
                <w:sz w:val="18"/>
                <w:szCs w:val="18"/>
              </w:rPr>
              <w:t>F</w:t>
            </w:r>
            <w:r>
              <w:rPr>
                <w:sz w:val="18"/>
                <w:szCs w:val="18"/>
              </w:rPr>
              <w:t>ine with the proposal.</w:t>
            </w:r>
          </w:p>
        </w:tc>
      </w:tr>
      <w:tr w:rsidR="00FE30D2" w14:paraId="279896CB" w14:textId="77777777">
        <w:tc>
          <w:tcPr>
            <w:tcW w:w="1435" w:type="dxa"/>
          </w:tcPr>
          <w:p w14:paraId="5B3A2E28" w14:textId="77777777" w:rsidR="00FE30D2" w:rsidRDefault="0037173F">
            <w:pPr>
              <w:spacing w:line="264" w:lineRule="auto"/>
              <w:rPr>
                <w:sz w:val="18"/>
                <w:szCs w:val="18"/>
              </w:rPr>
            </w:pPr>
            <w:r>
              <w:rPr>
                <w:sz w:val="18"/>
                <w:szCs w:val="18"/>
              </w:rPr>
              <w:t>HW/HiSi</w:t>
            </w:r>
          </w:p>
        </w:tc>
        <w:tc>
          <w:tcPr>
            <w:tcW w:w="8301" w:type="dxa"/>
          </w:tcPr>
          <w:p w14:paraId="6209A8AB" w14:textId="77777777" w:rsidR="00FE30D2" w:rsidRDefault="0037173F">
            <w:pPr>
              <w:spacing w:line="264" w:lineRule="auto"/>
              <w:rPr>
                <w:sz w:val="18"/>
                <w:szCs w:val="18"/>
              </w:rPr>
            </w:pPr>
            <w:r>
              <w:rPr>
                <w:sz w:val="18"/>
                <w:szCs w:val="18"/>
              </w:rPr>
              <w:t>Ok</w:t>
            </w:r>
          </w:p>
        </w:tc>
      </w:tr>
      <w:tr w:rsidR="00FE30D2" w14:paraId="7C510DC5" w14:textId="77777777">
        <w:tc>
          <w:tcPr>
            <w:tcW w:w="1435" w:type="dxa"/>
          </w:tcPr>
          <w:p w14:paraId="23DDA817" w14:textId="77777777" w:rsidR="00FE30D2" w:rsidRDefault="0037173F">
            <w:pPr>
              <w:spacing w:line="264" w:lineRule="auto"/>
              <w:rPr>
                <w:smallCaps/>
                <w:sz w:val="18"/>
                <w:szCs w:val="18"/>
              </w:rPr>
            </w:pPr>
            <w:r>
              <w:rPr>
                <w:rFonts w:eastAsia="MS Mincho"/>
                <w:sz w:val="18"/>
                <w:szCs w:val="18"/>
                <w:lang w:eastAsia="ja-JP"/>
              </w:rPr>
              <w:t>Spreadtrum</w:t>
            </w:r>
          </w:p>
        </w:tc>
        <w:tc>
          <w:tcPr>
            <w:tcW w:w="8301" w:type="dxa"/>
          </w:tcPr>
          <w:p w14:paraId="098632A1" w14:textId="77777777" w:rsidR="00FE30D2" w:rsidRDefault="0037173F">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FE30D2" w14:paraId="28A92415" w14:textId="77777777">
        <w:tc>
          <w:tcPr>
            <w:tcW w:w="1435" w:type="dxa"/>
          </w:tcPr>
          <w:p w14:paraId="4C8A431D" w14:textId="77777777" w:rsidR="00FE30D2" w:rsidRDefault="0037173F">
            <w:pPr>
              <w:spacing w:line="264" w:lineRule="auto"/>
              <w:rPr>
                <w:rFonts w:eastAsia="宋体"/>
                <w:sz w:val="18"/>
                <w:szCs w:val="18"/>
              </w:rPr>
            </w:pPr>
            <w:r>
              <w:rPr>
                <w:rFonts w:eastAsia="宋体" w:hint="eastAsia"/>
                <w:sz w:val="18"/>
                <w:szCs w:val="18"/>
              </w:rPr>
              <w:t>ZTE</w:t>
            </w:r>
          </w:p>
        </w:tc>
        <w:tc>
          <w:tcPr>
            <w:tcW w:w="8301" w:type="dxa"/>
          </w:tcPr>
          <w:p w14:paraId="6F3D95CF" w14:textId="77777777" w:rsidR="00FE30D2" w:rsidRDefault="0037173F">
            <w:pPr>
              <w:spacing w:line="264" w:lineRule="auto"/>
              <w:rPr>
                <w:rFonts w:eastAsia="MS Mincho"/>
                <w:sz w:val="18"/>
                <w:szCs w:val="18"/>
                <w:lang w:eastAsia="ja-JP"/>
              </w:rPr>
            </w:pPr>
            <w:r>
              <w:rPr>
                <w:rFonts w:hint="eastAsia"/>
                <w:sz w:val="18"/>
                <w:szCs w:val="18"/>
              </w:rPr>
              <w:t>F</w:t>
            </w:r>
            <w:r>
              <w:rPr>
                <w:sz w:val="18"/>
                <w:szCs w:val="18"/>
              </w:rPr>
              <w:t>ine with the proposal.</w:t>
            </w:r>
          </w:p>
        </w:tc>
      </w:tr>
    </w:tbl>
    <w:p w14:paraId="7BD9F318" w14:textId="77777777" w:rsidR="00FE30D2" w:rsidRDefault="00FE30D2"/>
    <w:p w14:paraId="734FEC22" w14:textId="77777777" w:rsidR="00FE30D2" w:rsidRDefault="0037173F">
      <w:r>
        <w:t xml:space="preserve">For the set of scenarios/configuration, the following agreements were agreed: </w:t>
      </w:r>
    </w:p>
    <w:tbl>
      <w:tblPr>
        <w:tblStyle w:val="af5"/>
        <w:tblW w:w="0" w:type="auto"/>
        <w:tblLook w:val="04A0" w:firstRow="1" w:lastRow="0" w:firstColumn="1" w:lastColumn="0" w:noHBand="0" w:noVBand="1"/>
      </w:tblPr>
      <w:tblGrid>
        <w:gridCol w:w="9736"/>
      </w:tblGrid>
      <w:tr w:rsidR="00FE30D2" w14:paraId="5C0F0355" w14:textId="77777777">
        <w:tc>
          <w:tcPr>
            <w:tcW w:w="9736" w:type="dxa"/>
          </w:tcPr>
          <w:p w14:paraId="5C22BD79" w14:textId="77777777" w:rsidR="00FE30D2" w:rsidRDefault="0037173F">
            <w:pPr>
              <w:keepNext/>
              <w:rPr>
                <w:rFonts w:ascii="Times" w:hAnsi="Times"/>
                <w:sz w:val="18"/>
                <w:szCs w:val="18"/>
                <w:highlight w:val="green"/>
                <w:lang w:eastAsia="ko-KR"/>
              </w:rPr>
            </w:pPr>
            <w:r>
              <w:rPr>
                <w:rFonts w:ascii="Times" w:hAnsi="Times"/>
                <w:b/>
                <w:bCs/>
                <w:sz w:val="18"/>
                <w:szCs w:val="18"/>
                <w:highlight w:val="green"/>
                <w:lang w:eastAsia="ko-KR"/>
              </w:rPr>
              <w:lastRenderedPageBreak/>
              <w:t>Agreement</w:t>
            </w:r>
          </w:p>
          <w:p w14:paraId="3BCBC52A" w14:textId="77777777" w:rsidR="00FE30D2" w:rsidRDefault="0037173F">
            <w:pPr>
              <w:numPr>
                <w:ilvl w:val="0"/>
                <w:numId w:val="47"/>
              </w:numPr>
              <w:contextualSpacing/>
              <w:rPr>
                <w:rFonts w:ascii="Times" w:hAnsi="Times"/>
                <w:szCs w:val="24"/>
                <w:lang w:eastAsia="ko-KR"/>
              </w:rPr>
            </w:pPr>
            <w:r>
              <w:rPr>
                <w:rFonts w:ascii="Times"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1357BFEA" w14:textId="77777777" w:rsidR="00FE30D2" w:rsidRDefault="0037173F">
            <w:pPr>
              <w:widowControl/>
              <w:numPr>
                <w:ilvl w:val="1"/>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Scenarios</w:t>
            </w:r>
          </w:p>
          <w:p w14:paraId="286A3DD0"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deployment scenarios </w:t>
            </w:r>
          </w:p>
          <w:p w14:paraId="0ED22B2F"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outdoor/indoor UE distributions </w:t>
            </w:r>
          </w:p>
          <w:p w14:paraId="2FCF5CA7"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UE mobility </w:t>
            </w:r>
          </w:p>
          <w:p w14:paraId="41223D72" w14:textId="77777777" w:rsidR="00FE30D2" w:rsidRDefault="0037173F">
            <w:pPr>
              <w:widowControl/>
              <w:numPr>
                <w:ilvl w:val="1"/>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Configurations</w:t>
            </w:r>
          </w:p>
          <w:p w14:paraId="599C22E4"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UE </w:t>
            </w:r>
            <w:r>
              <w:rPr>
                <w:rFonts w:ascii="Times" w:hAnsi="Times"/>
                <w:color w:val="000000"/>
                <w:szCs w:val="24"/>
                <w:lang w:eastAsia="ko-KR"/>
              </w:rPr>
              <w:t xml:space="preserve">parameters </w:t>
            </w:r>
          </w:p>
          <w:p w14:paraId="55F374EB"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gNB settings </w:t>
            </w:r>
          </w:p>
          <w:p w14:paraId="77D95161"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hAnsi="Times" w:hint="eastAsia"/>
                <w:szCs w:val="24"/>
                <w:lang w:eastAsia="ko-KR"/>
              </w:rPr>
              <w:t>arious Set B of beam(pairs)</w:t>
            </w:r>
            <w:r>
              <w:rPr>
                <w:rFonts w:ascii="Times" w:hAnsi="Times"/>
                <w:szCs w:val="24"/>
                <w:lang w:eastAsia="ko-KR"/>
              </w:rPr>
              <w:t>]</w:t>
            </w:r>
          </w:p>
          <w:p w14:paraId="6713F9A9" w14:textId="77777777" w:rsidR="00FE30D2" w:rsidRDefault="0037173F">
            <w:pPr>
              <w:widowControl/>
              <w:numPr>
                <w:ilvl w:val="1"/>
                <w:numId w:val="47"/>
              </w:numPr>
              <w:autoSpaceDE w:val="0"/>
              <w:autoSpaceDN w:val="0"/>
              <w:adjustRightInd w:val="0"/>
              <w:snapToGrid w:val="0"/>
              <w:spacing w:line="256" w:lineRule="auto"/>
              <w:rPr>
                <w:rFonts w:ascii="Times" w:hAnsi="Times"/>
                <w:strike/>
                <w:szCs w:val="24"/>
                <w:lang w:eastAsia="ko-KR"/>
              </w:rPr>
            </w:pPr>
            <w:r>
              <w:rPr>
                <w:rFonts w:ascii="Times" w:hAnsi="Times"/>
                <w:szCs w:val="24"/>
                <w:lang w:eastAsia="ko-KR"/>
              </w:rPr>
              <w:t>Other aspects of scenarios/configurations are not precluded</w:t>
            </w:r>
          </w:p>
          <w:p w14:paraId="045DB951" w14:textId="77777777" w:rsidR="00FE30D2" w:rsidRDefault="0037173F">
            <w:pPr>
              <w:widowControl/>
              <w:numPr>
                <w:ilvl w:val="1"/>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The selected scenarios/configurations for generalization verification may consider the AI model inference node (e.g., @UE or @gNB) and use case (e.g., BM-Case1, or BM-Case2)</w:t>
            </w:r>
          </w:p>
          <w:p w14:paraId="1A9B01A4" w14:textId="77777777" w:rsidR="00FE30D2" w:rsidRDefault="0037173F">
            <w:pPr>
              <w:keepNext/>
              <w:numPr>
                <w:ilvl w:val="0"/>
                <w:numId w:val="47"/>
              </w:numPr>
              <w:contextualSpacing/>
              <w:rPr>
                <w:rFonts w:ascii="Times" w:hAnsi="Times"/>
                <w:szCs w:val="24"/>
                <w:lang w:eastAsia="ko-KR"/>
              </w:rPr>
            </w:pPr>
            <w:r>
              <w:rPr>
                <w:rFonts w:ascii="Times" w:hAnsi="Times"/>
                <w:szCs w:val="24"/>
                <w:lang w:eastAsia="ko-KR"/>
              </w:rPr>
              <w:t>Companies to report the selected scenarios/configurations for generalization verification</w:t>
            </w:r>
          </w:p>
          <w:p w14:paraId="479AA04F" w14:textId="77777777" w:rsidR="00FE30D2" w:rsidRDefault="0037173F">
            <w:pPr>
              <w:numPr>
                <w:ilvl w:val="0"/>
                <w:numId w:val="47"/>
              </w:numPr>
              <w:contextualSpacing/>
              <w:rPr>
                <w:rFonts w:ascii="Times" w:hAnsi="Times"/>
                <w:sz w:val="22"/>
                <w:szCs w:val="22"/>
              </w:rPr>
            </w:pPr>
            <w:r>
              <w:rPr>
                <w:rFonts w:ascii="Times" w:hAnsi="Times"/>
                <w:szCs w:val="24"/>
                <w:lang w:eastAsia="ko-KR"/>
              </w:rPr>
              <w:t>Note: other approaches for achieving good generalization performance for AI/ML-based schemes are not precluded.</w:t>
            </w:r>
          </w:p>
          <w:p w14:paraId="1204C53A" w14:textId="77777777" w:rsidR="00FE30D2" w:rsidRDefault="00FE30D2"/>
        </w:tc>
      </w:tr>
    </w:tbl>
    <w:p w14:paraId="46FFB5BC" w14:textId="77777777" w:rsidR="00FE30D2" w:rsidRDefault="00FE30D2"/>
    <w:p w14:paraId="5AEBCFAD" w14:textId="77777777" w:rsidR="00FE30D2" w:rsidRDefault="0037173F">
      <w:r>
        <w:t xml:space="preserve">The following proposals were proposed: </w:t>
      </w:r>
    </w:p>
    <w:p w14:paraId="238B0CA5" w14:textId="77777777" w:rsidR="00FE30D2" w:rsidRDefault="0037173F">
      <w:pPr>
        <w:rPr>
          <w:b/>
          <w:bCs/>
        </w:rPr>
      </w:pPr>
      <w:r>
        <w:rPr>
          <w:b/>
          <w:bCs/>
        </w:rPr>
        <w:t>Futurewei</w:t>
      </w:r>
    </w:p>
    <w:p w14:paraId="2870E5E4" w14:textId="77777777" w:rsidR="00FE30D2" w:rsidRDefault="0037173F">
      <w:pPr>
        <w:pStyle w:val="af9"/>
        <w:widowControl/>
        <w:numPr>
          <w:ilvl w:val="0"/>
          <w:numId w:val="43"/>
        </w:numPr>
        <w:spacing w:after="160" w:line="276" w:lineRule="auto"/>
        <w:rPr>
          <w:i/>
          <w:iCs/>
          <w:sz w:val="18"/>
          <w:szCs w:val="18"/>
        </w:rPr>
      </w:pPr>
      <w:r>
        <w:rPr>
          <w:i/>
          <w:iCs/>
          <w:sz w:val="18"/>
          <w:szCs w:val="18"/>
        </w:rPr>
        <w:t>Deployment scenarios in training and inference (e.g., UMa, UMi, or others)</w:t>
      </w:r>
    </w:p>
    <w:p w14:paraId="0E302E67" w14:textId="77777777" w:rsidR="00FE30D2" w:rsidRDefault="0037173F">
      <w:pPr>
        <w:pStyle w:val="af9"/>
        <w:widowControl/>
        <w:numPr>
          <w:ilvl w:val="0"/>
          <w:numId w:val="43"/>
        </w:numPr>
        <w:spacing w:after="160" w:line="276" w:lineRule="auto"/>
        <w:rPr>
          <w:i/>
          <w:iCs/>
          <w:sz w:val="18"/>
          <w:szCs w:val="18"/>
        </w:rPr>
      </w:pPr>
      <w:r>
        <w:rPr>
          <w:i/>
          <w:iCs/>
          <w:sz w:val="18"/>
          <w:szCs w:val="18"/>
        </w:rPr>
        <w:t xml:space="preserve">Outdoor/indoor UE distributions in training and inference (e.g., </w:t>
      </w:r>
      <w:r>
        <w:rPr>
          <w:rFonts w:eastAsia="宋体"/>
          <w:i/>
          <w:iCs/>
          <w:color w:val="000000"/>
          <w:sz w:val="18"/>
          <w:szCs w:val="18"/>
        </w:rPr>
        <w:t>80% indoor, 20% outdoor, or others)</w:t>
      </w:r>
    </w:p>
    <w:p w14:paraId="6970DF56" w14:textId="77777777" w:rsidR="00FE30D2" w:rsidRDefault="0037173F">
      <w:pPr>
        <w:pStyle w:val="af9"/>
        <w:widowControl/>
        <w:numPr>
          <w:ilvl w:val="0"/>
          <w:numId w:val="43"/>
        </w:numPr>
        <w:spacing w:after="160" w:line="276" w:lineRule="auto"/>
        <w:rPr>
          <w:i/>
          <w:iCs/>
          <w:sz w:val="18"/>
          <w:szCs w:val="18"/>
        </w:rPr>
      </w:pPr>
      <w:r>
        <w:rPr>
          <w:rFonts w:eastAsia="宋体"/>
          <w:i/>
          <w:iCs/>
          <w:color w:val="000000"/>
          <w:sz w:val="18"/>
          <w:szCs w:val="18"/>
        </w:rPr>
        <w:t>UE mobilities in training and inference (e.g., 3 km/h indoor, 30 km/h outdoor, or others)</w:t>
      </w:r>
    </w:p>
    <w:p w14:paraId="2A34CFBE" w14:textId="77777777" w:rsidR="00FE30D2" w:rsidRDefault="0037173F">
      <w:pPr>
        <w:pStyle w:val="af9"/>
        <w:widowControl/>
        <w:numPr>
          <w:ilvl w:val="0"/>
          <w:numId w:val="43"/>
        </w:numPr>
        <w:spacing w:after="160" w:line="276" w:lineRule="auto"/>
        <w:rPr>
          <w:i/>
          <w:iCs/>
          <w:sz w:val="18"/>
          <w:szCs w:val="18"/>
        </w:rPr>
      </w:pPr>
      <w:r>
        <w:rPr>
          <w:i/>
          <w:iCs/>
          <w:sz w:val="18"/>
          <w:szCs w:val="18"/>
        </w:rPr>
        <w:t>UE configurations in training and inference (e.g., antenna setup and port layouts, or others)</w:t>
      </w:r>
    </w:p>
    <w:p w14:paraId="47127C46" w14:textId="77777777" w:rsidR="00FE30D2" w:rsidRDefault="0037173F">
      <w:pPr>
        <w:pStyle w:val="af9"/>
        <w:widowControl/>
        <w:numPr>
          <w:ilvl w:val="0"/>
          <w:numId w:val="43"/>
        </w:numPr>
        <w:spacing w:after="160" w:line="276" w:lineRule="auto"/>
        <w:rPr>
          <w:i/>
          <w:iCs/>
          <w:sz w:val="18"/>
          <w:szCs w:val="18"/>
        </w:rPr>
      </w:pPr>
      <w:r>
        <w:rPr>
          <w:i/>
          <w:iCs/>
          <w:sz w:val="18"/>
          <w:szCs w:val="18"/>
        </w:rPr>
        <w:t>gNB configurations in training and inference (e.g., antenna setup and port layouts, or others)</w:t>
      </w:r>
    </w:p>
    <w:p w14:paraId="2B365183" w14:textId="77777777" w:rsidR="00FE30D2" w:rsidRDefault="0037173F">
      <w:pPr>
        <w:pStyle w:val="af9"/>
        <w:widowControl/>
        <w:numPr>
          <w:ilvl w:val="0"/>
          <w:numId w:val="43"/>
        </w:numPr>
        <w:spacing w:after="160" w:line="276" w:lineRule="auto"/>
        <w:jc w:val="left"/>
        <w:rPr>
          <w:i/>
          <w:iCs/>
          <w:sz w:val="18"/>
          <w:szCs w:val="18"/>
        </w:rPr>
      </w:pPr>
      <w:r>
        <w:rPr>
          <w:i/>
          <w:iCs/>
          <w:sz w:val="18"/>
          <w:szCs w:val="18"/>
        </w:rPr>
        <w:t>Traffic model assumed in training and inference (e.g., full buffer, FTP mode 1, or others)</w:t>
      </w:r>
    </w:p>
    <w:p w14:paraId="5DE1DE63" w14:textId="77777777" w:rsidR="00FE30D2" w:rsidRDefault="0037173F">
      <w:pPr>
        <w:rPr>
          <w:sz w:val="18"/>
          <w:szCs w:val="18"/>
        </w:rPr>
      </w:pPr>
      <w:r>
        <w:rPr>
          <w:b/>
          <w:bCs/>
          <w:sz w:val="18"/>
          <w:szCs w:val="18"/>
        </w:rPr>
        <w:t>Huawei/HiSi:</w:t>
      </w:r>
      <w:r>
        <w:rPr>
          <w:sz w:val="18"/>
          <w:szCs w:val="18"/>
        </w:rPr>
        <w:t xml:space="preserve">  </w:t>
      </w:r>
      <w:r>
        <w:rPr>
          <w:i/>
          <w:iCs/>
          <w:color w:val="000000" w:themeColor="text1"/>
          <w:sz w:val="18"/>
          <w:szCs w:val="18"/>
        </w:rPr>
        <w:t>Various Set B of beam (pairs)</w:t>
      </w:r>
    </w:p>
    <w:p w14:paraId="3D1D66F7" w14:textId="77777777" w:rsidR="00FE30D2" w:rsidRDefault="0037173F">
      <w:pPr>
        <w:rPr>
          <w:sz w:val="18"/>
          <w:szCs w:val="18"/>
        </w:rPr>
      </w:pPr>
      <w:r>
        <w:rPr>
          <w:b/>
          <w:bCs/>
          <w:sz w:val="18"/>
          <w:szCs w:val="18"/>
        </w:rPr>
        <w:t>Vivo:</w:t>
      </w:r>
      <w:r>
        <w:rPr>
          <w:sz w:val="18"/>
          <w:szCs w:val="18"/>
        </w:rPr>
        <w:t xml:space="preserve">  </w:t>
      </w:r>
    </w:p>
    <w:p w14:paraId="2C03D3E5" w14:textId="77777777" w:rsidR="00FE30D2" w:rsidRDefault="0037173F">
      <w:pPr>
        <w:pStyle w:val="af9"/>
        <w:numPr>
          <w:ilvl w:val="0"/>
          <w:numId w:val="48"/>
        </w:numPr>
        <w:rPr>
          <w:sz w:val="18"/>
          <w:szCs w:val="18"/>
        </w:rPr>
      </w:pPr>
      <w:r>
        <w:rPr>
          <w:sz w:val="18"/>
          <w:szCs w:val="18"/>
        </w:rPr>
        <w:t>various UE configurations and gNB settings, such as different number of Tx beams and Rx beams, and different gNB/UE antenna configurations, should be prioritized.</w:t>
      </w:r>
    </w:p>
    <w:p w14:paraId="29E4BA94" w14:textId="77777777" w:rsidR="00FE30D2" w:rsidRDefault="0037173F">
      <w:pPr>
        <w:pStyle w:val="af9"/>
        <w:numPr>
          <w:ilvl w:val="0"/>
          <w:numId w:val="48"/>
        </w:numPr>
        <w:rPr>
          <w:sz w:val="18"/>
          <w:szCs w:val="18"/>
        </w:rPr>
      </w:pPr>
      <w:r>
        <w:rPr>
          <w:sz w:val="18"/>
          <w:szCs w:val="18"/>
        </w:rPr>
        <w:t>different antenna configurations and different beam shapes</w:t>
      </w:r>
    </w:p>
    <w:p w14:paraId="46D6970F" w14:textId="77777777" w:rsidR="00FE30D2" w:rsidRDefault="0037173F">
      <w:pPr>
        <w:rPr>
          <w:i/>
          <w:iCs/>
          <w:sz w:val="18"/>
          <w:szCs w:val="18"/>
        </w:rPr>
      </w:pPr>
      <w:r>
        <w:rPr>
          <w:b/>
          <w:bCs/>
          <w:sz w:val="18"/>
          <w:szCs w:val="18"/>
        </w:rPr>
        <w:t>ZTE:</w:t>
      </w:r>
      <w:r>
        <w:rPr>
          <w:rFonts w:eastAsia="Times New Roman"/>
          <w:i/>
          <w:iCs/>
          <w:sz w:val="18"/>
          <w:szCs w:val="18"/>
        </w:rPr>
        <w:t xml:space="preserve"> </w:t>
      </w:r>
      <w:r>
        <w:rPr>
          <w:rFonts w:eastAsia="Times New Roman"/>
          <w:sz w:val="18"/>
          <w:szCs w:val="18"/>
        </w:rPr>
        <w:t>Different</w:t>
      </w:r>
      <w:r>
        <w:rPr>
          <w:sz w:val="18"/>
          <w:szCs w:val="18"/>
        </w:rPr>
        <w:t xml:space="preserve"> beam constructions in Set B </w:t>
      </w:r>
      <w:r>
        <w:rPr>
          <w:rFonts w:eastAsia="Times New Roman"/>
          <w:sz w:val="18"/>
          <w:szCs w:val="18"/>
        </w:rPr>
        <w:t>(</w:t>
      </w:r>
      <w:r>
        <w:rPr>
          <w:rFonts w:eastAsia="Times New Roman"/>
          <w:sz w:val="18"/>
          <w:szCs w:val="18"/>
          <w:lang w:eastAsia="ja-JP"/>
        </w:rPr>
        <w:t>number/pattern of beams (pairs) in Set B, etc</w:t>
      </w:r>
      <w:r>
        <w:rPr>
          <w:sz w:val="18"/>
          <w:szCs w:val="18"/>
        </w:rPr>
        <w:t>)</w:t>
      </w:r>
    </w:p>
    <w:p w14:paraId="316DE561" w14:textId="77777777" w:rsidR="00FE30D2" w:rsidRDefault="0037173F">
      <w:pPr>
        <w:rPr>
          <w:sz w:val="18"/>
          <w:szCs w:val="18"/>
        </w:rPr>
      </w:pPr>
      <w:r>
        <w:rPr>
          <w:b/>
          <w:bCs/>
          <w:sz w:val="18"/>
          <w:szCs w:val="18"/>
        </w:rPr>
        <w:t>CATT:</w:t>
      </w:r>
      <w:r>
        <w:rPr>
          <w:sz w:val="18"/>
          <w:szCs w:val="18"/>
        </w:rPr>
        <w:t xml:space="preserve">  influence of different patterns or different Set B for generalization.</w:t>
      </w:r>
    </w:p>
    <w:p w14:paraId="6005864A" w14:textId="77777777" w:rsidR="00FE30D2" w:rsidRDefault="0037173F">
      <w:pPr>
        <w:rPr>
          <w:i/>
          <w:iCs/>
          <w:sz w:val="18"/>
          <w:szCs w:val="18"/>
        </w:rPr>
      </w:pPr>
      <w:r>
        <w:rPr>
          <w:b/>
          <w:bCs/>
          <w:sz w:val="18"/>
          <w:szCs w:val="18"/>
        </w:rPr>
        <w:t>Lenovo:</w:t>
      </w:r>
      <w:r>
        <w:rPr>
          <w:i/>
          <w:iCs/>
          <w:sz w:val="18"/>
          <w:szCs w:val="18"/>
        </w:rPr>
        <w:t xml:space="preserve"> </w:t>
      </w:r>
      <w:r>
        <w:rPr>
          <w:sz w:val="18"/>
          <w:szCs w:val="18"/>
        </w:rPr>
        <w:t>Include “Various Set A of beams (beam-pairs)”</w:t>
      </w:r>
    </w:p>
    <w:p w14:paraId="4EFDACBC" w14:textId="77777777" w:rsidR="00FE30D2" w:rsidRDefault="0037173F">
      <w:pPr>
        <w:rPr>
          <w:sz w:val="18"/>
          <w:szCs w:val="18"/>
        </w:rPr>
      </w:pPr>
      <w:r>
        <w:rPr>
          <w:b/>
          <w:bCs/>
          <w:sz w:val="18"/>
          <w:szCs w:val="18"/>
        </w:rPr>
        <w:t>Apple</w:t>
      </w:r>
      <w:r>
        <w:rPr>
          <w:rFonts w:hint="eastAsia"/>
          <w:b/>
          <w:bCs/>
          <w:sz w:val="18"/>
          <w:szCs w:val="18"/>
        </w:rPr>
        <w:t>:</w:t>
      </w:r>
      <w:r>
        <w:rPr>
          <w:sz w:val="18"/>
          <w:szCs w:val="18"/>
        </w:rPr>
        <w:t xml:space="preserve"> Set A design, antenna configurations including M/N, and antenna spacing and deployment scenario should be considered</w:t>
      </w:r>
    </w:p>
    <w:p w14:paraId="74D878B1" w14:textId="77777777" w:rsidR="00FE30D2" w:rsidRDefault="0037173F">
      <w:pPr>
        <w:rPr>
          <w:b/>
          <w:bCs/>
          <w:sz w:val="18"/>
          <w:szCs w:val="18"/>
        </w:rPr>
      </w:pPr>
      <w:r>
        <w:rPr>
          <w:b/>
          <w:bCs/>
          <w:sz w:val="18"/>
          <w:szCs w:val="18"/>
        </w:rPr>
        <w:t>Xiaomi:</w:t>
      </w:r>
    </w:p>
    <w:p w14:paraId="2F9B1AAF" w14:textId="77777777" w:rsidR="00FE30D2" w:rsidRDefault="0037173F">
      <w:pPr>
        <w:pStyle w:val="af9"/>
        <w:numPr>
          <w:ilvl w:val="0"/>
          <w:numId w:val="44"/>
        </w:numPr>
        <w:rPr>
          <w:sz w:val="18"/>
          <w:szCs w:val="18"/>
        </w:rPr>
      </w:pPr>
      <w:r>
        <w:rPr>
          <w:rFonts w:hint="eastAsia"/>
          <w:sz w:val="18"/>
          <w:szCs w:val="18"/>
        </w:rPr>
        <w:t xml:space="preserve">Different UE parameters: UE speed, number of Rx beam </w:t>
      </w:r>
    </w:p>
    <w:p w14:paraId="6C5B7321" w14:textId="77777777" w:rsidR="00FE30D2" w:rsidRDefault="0037173F">
      <w:pPr>
        <w:pStyle w:val="af9"/>
        <w:numPr>
          <w:ilvl w:val="0"/>
          <w:numId w:val="44"/>
        </w:numPr>
        <w:rPr>
          <w:sz w:val="18"/>
          <w:szCs w:val="18"/>
        </w:rPr>
      </w:pPr>
      <w:r>
        <w:rPr>
          <w:rFonts w:hint="eastAsia"/>
          <w:sz w:val="18"/>
          <w:szCs w:val="18"/>
        </w:rPr>
        <w:t>Different Scenarios, UMa, UMi including UE distribution, etc</w:t>
      </w:r>
    </w:p>
    <w:p w14:paraId="0B5CA4BD" w14:textId="77777777" w:rsidR="00FE30D2" w:rsidRDefault="0037173F">
      <w:pPr>
        <w:tabs>
          <w:tab w:val="left" w:pos="4774"/>
        </w:tabs>
        <w:rPr>
          <w:sz w:val="18"/>
          <w:szCs w:val="18"/>
        </w:rPr>
      </w:pPr>
      <w:r>
        <w:rPr>
          <w:b/>
          <w:bCs/>
          <w:sz w:val="18"/>
          <w:szCs w:val="18"/>
        </w:rPr>
        <w:t>LGE</w:t>
      </w:r>
      <w:r>
        <w:rPr>
          <w:sz w:val="18"/>
          <w:szCs w:val="18"/>
        </w:rPr>
        <w:t>: additionally consider various Set B of beam(pairs).</w:t>
      </w:r>
      <w:r>
        <w:rPr>
          <w:sz w:val="18"/>
          <w:szCs w:val="18"/>
        </w:rPr>
        <w:tab/>
      </w:r>
    </w:p>
    <w:p w14:paraId="7C28A1ED" w14:textId="77777777" w:rsidR="00FE30D2" w:rsidRDefault="0037173F">
      <w:pPr>
        <w:spacing w:line="276" w:lineRule="auto"/>
        <w:rPr>
          <w:b/>
          <w:bCs/>
          <w:sz w:val="18"/>
          <w:szCs w:val="18"/>
        </w:rPr>
      </w:pPr>
      <w:r>
        <w:rPr>
          <w:b/>
          <w:bCs/>
          <w:sz w:val="18"/>
          <w:szCs w:val="18"/>
        </w:rPr>
        <w:t xml:space="preserve">Samsung: </w:t>
      </w:r>
    </w:p>
    <w:p w14:paraId="3DD8F4F0" w14:textId="77777777" w:rsidR="00FE30D2" w:rsidRDefault="0037173F">
      <w:pPr>
        <w:pStyle w:val="af9"/>
        <w:numPr>
          <w:ilvl w:val="0"/>
          <w:numId w:val="49"/>
        </w:numPr>
        <w:spacing w:line="276" w:lineRule="auto"/>
        <w:rPr>
          <w:sz w:val="18"/>
          <w:szCs w:val="18"/>
        </w:rPr>
      </w:pPr>
      <w:r>
        <w:rPr>
          <w:sz w:val="18"/>
          <w:szCs w:val="18"/>
        </w:rPr>
        <w:fldChar w:fldCharType="begin"/>
      </w:r>
      <w:r>
        <w:rPr>
          <w:sz w:val="18"/>
          <w:szCs w:val="18"/>
        </w:rPr>
        <w:instrText xml:space="preserve"> REF _Ref115445705 \h  \* MERGEFORMAT </w:instrText>
      </w:r>
      <w:r>
        <w:rPr>
          <w:sz w:val="18"/>
          <w:szCs w:val="18"/>
        </w:rPr>
      </w:r>
      <w:r>
        <w:rPr>
          <w:sz w:val="18"/>
          <w:szCs w:val="18"/>
        </w:rPr>
        <w:fldChar w:fldCharType="separate"/>
      </w:r>
      <w:r>
        <w:rPr>
          <w:sz w:val="18"/>
          <w:szCs w:val="18"/>
        </w:rPr>
        <w:t>For UE side AI/ML model, the following can be considered to verify the generalization performance.</w:t>
      </w:r>
      <w:r>
        <w:rPr>
          <w:sz w:val="18"/>
          <w:szCs w:val="18"/>
        </w:rPr>
        <w:fldChar w:fldCharType="end"/>
      </w:r>
    </w:p>
    <w:p w14:paraId="47396E22" w14:textId="77777777" w:rsidR="00FE30D2" w:rsidRDefault="0037173F">
      <w:pPr>
        <w:pStyle w:val="af9"/>
        <w:numPr>
          <w:ilvl w:val="1"/>
          <w:numId w:val="49"/>
        </w:numPr>
        <w:spacing w:after="180" w:line="276" w:lineRule="auto"/>
        <w:rPr>
          <w:sz w:val="18"/>
          <w:szCs w:val="18"/>
        </w:rPr>
      </w:pPr>
      <w:r>
        <w:rPr>
          <w:sz w:val="18"/>
          <w:szCs w:val="18"/>
        </w:rPr>
        <w:t xml:space="preserve">Different gNB setting: number of Tx beam, </w:t>
      </w:r>
      <w:r>
        <w:rPr>
          <w:rFonts w:eastAsia="MS Mincho"/>
          <w:sz w:val="18"/>
          <w:szCs w:val="18"/>
          <w:lang w:eastAsia="ja-JP"/>
        </w:rPr>
        <w:t xml:space="preserve">Tx beam widths, Tx beam pattern, number or pattern in Set B </w:t>
      </w:r>
      <w:r>
        <w:rPr>
          <w:sz w:val="18"/>
          <w:szCs w:val="18"/>
        </w:rPr>
        <w:t>(when applicable),</w:t>
      </w:r>
    </w:p>
    <w:p w14:paraId="0142EB1E" w14:textId="77777777" w:rsidR="00FE30D2" w:rsidRDefault="0037173F">
      <w:pPr>
        <w:pStyle w:val="af9"/>
        <w:numPr>
          <w:ilvl w:val="1"/>
          <w:numId w:val="49"/>
        </w:numPr>
        <w:spacing w:after="180" w:line="276" w:lineRule="auto"/>
        <w:rPr>
          <w:sz w:val="18"/>
          <w:szCs w:val="18"/>
        </w:rPr>
      </w:pPr>
      <w:r>
        <w:rPr>
          <w:sz w:val="18"/>
          <w:szCs w:val="18"/>
        </w:rPr>
        <w:lastRenderedPageBreak/>
        <w:t xml:space="preserve">Different Scenario, like UMa, UMi including UE distribution, UE speed, UE trajectories </w:t>
      </w:r>
    </w:p>
    <w:p w14:paraId="7F428C6D" w14:textId="77777777" w:rsidR="00FE30D2" w:rsidRDefault="0037173F">
      <w:pPr>
        <w:pStyle w:val="af9"/>
        <w:numPr>
          <w:ilvl w:val="0"/>
          <w:numId w:val="49"/>
        </w:numPr>
        <w:spacing w:line="276" w:lineRule="auto"/>
        <w:rPr>
          <w:sz w:val="18"/>
          <w:szCs w:val="18"/>
        </w:rPr>
      </w:pPr>
      <w:r>
        <w:rPr>
          <w:sz w:val="18"/>
          <w:szCs w:val="18"/>
        </w:rPr>
        <w:fldChar w:fldCharType="begin"/>
      </w:r>
      <w:r>
        <w:rPr>
          <w:sz w:val="18"/>
          <w:szCs w:val="18"/>
        </w:rPr>
        <w:instrText xml:space="preserve"> REF _Ref115445706 \h  \* MERGEFORMAT </w:instrText>
      </w:r>
      <w:r>
        <w:rPr>
          <w:sz w:val="18"/>
          <w:szCs w:val="18"/>
        </w:rPr>
      </w:r>
      <w:r>
        <w:rPr>
          <w:sz w:val="18"/>
          <w:szCs w:val="18"/>
        </w:rPr>
        <w:fldChar w:fldCharType="separate"/>
      </w:r>
      <w:r>
        <w:rPr>
          <w:sz w:val="18"/>
          <w:szCs w:val="18"/>
        </w:rPr>
        <w:t>For gNB side AI/ML model, the following can be considered as a starting point to verify the generalization performance.</w:t>
      </w:r>
      <w:r>
        <w:rPr>
          <w:sz w:val="18"/>
          <w:szCs w:val="18"/>
        </w:rPr>
        <w:fldChar w:fldCharType="end"/>
      </w:r>
    </w:p>
    <w:p w14:paraId="37122A16" w14:textId="77777777" w:rsidR="00FE30D2" w:rsidRDefault="0037173F">
      <w:pPr>
        <w:pStyle w:val="af9"/>
        <w:numPr>
          <w:ilvl w:val="1"/>
          <w:numId w:val="49"/>
        </w:numPr>
        <w:spacing w:after="180" w:line="276" w:lineRule="auto"/>
        <w:rPr>
          <w:sz w:val="18"/>
          <w:szCs w:val="18"/>
        </w:rPr>
      </w:pPr>
      <w:r>
        <w:rPr>
          <w:sz w:val="18"/>
          <w:szCs w:val="18"/>
        </w:rPr>
        <w:t xml:space="preserve">Different UE parameters: e.g., UE antenna config, number of Rx beam (when applicable), </w:t>
      </w:r>
    </w:p>
    <w:p w14:paraId="4EE55001" w14:textId="77777777" w:rsidR="00FE30D2" w:rsidRDefault="0037173F">
      <w:pPr>
        <w:pStyle w:val="af9"/>
        <w:numPr>
          <w:ilvl w:val="1"/>
          <w:numId w:val="49"/>
        </w:numPr>
        <w:spacing w:after="180" w:line="276" w:lineRule="auto"/>
        <w:rPr>
          <w:sz w:val="18"/>
          <w:szCs w:val="18"/>
        </w:rPr>
      </w:pPr>
      <w:r>
        <w:rPr>
          <w:sz w:val="18"/>
          <w:szCs w:val="18"/>
        </w:rPr>
        <w:t xml:space="preserve">Scenario: </w:t>
      </w:r>
      <w:proofErr w:type="gramStart"/>
      <w:r>
        <w:rPr>
          <w:sz w:val="18"/>
          <w:szCs w:val="18"/>
        </w:rPr>
        <w:t>e.g.</w:t>
      </w:r>
      <w:proofErr w:type="gramEnd"/>
      <w:r>
        <w:rPr>
          <w:sz w:val="18"/>
          <w:szCs w:val="18"/>
        </w:rPr>
        <w:t xml:space="preserve"> UMa, UMi including UE distribution e.g., outdoor: in door, UE trajectories, UE speed</w:t>
      </w:r>
    </w:p>
    <w:p w14:paraId="4E3B112D" w14:textId="77777777" w:rsidR="00FE30D2" w:rsidRDefault="0037173F">
      <w:pPr>
        <w:tabs>
          <w:tab w:val="left" w:pos="4774"/>
        </w:tabs>
        <w:rPr>
          <w:sz w:val="18"/>
          <w:szCs w:val="18"/>
        </w:rPr>
      </w:pPr>
      <w:r>
        <w:rPr>
          <w:b/>
          <w:bCs/>
          <w:sz w:val="18"/>
          <w:szCs w:val="18"/>
        </w:rPr>
        <w:t>Qualcomm:</w:t>
      </w:r>
      <w:r>
        <w:rPr>
          <w:sz w:val="18"/>
          <w:szCs w:val="18"/>
        </w:rPr>
        <w:t xml:space="preserve"> codebook</w:t>
      </w:r>
    </w:p>
    <w:p w14:paraId="4B0ECAE2" w14:textId="77777777" w:rsidR="00FE30D2" w:rsidRDefault="0037173F">
      <w:pPr>
        <w:rPr>
          <w:b/>
          <w:bCs/>
          <w:sz w:val="18"/>
          <w:szCs w:val="18"/>
        </w:rPr>
      </w:pPr>
      <w:r>
        <w:rPr>
          <w:b/>
          <w:bCs/>
          <w:sz w:val="18"/>
          <w:szCs w:val="18"/>
        </w:rPr>
        <w:t xml:space="preserve">Nokia/NSB: </w:t>
      </w:r>
    </w:p>
    <w:p w14:paraId="118A0A49" w14:textId="77777777" w:rsidR="00FE30D2" w:rsidRDefault="0037173F">
      <w:pPr>
        <w:pStyle w:val="af9"/>
        <w:numPr>
          <w:ilvl w:val="0"/>
          <w:numId w:val="50"/>
        </w:numPr>
        <w:rPr>
          <w:sz w:val="18"/>
          <w:szCs w:val="18"/>
        </w:rPr>
      </w:pPr>
      <w:r>
        <w:rPr>
          <w:sz w:val="18"/>
          <w:szCs w:val="18"/>
        </w:rPr>
        <w:t>BM Case 1:</w:t>
      </w:r>
    </w:p>
    <w:p w14:paraId="77B93F40" w14:textId="77777777" w:rsidR="00FE30D2" w:rsidRDefault="0037173F">
      <w:pPr>
        <w:pStyle w:val="af9"/>
        <w:numPr>
          <w:ilvl w:val="0"/>
          <w:numId w:val="51"/>
        </w:numPr>
        <w:ind w:left="720"/>
        <w:rPr>
          <w:sz w:val="18"/>
          <w:szCs w:val="18"/>
        </w:rPr>
      </w:pPr>
      <w:r>
        <w:rPr>
          <w:sz w:val="18"/>
          <w:szCs w:val="18"/>
        </w:rPr>
        <w:t>Channel propagation models, e.g. UMa/UMi</w:t>
      </w:r>
      <w:proofErr w:type="gramStart"/>
      <w:r>
        <w:rPr>
          <w:sz w:val="18"/>
          <w:szCs w:val="18"/>
        </w:rPr>
        <w:t>. ,</w:t>
      </w:r>
      <w:proofErr w:type="gramEnd"/>
      <w:r>
        <w:rPr>
          <w:sz w:val="18"/>
          <w:szCs w:val="18"/>
        </w:rPr>
        <w:t xml:space="preserve"> LOS/NLOS Scenarios with different Outdoor/Indoor UEs distribution.</w:t>
      </w:r>
    </w:p>
    <w:p w14:paraId="18BC64F3" w14:textId="77777777" w:rsidR="00FE30D2" w:rsidRDefault="0037173F">
      <w:pPr>
        <w:pStyle w:val="af9"/>
        <w:numPr>
          <w:ilvl w:val="0"/>
          <w:numId w:val="51"/>
        </w:numPr>
        <w:ind w:left="720"/>
        <w:rPr>
          <w:sz w:val="18"/>
          <w:szCs w:val="18"/>
        </w:rPr>
      </w:pPr>
      <w:r>
        <w:rPr>
          <w:sz w:val="18"/>
          <w:szCs w:val="18"/>
        </w:rPr>
        <w:t>gNB antenna array dimensions, e.g., 4x8 and 8x16, and UE antenna array dimensions/Number of panels</w:t>
      </w:r>
    </w:p>
    <w:p w14:paraId="0E798AEF" w14:textId="77777777" w:rsidR="00FE30D2" w:rsidRDefault="0037173F">
      <w:pPr>
        <w:pStyle w:val="af9"/>
        <w:numPr>
          <w:ilvl w:val="0"/>
          <w:numId w:val="50"/>
        </w:numPr>
        <w:rPr>
          <w:sz w:val="18"/>
          <w:szCs w:val="18"/>
        </w:rPr>
      </w:pPr>
      <w:r>
        <w:rPr>
          <w:sz w:val="18"/>
          <w:szCs w:val="18"/>
        </w:rPr>
        <w:t>BM Case 2:</w:t>
      </w:r>
    </w:p>
    <w:p w14:paraId="67D39F54" w14:textId="77777777" w:rsidR="00FE30D2" w:rsidRDefault="0037173F">
      <w:pPr>
        <w:pStyle w:val="af9"/>
        <w:numPr>
          <w:ilvl w:val="0"/>
          <w:numId w:val="51"/>
        </w:numPr>
        <w:ind w:left="720"/>
        <w:rPr>
          <w:sz w:val="18"/>
          <w:szCs w:val="18"/>
        </w:rPr>
      </w:pPr>
      <w:r>
        <w:rPr>
          <w:sz w:val="18"/>
          <w:szCs w:val="18"/>
        </w:rPr>
        <w:t xml:space="preserve">study scenarios/ trajectory models for verify the ML model generalization for BM-Case2. </w:t>
      </w:r>
    </w:p>
    <w:p w14:paraId="3C9455AC" w14:textId="77777777" w:rsidR="00FE30D2" w:rsidRDefault="0037173F">
      <w:pPr>
        <w:pStyle w:val="af9"/>
        <w:numPr>
          <w:ilvl w:val="0"/>
          <w:numId w:val="51"/>
        </w:numPr>
        <w:ind w:left="720"/>
        <w:rPr>
          <w:sz w:val="18"/>
          <w:szCs w:val="18"/>
        </w:rPr>
      </w:pPr>
      <w:r>
        <w:rPr>
          <w:sz w:val="18"/>
          <w:szCs w:val="18"/>
        </w:rPr>
        <w:t>approaches to improve the ML model generalization for BM-Case2 for different UE speeds.</w:t>
      </w:r>
    </w:p>
    <w:p w14:paraId="21A78080" w14:textId="77777777" w:rsidR="00FE30D2" w:rsidRDefault="00FE30D2">
      <w:pPr>
        <w:rPr>
          <w:sz w:val="18"/>
          <w:szCs w:val="18"/>
        </w:rPr>
      </w:pPr>
    </w:p>
    <w:p w14:paraId="31F9803F" w14:textId="77777777" w:rsidR="00FE30D2" w:rsidRDefault="00FE30D2">
      <w:pPr>
        <w:rPr>
          <w:sz w:val="18"/>
          <w:szCs w:val="18"/>
        </w:rPr>
      </w:pPr>
    </w:p>
    <w:p w14:paraId="4BB9D13E" w14:textId="77777777" w:rsidR="00FE30D2" w:rsidRDefault="0037173F">
      <w:pPr>
        <w:pStyle w:val="4"/>
      </w:pPr>
      <w:r>
        <w:t>FL1:(closed) Question 3.1.2a</w:t>
      </w:r>
    </w:p>
    <w:p w14:paraId="329D27FE" w14:textId="77777777" w:rsidR="00FE30D2" w:rsidRDefault="00FE30D2">
      <w:pPr>
        <w:rPr>
          <w:lang w:eastAsia="en-US"/>
        </w:rPr>
      </w:pPr>
    </w:p>
    <w:p w14:paraId="52140766" w14:textId="77777777" w:rsidR="00FE30D2" w:rsidRDefault="0037173F">
      <w:pPr>
        <w:rPr>
          <w:b/>
          <w:bCs/>
        </w:rPr>
      </w:pPr>
      <w:r>
        <w:rPr>
          <w:b/>
          <w:bCs/>
          <w:highlight w:val="yellow"/>
        </w:rPr>
        <w:t>Proposal 3.1.2a</w:t>
      </w:r>
    </w:p>
    <w:p w14:paraId="656CC2DF" w14:textId="77777777" w:rsidR="00FE30D2" w:rsidRDefault="0037173F">
      <w:pPr>
        <w:contextualSpacing/>
        <w:rPr>
          <w:rFonts w:ascii="Times" w:hAnsi="Times"/>
          <w:b/>
          <w:bCs/>
          <w:szCs w:val="24"/>
          <w:lang w:eastAsia="ko-KR"/>
        </w:rPr>
      </w:pPr>
      <w:r>
        <w:rPr>
          <w:rFonts w:ascii="Times" w:eastAsia="Batang" w:hAnsi="Times"/>
          <w:b/>
          <w:bCs/>
          <w:szCs w:val="24"/>
          <w:lang w:eastAsia="ko-KR"/>
        </w:rPr>
        <w:t>For BM Case-1 and BM Case 2, to verify the generalization performance of an AI/ML model over various scenarios/configurations, additionally considering</w:t>
      </w:r>
    </w:p>
    <w:p w14:paraId="187CD7A8" w14:textId="77777777" w:rsidR="00FE30D2" w:rsidRDefault="0037173F">
      <w:pPr>
        <w:pStyle w:val="af9"/>
        <w:numPr>
          <w:ilvl w:val="0"/>
          <w:numId w:val="52"/>
        </w:numPr>
        <w:rPr>
          <w:rFonts w:ascii="Times" w:eastAsia="Batang" w:hAnsi="Times"/>
          <w:b/>
          <w:bCs/>
          <w:sz w:val="22"/>
          <w:szCs w:val="28"/>
          <w:lang w:eastAsia="ko-KR"/>
        </w:rPr>
      </w:pPr>
      <w:r>
        <w:rPr>
          <w:b/>
          <w:bCs/>
        </w:rPr>
        <w:t>Various Set B of beam(pairs)</w:t>
      </w:r>
    </w:p>
    <w:p w14:paraId="0869F810" w14:textId="77777777" w:rsidR="00FE30D2" w:rsidRDefault="0037173F">
      <w:pPr>
        <w:pStyle w:val="af9"/>
        <w:numPr>
          <w:ilvl w:val="0"/>
          <w:numId w:val="52"/>
        </w:numPr>
        <w:rPr>
          <w:rFonts w:ascii="Times" w:eastAsia="Batang" w:hAnsi="Times"/>
          <w:b/>
          <w:bCs/>
          <w:sz w:val="22"/>
          <w:szCs w:val="28"/>
          <w:lang w:eastAsia="ko-KR"/>
        </w:rPr>
      </w:pPr>
      <w:r>
        <w:rPr>
          <w:b/>
          <w:bCs/>
        </w:rPr>
        <w:t xml:space="preserve">DL Tx beam codebook </w:t>
      </w:r>
    </w:p>
    <w:p w14:paraId="645E41D8" w14:textId="77777777" w:rsidR="00FE30D2" w:rsidRDefault="00FE30D2">
      <w:pPr>
        <w:rPr>
          <w:sz w:val="18"/>
          <w:szCs w:val="18"/>
        </w:rPr>
      </w:pPr>
    </w:p>
    <w:p w14:paraId="0F10F8FA" w14:textId="77777777" w:rsidR="00FE30D2" w:rsidRDefault="0037173F">
      <w:pPr>
        <w:rPr>
          <w:lang w:eastAsia="en-US"/>
        </w:rPr>
      </w:pPr>
      <w:r>
        <w:rPr>
          <w:lang w:eastAsia="en-US"/>
        </w:rPr>
        <w:t>Please share your views on proposal 3.1.2a: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6E293EA8" w14:textId="77777777">
        <w:tc>
          <w:tcPr>
            <w:tcW w:w="1435" w:type="dxa"/>
            <w:shd w:val="clear" w:color="auto" w:fill="BFBFBF" w:themeFill="background1" w:themeFillShade="BF"/>
          </w:tcPr>
          <w:p w14:paraId="192C4BD1"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53653EDB" w14:textId="77777777" w:rsidR="00FE30D2" w:rsidRDefault="0037173F">
            <w:pPr>
              <w:spacing w:line="264" w:lineRule="auto"/>
              <w:rPr>
                <w:sz w:val="18"/>
                <w:szCs w:val="18"/>
              </w:rPr>
            </w:pPr>
            <w:r>
              <w:rPr>
                <w:sz w:val="18"/>
                <w:szCs w:val="18"/>
              </w:rPr>
              <w:t xml:space="preserve">Comments </w:t>
            </w:r>
          </w:p>
        </w:tc>
      </w:tr>
      <w:tr w:rsidR="00FE30D2" w14:paraId="1610FF2D" w14:textId="77777777">
        <w:tc>
          <w:tcPr>
            <w:tcW w:w="1435" w:type="dxa"/>
          </w:tcPr>
          <w:p w14:paraId="3F55B0D6" w14:textId="77777777" w:rsidR="00FE30D2" w:rsidRDefault="0037173F">
            <w:pPr>
              <w:spacing w:line="264" w:lineRule="auto"/>
              <w:rPr>
                <w:sz w:val="18"/>
                <w:szCs w:val="18"/>
              </w:rPr>
            </w:pPr>
            <w:r>
              <w:rPr>
                <w:sz w:val="18"/>
                <w:szCs w:val="18"/>
              </w:rPr>
              <w:t>OPPO</w:t>
            </w:r>
          </w:p>
        </w:tc>
        <w:tc>
          <w:tcPr>
            <w:tcW w:w="8301" w:type="dxa"/>
          </w:tcPr>
          <w:p w14:paraId="556DDAAE" w14:textId="77777777" w:rsidR="00FE30D2" w:rsidRDefault="0037173F">
            <w:pPr>
              <w:spacing w:line="264" w:lineRule="auto"/>
              <w:rPr>
                <w:sz w:val="18"/>
                <w:szCs w:val="18"/>
              </w:rPr>
            </w:pPr>
            <w:r>
              <w:rPr>
                <w:sz w:val="18"/>
                <w:szCs w:val="18"/>
              </w:rPr>
              <w:t xml:space="preserve">On various Set B of beam(pairs), is there any restriction on using various Set B, </w:t>
            </w:r>
            <w:proofErr w:type="gramStart"/>
            <w:r>
              <w:rPr>
                <w:sz w:val="18"/>
                <w:szCs w:val="18"/>
              </w:rPr>
              <w:t>e.g.</w:t>
            </w:r>
            <w:proofErr w:type="gramEnd"/>
            <w:r>
              <w:rPr>
                <w:sz w:val="18"/>
                <w:szCs w:val="18"/>
              </w:rPr>
              <w:t xml:space="preserve"> one fixed Set B for training and another fixed Set B for inference? If that’s not the case, we intend to understand it is up to each company’s implementation and to be reported by each company. Is this </w:t>
            </w:r>
            <w:proofErr w:type="gramStart"/>
            <w:r>
              <w:rPr>
                <w:sz w:val="18"/>
                <w:szCs w:val="18"/>
              </w:rPr>
              <w:t>understanding</w:t>
            </w:r>
            <w:proofErr w:type="gramEnd"/>
            <w:r>
              <w:rPr>
                <w:sz w:val="18"/>
                <w:szCs w:val="18"/>
              </w:rPr>
              <w:t xml:space="preserve"> correct? Perhaps one or more examples can be given to guide the generalization evaluation. </w:t>
            </w:r>
          </w:p>
          <w:p w14:paraId="726B365A" w14:textId="77777777" w:rsidR="00FE30D2" w:rsidRDefault="0037173F">
            <w:pPr>
              <w:spacing w:line="264" w:lineRule="auto"/>
              <w:rPr>
                <w:sz w:val="18"/>
                <w:szCs w:val="18"/>
              </w:rPr>
            </w:pPr>
            <w:r>
              <w:rPr>
                <w:sz w:val="18"/>
                <w:szCs w:val="18"/>
              </w:rPr>
              <w:t>One minor comment on DL Tx beam codebook (the 2</w:t>
            </w:r>
            <w:r>
              <w:rPr>
                <w:sz w:val="18"/>
                <w:szCs w:val="18"/>
                <w:vertAlign w:val="superscript"/>
              </w:rPr>
              <w:t>nd</w:t>
            </w:r>
            <w:r>
              <w:rPr>
                <w:sz w:val="18"/>
                <w:szCs w:val="18"/>
              </w:rPr>
              <w:t xml:space="preserve"> bullet) is that can we understand it as included in the agreed bullet “various gNB settings” in last meeting?</w:t>
            </w:r>
          </w:p>
        </w:tc>
      </w:tr>
      <w:tr w:rsidR="00FE30D2" w14:paraId="3F12F0F6" w14:textId="77777777">
        <w:tc>
          <w:tcPr>
            <w:tcW w:w="1435" w:type="dxa"/>
          </w:tcPr>
          <w:p w14:paraId="251A2B27" w14:textId="77777777" w:rsidR="00FE30D2" w:rsidRDefault="0037173F">
            <w:pPr>
              <w:spacing w:line="264" w:lineRule="auto"/>
              <w:rPr>
                <w:sz w:val="18"/>
                <w:szCs w:val="18"/>
              </w:rPr>
            </w:pPr>
            <w:r>
              <w:rPr>
                <w:sz w:val="18"/>
                <w:szCs w:val="18"/>
              </w:rPr>
              <w:t>Apple</w:t>
            </w:r>
          </w:p>
        </w:tc>
        <w:tc>
          <w:tcPr>
            <w:tcW w:w="8301" w:type="dxa"/>
          </w:tcPr>
          <w:p w14:paraId="77F64DC8" w14:textId="77777777" w:rsidR="00FE30D2" w:rsidRDefault="0037173F">
            <w:pPr>
              <w:spacing w:line="264" w:lineRule="auto"/>
              <w:rPr>
                <w:sz w:val="18"/>
                <w:szCs w:val="18"/>
              </w:rPr>
            </w:pPr>
            <w:r>
              <w:rPr>
                <w:sz w:val="18"/>
                <w:szCs w:val="18"/>
              </w:rPr>
              <w:t xml:space="preserve">It seems our proposal on considering “Set A design” is missing. </w:t>
            </w:r>
            <w:proofErr w:type="gramStart"/>
            <w:r>
              <w:rPr>
                <w:sz w:val="18"/>
                <w:szCs w:val="18"/>
              </w:rPr>
              <w:t>So</w:t>
            </w:r>
            <w:proofErr w:type="gramEnd"/>
            <w:r>
              <w:rPr>
                <w:sz w:val="18"/>
                <w:szCs w:val="18"/>
              </w:rPr>
              <w:t xml:space="preserve"> we suggest to add “various set A design” to the list. </w:t>
            </w:r>
          </w:p>
        </w:tc>
      </w:tr>
      <w:tr w:rsidR="00FE30D2" w14:paraId="4D867C5B" w14:textId="77777777">
        <w:tc>
          <w:tcPr>
            <w:tcW w:w="1435" w:type="dxa"/>
          </w:tcPr>
          <w:p w14:paraId="54B2D838" w14:textId="77777777" w:rsidR="00FE30D2" w:rsidRDefault="0037173F">
            <w:pPr>
              <w:spacing w:line="264" w:lineRule="auto"/>
              <w:rPr>
                <w:sz w:val="18"/>
                <w:szCs w:val="18"/>
              </w:rPr>
            </w:pPr>
            <w:r>
              <w:rPr>
                <w:smallCaps/>
                <w:sz w:val="18"/>
                <w:szCs w:val="18"/>
              </w:rPr>
              <w:t>Futurewei</w:t>
            </w:r>
          </w:p>
        </w:tc>
        <w:tc>
          <w:tcPr>
            <w:tcW w:w="8301" w:type="dxa"/>
          </w:tcPr>
          <w:p w14:paraId="6C1DC7CA" w14:textId="77777777" w:rsidR="00FE30D2" w:rsidRDefault="0037173F">
            <w:pPr>
              <w:spacing w:line="264" w:lineRule="auto"/>
              <w:rPr>
                <w:sz w:val="18"/>
                <w:szCs w:val="18"/>
              </w:rPr>
            </w:pPr>
            <w:r>
              <w:rPr>
                <w:sz w:val="18"/>
                <w:szCs w:val="18"/>
              </w:rPr>
              <w:t>We think the 2 additional options need clarification like both fixed and variable Set B options(?)</w:t>
            </w:r>
          </w:p>
        </w:tc>
      </w:tr>
      <w:tr w:rsidR="00FE30D2" w14:paraId="222F11AD" w14:textId="77777777">
        <w:tc>
          <w:tcPr>
            <w:tcW w:w="1435" w:type="dxa"/>
          </w:tcPr>
          <w:p w14:paraId="3B5D7F28" w14:textId="77777777" w:rsidR="00FE30D2" w:rsidRDefault="0037173F">
            <w:pPr>
              <w:spacing w:line="264" w:lineRule="auto"/>
              <w:rPr>
                <w:sz w:val="18"/>
                <w:szCs w:val="18"/>
              </w:rPr>
            </w:pPr>
            <w:r>
              <w:rPr>
                <w:smallCaps/>
                <w:sz w:val="18"/>
                <w:szCs w:val="18"/>
              </w:rPr>
              <w:t>LG</w:t>
            </w:r>
          </w:p>
        </w:tc>
        <w:tc>
          <w:tcPr>
            <w:tcW w:w="8301" w:type="dxa"/>
          </w:tcPr>
          <w:p w14:paraId="0CE4020B" w14:textId="77777777" w:rsidR="00FE30D2" w:rsidRDefault="0037173F">
            <w:pPr>
              <w:spacing w:line="264" w:lineRule="auto"/>
              <w:rPr>
                <w:sz w:val="18"/>
                <w:szCs w:val="18"/>
              </w:rPr>
            </w:pPr>
            <w:r>
              <w:rPr>
                <w:sz w:val="18"/>
                <w:szCs w:val="18"/>
              </w:rPr>
              <w:t xml:space="preserve">We are fine with first subbullet, but the meaning of DL Tx beam codebook is ambiguous. </w:t>
            </w:r>
          </w:p>
        </w:tc>
      </w:tr>
      <w:tr w:rsidR="00FE30D2" w14:paraId="31E2A01A" w14:textId="77777777">
        <w:tc>
          <w:tcPr>
            <w:tcW w:w="1435" w:type="dxa"/>
          </w:tcPr>
          <w:p w14:paraId="02C5DDBD" w14:textId="77777777" w:rsidR="00FE30D2" w:rsidRDefault="0037173F">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7BD83E80" w14:textId="77777777" w:rsidR="00FE30D2" w:rsidRDefault="0037173F">
            <w:pPr>
              <w:spacing w:line="264" w:lineRule="auto"/>
              <w:rPr>
                <w:sz w:val="18"/>
                <w:szCs w:val="18"/>
              </w:rPr>
            </w:pPr>
            <w:r>
              <w:rPr>
                <w:rFonts w:eastAsia="MS Mincho" w:hint="eastAsia"/>
                <w:sz w:val="18"/>
                <w:szCs w:val="18"/>
                <w:lang w:eastAsia="ja-JP"/>
              </w:rPr>
              <w:t>S</w:t>
            </w:r>
            <w:r>
              <w:rPr>
                <w:rFonts w:eastAsia="MS Mincho"/>
                <w:sz w:val="18"/>
                <w:szCs w:val="18"/>
                <w:lang w:eastAsia="ja-JP"/>
              </w:rPr>
              <w:t>upport the proposal.</w:t>
            </w:r>
          </w:p>
        </w:tc>
      </w:tr>
      <w:tr w:rsidR="00FE30D2" w14:paraId="6EE0A1AD" w14:textId="77777777">
        <w:tc>
          <w:tcPr>
            <w:tcW w:w="1435" w:type="dxa"/>
          </w:tcPr>
          <w:p w14:paraId="5E24C9B4" w14:textId="77777777" w:rsidR="00FE30D2" w:rsidRDefault="0037173F">
            <w:pPr>
              <w:spacing w:line="264" w:lineRule="auto"/>
              <w:rPr>
                <w:rFonts w:eastAsia="MS Mincho"/>
                <w:sz w:val="18"/>
                <w:szCs w:val="18"/>
                <w:lang w:eastAsia="ja-JP"/>
              </w:rPr>
            </w:pPr>
            <w:r>
              <w:rPr>
                <w:rFonts w:hint="eastAsia"/>
                <w:sz w:val="18"/>
                <w:szCs w:val="18"/>
              </w:rPr>
              <w:t>C</w:t>
            </w:r>
            <w:r>
              <w:rPr>
                <w:sz w:val="18"/>
                <w:szCs w:val="18"/>
              </w:rPr>
              <w:t>AICT</w:t>
            </w:r>
          </w:p>
        </w:tc>
        <w:tc>
          <w:tcPr>
            <w:tcW w:w="8301" w:type="dxa"/>
          </w:tcPr>
          <w:p w14:paraId="445AEA70" w14:textId="77777777" w:rsidR="00FE30D2" w:rsidRDefault="0037173F">
            <w:pPr>
              <w:spacing w:line="264" w:lineRule="auto"/>
              <w:rPr>
                <w:rFonts w:eastAsia="MS Mincho"/>
                <w:sz w:val="18"/>
                <w:szCs w:val="18"/>
                <w:lang w:eastAsia="ja-JP"/>
              </w:rPr>
            </w:pPr>
            <w:r>
              <w:rPr>
                <w:rFonts w:hint="eastAsia"/>
                <w:sz w:val="18"/>
                <w:szCs w:val="18"/>
              </w:rPr>
              <w:t>W</w:t>
            </w:r>
            <w:r>
              <w:rPr>
                <w:sz w:val="18"/>
                <w:szCs w:val="18"/>
              </w:rPr>
              <w:t xml:space="preserve">e support the first sub-bullet. </w:t>
            </w:r>
          </w:p>
        </w:tc>
      </w:tr>
      <w:tr w:rsidR="00FE30D2" w14:paraId="086CF9E5" w14:textId="77777777">
        <w:tc>
          <w:tcPr>
            <w:tcW w:w="1435" w:type="dxa"/>
          </w:tcPr>
          <w:p w14:paraId="3AA765A1" w14:textId="77777777" w:rsidR="00FE30D2" w:rsidRDefault="0037173F">
            <w:pPr>
              <w:spacing w:line="264" w:lineRule="auto"/>
              <w:rPr>
                <w:sz w:val="18"/>
                <w:szCs w:val="18"/>
              </w:rPr>
            </w:pPr>
            <w:r>
              <w:rPr>
                <w:rFonts w:hint="eastAsia"/>
                <w:sz w:val="18"/>
                <w:szCs w:val="18"/>
              </w:rPr>
              <w:t>v</w:t>
            </w:r>
            <w:r>
              <w:rPr>
                <w:sz w:val="18"/>
                <w:szCs w:val="18"/>
              </w:rPr>
              <w:t>ivo</w:t>
            </w:r>
          </w:p>
        </w:tc>
        <w:tc>
          <w:tcPr>
            <w:tcW w:w="8301" w:type="dxa"/>
          </w:tcPr>
          <w:p w14:paraId="42F2AE06" w14:textId="77777777" w:rsidR="00FE30D2" w:rsidRDefault="0037173F">
            <w:pPr>
              <w:spacing w:line="264" w:lineRule="auto"/>
              <w:rPr>
                <w:sz w:val="18"/>
                <w:szCs w:val="18"/>
              </w:rPr>
            </w:pPr>
            <w:r>
              <w:rPr>
                <w:rFonts w:hint="eastAsia"/>
                <w:sz w:val="18"/>
                <w:szCs w:val="18"/>
              </w:rPr>
              <w:t>W</w:t>
            </w:r>
            <w:r>
              <w:rPr>
                <w:sz w:val="18"/>
                <w:szCs w:val="18"/>
              </w:rPr>
              <w:t xml:space="preserve">e are okay to consider various Set B of beam(pairs). </w:t>
            </w:r>
          </w:p>
          <w:p w14:paraId="730B0287" w14:textId="77777777" w:rsidR="00FE30D2" w:rsidRDefault="0037173F">
            <w:pPr>
              <w:spacing w:line="264" w:lineRule="auto"/>
              <w:rPr>
                <w:sz w:val="18"/>
                <w:szCs w:val="18"/>
              </w:rPr>
            </w:pPr>
            <w:r>
              <w:rPr>
                <w:rFonts w:hint="eastAsia"/>
                <w:sz w:val="18"/>
                <w:szCs w:val="18"/>
              </w:rPr>
              <w:t>F</w:t>
            </w:r>
            <w:r>
              <w:rPr>
                <w:sz w:val="18"/>
                <w:szCs w:val="18"/>
              </w:rPr>
              <w:t>or DL Tx beam codebook, is it about what set of beams to be used in gNB side, like the number of beams, and the specific beam pattern including beam width and granularity? If so, isn’t it included in gNB settings?</w:t>
            </w:r>
          </w:p>
        </w:tc>
      </w:tr>
      <w:tr w:rsidR="00FE30D2" w14:paraId="6D8C500B" w14:textId="77777777">
        <w:tc>
          <w:tcPr>
            <w:tcW w:w="1435" w:type="dxa"/>
          </w:tcPr>
          <w:p w14:paraId="57BB7B9D" w14:textId="77777777" w:rsidR="00FE30D2" w:rsidRDefault="0037173F">
            <w:pPr>
              <w:spacing w:line="264" w:lineRule="auto"/>
              <w:rPr>
                <w:sz w:val="18"/>
                <w:szCs w:val="18"/>
              </w:rPr>
            </w:pPr>
            <w:r>
              <w:rPr>
                <w:rFonts w:hint="eastAsia"/>
                <w:sz w:val="18"/>
                <w:szCs w:val="18"/>
              </w:rPr>
              <w:t>Xiaomi</w:t>
            </w:r>
          </w:p>
        </w:tc>
        <w:tc>
          <w:tcPr>
            <w:tcW w:w="8301" w:type="dxa"/>
          </w:tcPr>
          <w:p w14:paraId="4E82236E" w14:textId="77777777" w:rsidR="00FE30D2" w:rsidRDefault="0037173F">
            <w:pPr>
              <w:spacing w:line="264" w:lineRule="auto"/>
              <w:rPr>
                <w:sz w:val="18"/>
                <w:szCs w:val="18"/>
              </w:rPr>
            </w:pPr>
            <w:r>
              <w:rPr>
                <w:sz w:val="18"/>
                <w:szCs w:val="18"/>
              </w:rPr>
              <w:t>A</w:t>
            </w:r>
            <w:r>
              <w:rPr>
                <w:rFonts w:hint="eastAsia"/>
                <w:sz w:val="18"/>
                <w:szCs w:val="18"/>
              </w:rPr>
              <w:t xml:space="preserve">s </w:t>
            </w:r>
            <w:r>
              <w:rPr>
                <w:sz w:val="18"/>
                <w:szCs w:val="18"/>
              </w:rPr>
              <w:t xml:space="preserve">for various set B of beam(pairs), we think that evaluation on generalization performance is only needed for fixed set B. since for various set B, the sample for training and testing are associated with different set B, no additional evaluation is needed. So it is better to update </w:t>
            </w:r>
            <w:proofErr w:type="gramStart"/>
            <w:r>
              <w:rPr>
                <w:sz w:val="18"/>
                <w:szCs w:val="18"/>
              </w:rPr>
              <w:t>“ various</w:t>
            </w:r>
            <w:proofErr w:type="gramEnd"/>
            <w:r>
              <w:rPr>
                <w:sz w:val="18"/>
                <w:szCs w:val="18"/>
              </w:rPr>
              <w:t xml:space="preserve"> set B of beam(pairs)” to “</w:t>
            </w:r>
            <w:r>
              <w:rPr>
                <w:color w:val="ED7D31" w:themeColor="accent2"/>
                <w:sz w:val="18"/>
                <w:szCs w:val="18"/>
              </w:rPr>
              <w:t>different fixed set B of beam(pairs)</w:t>
            </w:r>
            <w:r>
              <w:rPr>
                <w:sz w:val="18"/>
                <w:szCs w:val="18"/>
              </w:rPr>
              <w:t>”</w:t>
            </w:r>
          </w:p>
          <w:p w14:paraId="7196144A" w14:textId="77777777" w:rsidR="00FE30D2" w:rsidRDefault="0037173F">
            <w:pPr>
              <w:spacing w:line="264" w:lineRule="auto"/>
              <w:rPr>
                <w:sz w:val="18"/>
                <w:szCs w:val="18"/>
              </w:rPr>
            </w:pPr>
            <w:r>
              <w:rPr>
                <w:sz w:val="18"/>
                <w:szCs w:val="18"/>
              </w:rPr>
              <w:t>While for DL Tx beam codebook, we share same view as OPPO.</w:t>
            </w:r>
          </w:p>
          <w:p w14:paraId="25955937" w14:textId="77777777" w:rsidR="00FE30D2" w:rsidRDefault="00FE30D2">
            <w:pPr>
              <w:spacing w:line="264" w:lineRule="auto"/>
              <w:rPr>
                <w:sz w:val="18"/>
                <w:szCs w:val="18"/>
              </w:rPr>
            </w:pPr>
          </w:p>
        </w:tc>
      </w:tr>
      <w:tr w:rsidR="00FE30D2" w14:paraId="4592DD95" w14:textId="77777777">
        <w:tc>
          <w:tcPr>
            <w:tcW w:w="1435" w:type="dxa"/>
          </w:tcPr>
          <w:p w14:paraId="3AE7B79F" w14:textId="77777777" w:rsidR="00FE30D2" w:rsidRDefault="0037173F">
            <w:pPr>
              <w:spacing w:line="264" w:lineRule="auto"/>
              <w:rPr>
                <w:sz w:val="18"/>
                <w:szCs w:val="18"/>
              </w:rPr>
            </w:pPr>
            <w:r>
              <w:rPr>
                <w:rFonts w:eastAsia="MS Mincho"/>
                <w:sz w:val="18"/>
                <w:szCs w:val="18"/>
                <w:lang w:eastAsia="ja-JP"/>
              </w:rPr>
              <w:t>InterDigital</w:t>
            </w:r>
          </w:p>
        </w:tc>
        <w:tc>
          <w:tcPr>
            <w:tcW w:w="8301" w:type="dxa"/>
          </w:tcPr>
          <w:p w14:paraId="667C31E4" w14:textId="77777777" w:rsidR="00FE30D2" w:rsidRDefault="0037173F">
            <w:pPr>
              <w:spacing w:line="264" w:lineRule="auto"/>
              <w:rPr>
                <w:sz w:val="18"/>
                <w:szCs w:val="18"/>
              </w:rPr>
            </w:pPr>
            <w:r>
              <w:rPr>
                <w:rFonts w:eastAsia="MS Mincho"/>
                <w:sz w:val="18"/>
                <w:szCs w:val="18"/>
                <w:lang w:eastAsia="ja-JP"/>
              </w:rPr>
              <w:t xml:space="preserve">We are fine with the proposal. </w:t>
            </w:r>
          </w:p>
        </w:tc>
      </w:tr>
      <w:tr w:rsidR="00FE30D2" w14:paraId="462FBC2E" w14:textId="77777777">
        <w:tc>
          <w:tcPr>
            <w:tcW w:w="1435" w:type="dxa"/>
          </w:tcPr>
          <w:p w14:paraId="2E4B6A3B" w14:textId="77777777" w:rsidR="00FE30D2" w:rsidRDefault="0037173F">
            <w:pPr>
              <w:spacing w:line="264" w:lineRule="auto"/>
              <w:rPr>
                <w:rFonts w:eastAsia="MS Mincho"/>
                <w:sz w:val="18"/>
                <w:szCs w:val="18"/>
                <w:lang w:eastAsia="ja-JP"/>
              </w:rPr>
            </w:pPr>
            <w:r>
              <w:rPr>
                <w:rFonts w:eastAsia="MS Mincho"/>
                <w:sz w:val="18"/>
                <w:szCs w:val="18"/>
                <w:lang w:eastAsia="ja-JP"/>
              </w:rPr>
              <w:t>Google</w:t>
            </w:r>
          </w:p>
        </w:tc>
        <w:tc>
          <w:tcPr>
            <w:tcW w:w="8301" w:type="dxa"/>
          </w:tcPr>
          <w:p w14:paraId="1E372FC1" w14:textId="77777777" w:rsidR="00FE30D2" w:rsidRDefault="0037173F">
            <w:pPr>
              <w:spacing w:line="264" w:lineRule="auto"/>
              <w:rPr>
                <w:rFonts w:eastAsia="MS Mincho"/>
                <w:sz w:val="18"/>
                <w:szCs w:val="18"/>
                <w:lang w:eastAsia="ja-JP"/>
              </w:rPr>
            </w:pPr>
            <w:r>
              <w:rPr>
                <w:rFonts w:eastAsia="MS Mincho"/>
                <w:sz w:val="18"/>
                <w:szCs w:val="18"/>
                <w:lang w:eastAsia="ja-JP"/>
              </w:rPr>
              <w:t>OK</w:t>
            </w:r>
          </w:p>
        </w:tc>
      </w:tr>
      <w:tr w:rsidR="00FE30D2" w14:paraId="34EB8C35" w14:textId="77777777">
        <w:tc>
          <w:tcPr>
            <w:tcW w:w="1435" w:type="dxa"/>
          </w:tcPr>
          <w:p w14:paraId="30530BFA" w14:textId="77777777" w:rsidR="00FE30D2" w:rsidRDefault="0037173F">
            <w:pPr>
              <w:spacing w:line="264" w:lineRule="auto"/>
              <w:rPr>
                <w:rFonts w:eastAsia="MS Mincho"/>
                <w:sz w:val="18"/>
                <w:szCs w:val="18"/>
                <w:lang w:eastAsia="ja-JP"/>
              </w:rPr>
            </w:pPr>
            <w:r>
              <w:rPr>
                <w:rFonts w:hint="eastAsia"/>
                <w:sz w:val="18"/>
                <w:szCs w:val="18"/>
              </w:rPr>
              <w:t>CATT</w:t>
            </w:r>
          </w:p>
        </w:tc>
        <w:tc>
          <w:tcPr>
            <w:tcW w:w="8301" w:type="dxa"/>
          </w:tcPr>
          <w:p w14:paraId="7CFF326F" w14:textId="77777777" w:rsidR="00FE30D2" w:rsidRDefault="0037173F">
            <w:pPr>
              <w:spacing w:line="264" w:lineRule="auto"/>
              <w:rPr>
                <w:sz w:val="18"/>
                <w:szCs w:val="18"/>
              </w:rPr>
            </w:pPr>
            <w:r>
              <w:rPr>
                <w:rFonts w:hint="eastAsia"/>
                <w:sz w:val="18"/>
                <w:szCs w:val="18"/>
              </w:rPr>
              <w:t>Support the first sub-bullet.</w:t>
            </w:r>
          </w:p>
          <w:p w14:paraId="653ECA80" w14:textId="77777777" w:rsidR="00FE30D2" w:rsidRDefault="0037173F">
            <w:pPr>
              <w:spacing w:line="264" w:lineRule="auto"/>
              <w:rPr>
                <w:rFonts w:eastAsia="MS Mincho"/>
                <w:sz w:val="18"/>
                <w:szCs w:val="18"/>
                <w:lang w:eastAsia="ja-JP"/>
              </w:rPr>
            </w:pPr>
            <w:r>
              <w:rPr>
                <w:rFonts w:hint="eastAsia"/>
                <w:sz w:val="18"/>
                <w:szCs w:val="18"/>
              </w:rPr>
              <w:t xml:space="preserve">The </w:t>
            </w:r>
            <w:r>
              <w:rPr>
                <w:sz w:val="18"/>
                <w:szCs w:val="18"/>
              </w:rPr>
              <w:t>DL Tx beam codebook</w:t>
            </w:r>
            <w:r>
              <w:rPr>
                <w:rFonts w:hint="eastAsia"/>
                <w:sz w:val="18"/>
                <w:szCs w:val="18"/>
              </w:rPr>
              <w:t xml:space="preserve"> is unclear for us. </w:t>
            </w:r>
            <w:r>
              <w:rPr>
                <w:sz w:val="18"/>
                <w:szCs w:val="18"/>
              </w:rPr>
              <w:t>N</w:t>
            </w:r>
            <w:r>
              <w:rPr>
                <w:rFonts w:hint="eastAsia"/>
                <w:sz w:val="18"/>
                <w:szCs w:val="18"/>
              </w:rPr>
              <w:t>eed more clarification.</w:t>
            </w:r>
          </w:p>
        </w:tc>
      </w:tr>
      <w:tr w:rsidR="00FE30D2" w14:paraId="565F241D" w14:textId="77777777">
        <w:tc>
          <w:tcPr>
            <w:tcW w:w="1435" w:type="dxa"/>
          </w:tcPr>
          <w:p w14:paraId="4B6EA2D2" w14:textId="77777777" w:rsidR="00FE30D2" w:rsidRDefault="0037173F">
            <w:pPr>
              <w:spacing w:line="264" w:lineRule="auto"/>
              <w:rPr>
                <w:sz w:val="18"/>
                <w:szCs w:val="18"/>
              </w:rPr>
            </w:pPr>
            <w:r>
              <w:rPr>
                <w:sz w:val="18"/>
                <w:szCs w:val="18"/>
              </w:rPr>
              <w:t>MediaTek</w:t>
            </w:r>
          </w:p>
        </w:tc>
        <w:tc>
          <w:tcPr>
            <w:tcW w:w="8301" w:type="dxa"/>
          </w:tcPr>
          <w:p w14:paraId="6E693CC2" w14:textId="77777777" w:rsidR="00FE30D2" w:rsidRDefault="0037173F">
            <w:pPr>
              <w:spacing w:line="264" w:lineRule="auto"/>
              <w:rPr>
                <w:sz w:val="18"/>
                <w:szCs w:val="18"/>
              </w:rPr>
            </w:pPr>
            <w:r>
              <w:rPr>
                <w:sz w:val="18"/>
                <w:szCs w:val="18"/>
              </w:rPr>
              <w:t>For the 1</w:t>
            </w:r>
            <w:r>
              <w:rPr>
                <w:sz w:val="18"/>
                <w:szCs w:val="18"/>
                <w:vertAlign w:val="superscript"/>
              </w:rPr>
              <w:t>st</w:t>
            </w:r>
            <w:r>
              <w:rPr>
                <w:sz w:val="18"/>
                <w:szCs w:val="18"/>
              </w:rPr>
              <w:t xml:space="preserve"> bullet about various Set B, we would like know how to distinguish the study of this bullet with the study of Option2 of the following agreement? To us, Option2 already cover the generalization study for various Set B.</w:t>
            </w:r>
          </w:p>
          <w:tbl>
            <w:tblPr>
              <w:tblStyle w:val="af5"/>
              <w:tblW w:w="0" w:type="auto"/>
              <w:tblLook w:val="04A0" w:firstRow="1" w:lastRow="0" w:firstColumn="1" w:lastColumn="0" w:noHBand="0" w:noVBand="1"/>
            </w:tblPr>
            <w:tblGrid>
              <w:gridCol w:w="8075"/>
            </w:tblGrid>
            <w:tr w:rsidR="00FE30D2" w14:paraId="051EEA8A" w14:textId="77777777">
              <w:tc>
                <w:tcPr>
                  <w:tcW w:w="8075" w:type="dxa"/>
                </w:tcPr>
                <w:p w14:paraId="564CE2F3" w14:textId="77777777" w:rsidR="00FE30D2" w:rsidRDefault="0037173F" w:rsidP="00C940F8">
                  <w:pPr>
                    <w:framePr w:hSpace="180" w:wrap="around" w:vAnchor="text" w:hAnchor="margin" w:y="-15"/>
                    <w:spacing w:line="240" w:lineRule="exact"/>
                    <w:rPr>
                      <w:sz w:val="18"/>
                      <w:szCs w:val="18"/>
                    </w:rPr>
                  </w:pPr>
                  <w:r>
                    <w:rPr>
                      <w:b/>
                      <w:bCs/>
                      <w:sz w:val="18"/>
                      <w:szCs w:val="18"/>
                      <w:highlight w:val="green"/>
                    </w:rPr>
                    <w:t>Agreement</w:t>
                  </w:r>
                </w:p>
                <w:p w14:paraId="5EAB6382" w14:textId="77777777" w:rsidR="00FE30D2" w:rsidRDefault="0037173F" w:rsidP="00C940F8">
                  <w:pPr>
                    <w:framePr w:hSpace="180" w:wrap="around" w:vAnchor="text" w:hAnchor="margin" w:y="-15"/>
                    <w:numPr>
                      <w:ilvl w:val="0"/>
                      <w:numId w:val="53"/>
                    </w:numPr>
                    <w:spacing w:line="240" w:lineRule="exact"/>
                    <w:rPr>
                      <w:sz w:val="18"/>
                      <w:szCs w:val="18"/>
                    </w:rPr>
                  </w:pPr>
                  <w:r>
                    <w:rPr>
                      <w:sz w:val="18"/>
                      <w:szCs w:val="18"/>
                      <w:lang w:val="en-GB"/>
                    </w:rPr>
                    <w:t xml:space="preserve">Study the following options on the selection of Set B of beams (pairs) </w:t>
                  </w:r>
                </w:p>
                <w:p w14:paraId="70156D42" w14:textId="77777777" w:rsidR="00FE30D2" w:rsidRDefault="0037173F" w:rsidP="00C940F8">
                  <w:pPr>
                    <w:framePr w:hSpace="180" w:wrap="around" w:vAnchor="text" w:hAnchor="margin" w:y="-15"/>
                    <w:numPr>
                      <w:ilvl w:val="1"/>
                      <w:numId w:val="53"/>
                    </w:numPr>
                    <w:spacing w:line="240" w:lineRule="exact"/>
                    <w:rPr>
                      <w:sz w:val="18"/>
                      <w:szCs w:val="18"/>
                    </w:rPr>
                  </w:pPr>
                  <w:r>
                    <w:rPr>
                      <w:sz w:val="18"/>
                      <w:szCs w:val="18"/>
                      <w:lang w:val="en-GB"/>
                    </w:rPr>
                    <w:t>Option 1: Set B is fixed across training and inference</w:t>
                  </w:r>
                </w:p>
                <w:p w14:paraId="010D608F" w14:textId="77777777" w:rsidR="00FE30D2" w:rsidRDefault="0037173F" w:rsidP="00C940F8">
                  <w:pPr>
                    <w:framePr w:hSpace="180" w:wrap="around" w:vAnchor="text" w:hAnchor="margin" w:y="-15"/>
                    <w:numPr>
                      <w:ilvl w:val="1"/>
                      <w:numId w:val="53"/>
                    </w:numPr>
                    <w:spacing w:line="240" w:lineRule="exact"/>
                    <w:rPr>
                      <w:sz w:val="18"/>
                      <w:szCs w:val="18"/>
                    </w:rPr>
                  </w:pPr>
                  <w:r>
                    <w:rPr>
                      <w:sz w:val="18"/>
                      <w:szCs w:val="18"/>
                      <w:lang w:val="en-GB"/>
                    </w:rPr>
                    <w:t>Option 2: Set B is variable (e.g., different beams (pairs) patterns in each time instance/report/measurement during training and/or inference), FFS:</w:t>
                  </w:r>
                </w:p>
                <w:p w14:paraId="793E10DB" w14:textId="77777777" w:rsidR="00FE30D2" w:rsidRDefault="0037173F" w:rsidP="00C940F8">
                  <w:pPr>
                    <w:framePr w:hSpace="180" w:wrap="around" w:vAnchor="text" w:hAnchor="margin" w:y="-15"/>
                    <w:numPr>
                      <w:ilvl w:val="2"/>
                      <w:numId w:val="53"/>
                    </w:numPr>
                    <w:spacing w:line="240" w:lineRule="exact"/>
                    <w:rPr>
                      <w:sz w:val="18"/>
                      <w:szCs w:val="18"/>
                    </w:rPr>
                  </w:pPr>
                  <w:r>
                    <w:rPr>
                      <w:sz w:val="18"/>
                      <w:szCs w:val="18"/>
                      <w:lang w:val="en-GB"/>
                    </w:rPr>
                    <w:t xml:space="preserve">Opt A: Set B is changed following a set of pre-configured patterns </w:t>
                  </w:r>
                </w:p>
                <w:p w14:paraId="5D19A9A1" w14:textId="77777777" w:rsidR="00FE30D2" w:rsidRDefault="0037173F" w:rsidP="00C940F8">
                  <w:pPr>
                    <w:framePr w:hSpace="180" w:wrap="around" w:vAnchor="text" w:hAnchor="margin" w:y="-15"/>
                    <w:numPr>
                      <w:ilvl w:val="2"/>
                      <w:numId w:val="53"/>
                    </w:numPr>
                    <w:spacing w:line="240" w:lineRule="exact"/>
                    <w:rPr>
                      <w:sz w:val="18"/>
                      <w:szCs w:val="18"/>
                    </w:rPr>
                  </w:pPr>
                  <w:r>
                    <w:rPr>
                      <w:sz w:val="18"/>
                      <w:szCs w:val="18"/>
                      <w:lang w:val="en-GB"/>
                    </w:rPr>
                    <w:t xml:space="preserve">Opt B: Set B is randomly changed among pre-configured patterns </w:t>
                  </w:r>
                </w:p>
                <w:p w14:paraId="3C8D6579" w14:textId="77777777" w:rsidR="00FE30D2" w:rsidRDefault="0037173F" w:rsidP="00C940F8">
                  <w:pPr>
                    <w:framePr w:hSpace="180" w:wrap="around" w:vAnchor="text" w:hAnchor="margin" w:y="-15"/>
                    <w:numPr>
                      <w:ilvl w:val="2"/>
                      <w:numId w:val="53"/>
                    </w:numPr>
                    <w:spacing w:line="240" w:lineRule="exact"/>
                    <w:rPr>
                      <w:sz w:val="18"/>
                      <w:szCs w:val="18"/>
                    </w:rPr>
                  </w:pPr>
                  <w:r>
                    <w:rPr>
                      <w:sz w:val="18"/>
                      <w:szCs w:val="18"/>
                      <w:lang w:val="en-GB"/>
                    </w:rPr>
                    <w:t xml:space="preserve">Opt C: Set B is randomly changed among Set A beams (pairs) </w:t>
                  </w:r>
                </w:p>
                <w:p w14:paraId="177AA096" w14:textId="77777777" w:rsidR="00FE30D2" w:rsidRDefault="0037173F" w:rsidP="00C940F8">
                  <w:pPr>
                    <w:framePr w:hSpace="180" w:wrap="around" w:vAnchor="text" w:hAnchor="margin" w:y="-15"/>
                    <w:numPr>
                      <w:ilvl w:val="2"/>
                      <w:numId w:val="53"/>
                    </w:numPr>
                    <w:spacing w:line="240" w:lineRule="exact"/>
                    <w:rPr>
                      <w:sz w:val="18"/>
                      <w:szCs w:val="18"/>
                    </w:rPr>
                  </w:pPr>
                  <w:r>
                    <w:rPr>
                      <w:sz w:val="18"/>
                      <w:szCs w:val="18"/>
                      <w:lang w:val="en-GB"/>
                    </w:rPr>
                    <w:t>The number of beams(pairs) in Set B can be fixed or variable</w:t>
                  </w:r>
                </w:p>
                <w:p w14:paraId="566F54DC" w14:textId="77777777" w:rsidR="00FE30D2" w:rsidRDefault="0037173F" w:rsidP="00C940F8">
                  <w:pPr>
                    <w:framePr w:hSpace="180" w:wrap="around" w:vAnchor="text" w:hAnchor="margin" w:y="-15"/>
                    <w:numPr>
                      <w:ilvl w:val="2"/>
                      <w:numId w:val="53"/>
                    </w:numPr>
                    <w:spacing w:line="240" w:lineRule="exact"/>
                    <w:rPr>
                      <w:sz w:val="18"/>
                      <w:szCs w:val="18"/>
                    </w:rPr>
                  </w:pPr>
                  <w:r>
                    <w:rPr>
                      <w:sz w:val="18"/>
                      <w:szCs w:val="18"/>
                      <w:lang w:val="en-GB"/>
                    </w:rPr>
                    <w:t xml:space="preserve">Note: BM-Case1 and BM-Case2 may be considered for different option. </w:t>
                  </w:r>
                </w:p>
                <w:p w14:paraId="081768DF" w14:textId="77777777" w:rsidR="00FE30D2" w:rsidRDefault="0037173F" w:rsidP="00C940F8">
                  <w:pPr>
                    <w:framePr w:hSpace="180" w:wrap="around" w:vAnchor="text" w:hAnchor="margin" w:y="-15"/>
                    <w:numPr>
                      <w:ilvl w:val="1"/>
                      <w:numId w:val="53"/>
                    </w:numPr>
                    <w:spacing w:line="240" w:lineRule="exact"/>
                    <w:rPr>
                      <w:sz w:val="18"/>
                      <w:szCs w:val="18"/>
                    </w:rPr>
                  </w:pPr>
                  <w:r>
                    <w:rPr>
                      <w:sz w:val="18"/>
                      <w:szCs w:val="18"/>
                      <w:lang w:val="en-GB"/>
                    </w:rPr>
                    <w:t xml:space="preserve">Other options are not precluded. </w:t>
                  </w:r>
                </w:p>
              </w:tc>
            </w:tr>
          </w:tbl>
          <w:p w14:paraId="0E18541A" w14:textId="77777777" w:rsidR="00FE30D2" w:rsidRDefault="0037173F">
            <w:pPr>
              <w:spacing w:line="264" w:lineRule="auto"/>
              <w:rPr>
                <w:sz w:val="18"/>
                <w:szCs w:val="18"/>
              </w:rPr>
            </w:pPr>
            <w:r>
              <w:rPr>
                <w:sz w:val="18"/>
                <w:szCs w:val="18"/>
              </w:rPr>
              <w:t xml:space="preserve"> </w:t>
            </w:r>
          </w:p>
        </w:tc>
      </w:tr>
      <w:tr w:rsidR="00FE30D2" w14:paraId="77C33FAC" w14:textId="77777777">
        <w:tc>
          <w:tcPr>
            <w:tcW w:w="1435" w:type="dxa"/>
          </w:tcPr>
          <w:p w14:paraId="1AF94EFE" w14:textId="77777777" w:rsidR="00FE30D2" w:rsidRDefault="0037173F">
            <w:pPr>
              <w:spacing w:line="264" w:lineRule="auto"/>
              <w:rPr>
                <w:sz w:val="18"/>
                <w:szCs w:val="18"/>
              </w:rPr>
            </w:pPr>
            <w:r>
              <w:rPr>
                <w:sz w:val="18"/>
                <w:szCs w:val="18"/>
              </w:rPr>
              <w:t>Qualcomm</w:t>
            </w:r>
          </w:p>
        </w:tc>
        <w:tc>
          <w:tcPr>
            <w:tcW w:w="8301" w:type="dxa"/>
          </w:tcPr>
          <w:p w14:paraId="695833AC" w14:textId="77777777" w:rsidR="00FE30D2" w:rsidRDefault="0037173F">
            <w:pPr>
              <w:spacing w:line="264" w:lineRule="auto"/>
              <w:rPr>
                <w:sz w:val="18"/>
                <w:szCs w:val="18"/>
              </w:rPr>
            </w:pPr>
            <w:r>
              <w:rPr>
                <w:sz w:val="18"/>
                <w:szCs w:val="18"/>
              </w:rPr>
              <w:t>Support</w:t>
            </w:r>
          </w:p>
        </w:tc>
      </w:tr>
      <w:tr w:rsidR="00FE30D2" w14:paraId="1FD1A347" w14:textId="77777777">
        <w:tc>
          <w:tcPr>
            <w:tcW w:w="1435" w:type="dxa"/>
          </w:tcPr>
          <w:p w14:paraId="186EA2CC" w14:textId="77777777" w:rsidR="00FE30D2" w:rsidRDefault="0037173F">
            <w:pPr>
              <w:spacing w:line="264" w:lineRule="auto"/>
              <w:rPr>
                <w:sz w:val="18"/>
                <w:szCs w:val="18"/>
              </w:rPr>
            </w:pPr>
            <w:r>
              <w:rPr>
                <w:sz w:val="18"/>
                <w:szCs w:val="18"/>
              </w:rPr>
              <w:t>Lenovo</w:t>
            </w:r>
          </w:p>
        </w:tc>
        <w:tc>
          <w:tcPr>
            <w:tcW w:w="8301" w:type="dxa"/>
          </w:tcPr>
          <w:p w14:paraId="67682295" w14:textId="77777777" w:rsidR="00FE30D2" w:rsidRDefault="0037173F">
            <w:pPr>
              <w:pStyle w:val="af9"/>
              <w:numPr>
                <w:ilvl w:val="0"/>
                <w:numId w:val="54"/>
              </w:numPr>
              <w:spacing w:line="264" w:lineRule="auto"/>
              <w:rPr>
                <w:sz w:val="18"/>
                <w:szCs w:val="18"/>
              </w:rPr>
            </w:pPr>
            <w:r>
              <w:rPr>
                <w:sz w:val="18"/>
                <w:szCs w:val="18"/>
              </w:rPr>
              <w:t xml:space="preserve">Defer the discussion on “Various Set B of beam (pairs)” till we decide on Set B (whether fixed set B or </w:t>
            </w:r>
            <w:r>
              <w:rPr>
                <w:sz w:val="18"/>
                <w:szCs w:val="18"/>
              </w:rPr>
              <w:lastRenderedPageBreak/>
              <w:t xml:space="preserve">variable set B). The discussion would be more meaningful once we get the clarity on Set B. </w:t>
            </w:r>
          </w:p>
          <w:p w14:paraId="210389FE" w14:textId="77777777" w:rsidR="00FE30D2" w:rsidRDefault="0037173F">
            <w:pPr>
              <w:pStyle w:val="af9"/>
              <w:numPr>
                <w:ilvl w:val="0"/>
                <w:numId w:val="54"/>
              </w:numPr>
              <w:spacing w:line="264" w:lineRule="auto"/>
              <w:rPr>
                <w:sz w:val="18"/>
                <w:szCs w:val="18"/>
              </w:rPr>
            </w:pPr>
            <w:r>
              <w:rPr>
                <w:sz w:val="18"/>
                <w:szCs w:val="18"/>
              </w:rPr>
              <w:t xml:space="preserve">In various scenarios/configurations for generalization, we should include Set A, the total beams available. In case of Tx beam prediction, Set A would be Tx beam codebook and thus, yes, it should be included. </w:t>
            </w:r>
          </w:p>
        </w:tc>
      </w:tr>
      <w:tr w:rsidR="00FE30D2" w14:paraId="6DE1CF21" w14:textId="77777777">
        <w:tc>
          <w:tcPr>
            <w:tcW w:w="1435" w:type="dxa"/>
          </w:tcPr>
          <w:p w14:paraId="487191A4" w14:textId="77777777" w:rsidR="00FE30D2" w:rsidRDefault="0037173F">
            <w:pPr>
              <w:spacing w:line="264" w:lineRule="auto"/>
              <w:rPr>
                <w:sz w:val="18"/>
                <w:szCs w:val="18"/>
              </w:rPr>
            </w:pPr>
            <w:r>
              <w:rPr>
                <w:sz w:val="18"/>
                <w:szCs w:val="18"/>
              </w:rPr>
              <w:lastRenderedPageBreak/>
              <w:t>Fujitsu</w:t>
            </w:r>
          </w:p>
        </w:tc>
        <w:tc>
          <w:tcPr>
            <w:tcW w:w="8301" w:type="dxa"/>
          </w:tcPr>
          <w:p w14:paraId="47ED18EB" w14:textId="77777777" w:rsidR="00FE30D2" w:rsidRDefault="0037173F">
            <w:pPr>
              <w:spacing w:line="264" w:lineRule="auto"/>
              <w:rPr>
                <w:sz w:val="18"/>
                <w:szCs w:val="18"/>
              </w:rPr>
            </w:pPr>
            <w:r>
              <w:rPr>
                <w:rFonts w:hint="eastAsia"/>
                <w:sz w:val="18"/>
                <w:szCs w:val="18"/>
              </w:rPr>
              <w:t>W</w:t>
            </w:r>
            <w:r>
              <w:rPr>
                <w:sz w:val="18"/>
                <w:szCs w:val="18"/>
              </w:rPr>
              <w:t xml:space="preserve">e support the first sub-bullet. </w:t>
            </w:r>
          </w:p>
        </w:tc>
      </w:tr>
      <w:tr w:rsidR="00FE30D2" w14:paraId="0ED22AC9" w14:textId="77777777">
        <w:tc>
          <w:tcPr>
            <w:tcW w:w="1435" w:type="dxa"/>
          </w:tcPr>
          <w:p w14:paraId="0AD40413" w14:textId="77777777" w:rsidR="00FE30D2" w:rsidRDefault="0037173F">
            <w:pPr>
              <w:spacing w:line="264" w:lineRule="auto"/>
              <w:rPr>
                <w:sz w:val="18"/>
                <w:szCs w:val="18"/>
              </w:rPr>
            </w:pPr>
            <w:r>
              <w:rPr>
                <w:sz w:val="18"/>
                <w:szCs w:val="18"/>
              </w:rPr>
              <w:t>Hw/HiSi</w:t>
            </w:r>
          </w:p>
        </w:tc>
        <w:tc>
          <w:tcPr>
            <w:tcW w:w="8301" w:type="dxa"/>
          </w:tcPr>
          <w:p w14:paraId="02AD13B7" w14:textId="77777777" w:rsidR="00FE30D2" w:rsidRDefault="0037173F">
            <w:pPr>
              <w:spacing w:line="264" w:lineRule="auto"/>
              <w:rPr>
                <w:sz w:val="18"/>
                <w:szCs w:val="18"/>
              </w:rPr>
            </w:pPr>
            <w:r>
              <w:rPr>
                <w:sz w:val="18"/>
                <w:szCs w:val="18"/>
              </w:rPr>
              <w:t>We are fine with the proposal in principle.</w:t>
            </w:r>
          </w:p>
          <w:p w14:paraId="44D9F98B" w14:textId="77777777" w:rsidR="00FE30D2" w:rsidRDefault="0037173F">
            <w:pPr>
              <w:spacing w:line="264" w:lineRule="auto"/>
              <w:rPr>
                <w:sz w:val="18"/>
                <w:szCs w:val="18"/>
              </w:rPr>
            </w:pPr>
            <w:r>
              <w:rPr>
                <w:sz w:val="18"/>
                <w:szCs w:val="18"/>
              </w:rPr>
              <w:t>We definitely support the first sub-bullet.</w:t>
            </w:r>
          </w:p>
          <w:p w14:paraId="79472DD3" w14:textId="77777777" w:rsidR="00FE30D2" w:rsidRDefault="0037173F">
            <w:pPr>
              <w:spacing w:line="264" w:lineRule="auto"/>
              <w:rPr>
                <w:sz w:val="18"/>
                <w:szCs w:val="18"/>
              </w:rPr>
            </w:pPr>
            <w:r>
              <w:rPr>
                <w:sz w:val="18"/>
                <w:szCs w:val="18"/>
              </w:rPr>
              <w:t>The second sub-bullet could also be ok. As some companies commented, that might need clarification. I think that companies for now could report/describe their DL Tx codebook.</w:t>
            </w:r>
          </w:p>
          <w:p w14:paraId="3AB5F0D0" w14:textId="77777777" w:rsidR="00FE30D2" w:rsidRDefault="0037173F">
            <w:pPr>
              <w:spacing w:line="264" w:lineRule="auto"/>
              <w:rPr>
                <w:sz w:val="18"/>
                <w:szCs w:val="18"/>
              </w:rPr>
            </w:pPr>
            <w:r>
              <w:rPr>
                <w:sz w:val="18"/>
                <w:szCs w:val="18"/>
              </w:rPr>
              <w:t>Maybe the following update could then be acceptable?</w:t>
            </w:r>
          </w:p>
          <w:p w14:paraId="70E42A76" w14:textId="77777777" w:rsidR="00FE30D2" w:rsidRDefault="0037173F">
            <w:pPr>
              <w:rPr>
                <w:b/>
                <w:bCs/>
              </w:rPr>
            </w:pPr>
            <w:proofErr w:type="gramStart"/>
            <w:r>
              <w:rPr>
                <w:rFonts w:ascii="Times" w:hAnsi="Times"/>
                <w:b/>
                <w:bCs/>
                <w:color w:val="FF0000"/>
                <w:sz w:val="22"/>
                <w:szCs w:val="28"/>
                <w:lang w:eastAsia="ko-KR"/>
              </w:rPr>
              <w:t xml:space="preserve">Updated  </w:t>
            </w:r>
            <w:r>
              <w:rPr>
                <w:b/>
                <w:bCs/>
                <w:highlight w:val="yellow"/>
              </w:rPr>
              <w:t>Proposal</w:t>
            </w:r>
            <w:proofErr w:type="gramEnd"/>
            <w:r>
              <w:rPr>
                <w:b/>
                <w:bCs/>
                <w:highlight w:val="yellow"/>
              </w:rPr>
              <w:t xml:space="preserve"> 3.1.2a</w:t>
            </w:r>
          </w:p>
          <w:p w14:paraId="7C3DD4F8" w14:textId="77777777" w:rsidR="00FE30D2" w:rsidRDefault="0037173F">
            <w:pPr>
              <w:contextualSpacing/>
              <w:rPr>
                <w:rFonts w:ascii="Times" w:hAnsi="Times"/>
                <w:b/>
                <w:bCs/>
                <w:szCs w:val="24"/>
                <w:lang w:eastAsia="ko-KR"/>
              </w:rPr>
            </w:pPr>
            <w:r>
              <w:rPr>
                <w:rFonts w:ascii="Times" w:hAnsi="Times"/>
                <w:b/>
                <w:bCs/>
                <w:szCs w:val="24"/>
                <w:lang w:eastAsia="ko-KR"/>
              </w:rPr>
              <w:t>For BM Case-1 and BM Case 2, to verify the generalization performance of an AI/ML model over various scenarios/configurations, additionally considering</w:t>
            </w:r>
          </w:p>
          <w:p w14:paraId="6B2021B5" w14:textId="77777777" w:rsidR="00FE30D2" w:rsidRDefault="0037173F">
            <w:pPr>
              <w:pStyle w:val="af9"/>
              <w:numPr>
                <w:ilvl w:val="0"/>
                <w:numId w:val="52"/>
              </w:numPr>
              <w:rPr>
                <w:rFonts w:ascii="Times" w:hAnsi="Times"/>
                <w:b/>
                <w:bCs/>
                <w:sz w:val="22"/>
                <w:szCs w:val="28"/>
                <w:lang w:eastAsia="ko-KR"/>
              </w:rPr>
            </w:pPr>
            <w:r>
              <w:rPr>
                <w:b/>
                <w:bCs/>
              </w:rPr>
              <w:t>Various Set B of beam(pairs)</w:t>
            </w:r>
          </w:p>
          <w:p w14:paraId="4ABA0115" w14:textId="77777777" w:rsidR="00FE30D2" w:rsidRDefault="0037173F">
            <w:pPr>
              <w:pStyle w:val="af9"/>
              <w:numPr>
                <w:ilvl w:val="0"/>
                <w:numId w:val="52"/>
              </w:numPr>
              <w:rPr>
                <w:rFonts w:ascii="Times" w:hAnsi="Times"/>
                <w:b/>
                <w:bCs/>
                <w:sz w:val="22"/>
                <w:szCs w:val="28"/>
                <w:lang w:eastAsia="ko-KR"/>
              </w:rPr>
            </w:pPr>
            <w:r>
              <w:rPr>
                <w:b/>
                <w:bCs/>
              </w:rPr>
              <w:t xml:space="preserve">DL Tx beam codebook </w:t>
            </w:r>
          </w:p>
          <w:p w14:paraId="5CC864DC" w14:textId="77777777" w:rsidR="00FE30D2" w:rsidRDefault="0037173F">
            <w:pPr>
              <w:pStyle w:val="af9"/>
              <w:numPr>
                <w:ilvl w:val="1"/>
                <w:numId w:val="52"/>
              </w:numPr>
              <w:rPr>
                <w:rFonts w:ascii="Times" w:hAnsi="Times"/>
                <w:b/>
                <w:bCs/>
                <w:color w:val="FF0000"/>
                <w:sz w:val="22"/>
                <w:szCs w:val="28"/>
                <w:lang w:eastAsia="ko-KR"/>
              </w:rPr>
            </w:pPr>
            <w:r>
              <w:rPr>
                <w:rFonts w:ascii="Times" w:hAnsi="Times"/>
                <w:b/>
                <w:bCs/>
                <w:color w:val="FF0000"/>
                <w:sz w:val="22"/>
                <w:szCs w:val="28"/>
                <w:lang w:eastAsia="ko-KR"/>
              </w:rPr>
              <w:t>Note: Companies report their assumption in the DL Tx codebook</w:t>
            </w:r>
          </w:p>
        </w:tc>
      </w:tr>
      <w:tr w:rsidR="00FE30D2" w14:paraId="6E7A4DFE" w14:textId="77777777">
        <w:tc>
          <w:tcPr>
            <w:tcW w:w="1435" w:type="dxa"/>
          </w:tcPr>
          <w:p w14:paraId="2FC012D9" w14:textId="77777777" w:rsidR="00FE30D2" w:rsidRDefault="0037173F">
            <w:pPr>
              <w:spacing w:line="264" w:lineRule="auto"/>
              <w:rPr>
                <w:rFonts w:eastAsia="MS Mincho"/>
                <w:sz w:val="18"/>
                <w:szCs w:val="18"/>
                <w:lang w:eastAsia="ja-JP"/>
              </w:rPr>
            </w:pPr>
            <w:r>
              <w:rPr>
                <w:sz w:val="18"/>
                <w:szCs w:val="18"/>
              </w:rPr>
              <w:t>Spreadtrum</w:t>
            </w:r>
          </w:p>
        </w:tc>
        <w:tc>
          <w:tcPr>
            <w:tcW w:w="8301" w:type="dxa"/>
          </w:tcPr>
          <w:p w14:paraId="769FE0A7" w14:textId="77777777" w:rsidR="00FE30D2" w:rsidRDefault="0037173F">
            <w:pPr>
              <w:spacing w:line="264" w:lineRule="auto"/>
              <w:rPr>
                <w:rFonts w:eastAsia="MS Mincho"/>
                <w:sz w:val="18"/>
                <w:szCs w:val="18"/>
                <w:lang w:eastAsia="ja-JP"/>
              </w:rPr>
            </w:pPr>
            <w:r>
              <w:rPr>
                <w:sz w:val="18"/>
                <w:szCs w:val="18"/>
              </w:rPr>
              <w:t xml:space="preserve">OK the first sub-bullet. </w:t>
            </w:r>
          </w:p>
        </w:tc>
      </w:tr>
      <w:tr w:rsidR="00FE30D2" w14:paraId="040DBC67" w14:textId="77777777">
        <w:tc>
          <w:tcPr>
            <w:tcW w:w="1435" w:type="dxa"/>
          </w:tcPr>
          <w:p w14:paraId="650EF5B1" w14:textId="77777777" w:rsidR="00FE30D2" w:rsidRDefault="0037173F">
            <w:pPr>
              <w:spacing w:line="264" w:lineRule="auto"/>
              <w:rPr>
                <w:sz w:val="18"/>
                <w:szCs w:val="18"/>
              </w:rPr>
            </w:pPr>
            <w:r>
              <w:rPr>
                <w:rFonts w:hint="eastAsia"/>
                <w:sz w:val="18"/>
                <w:szCs w:val="18"/>
              </w:rPr>
              <w:t>ZTE</w:t>
            </w:r>
          </w:p>
        </w:tc>
        <w:tc>
          <w:tcPr>
            <w:tcW w:w="8301" w:type="dxa"/>
          </w:tcPr>
          <w:p w14:paraId="09F48136" w14:textId="77777777" w:rsidR="00FE30D2" w:rsidRDefault="0037173F">
            <w:pPr>
              <w:spacing w:line="264" w:lineRule="auto"/>
              <w:rPr>
                <w:sz w:val="18"/>
                <w:szCs w:val="18"/>
              </w:rPr>
            </w:pPr>
            <w:r>
              <w:rPr>
                <w:rFonts w:hint="eastAsia"/>
                <w:sz w:val="18"/>
                <w:szCs w:val="18"/>
              </w:rPr>
              <w:t>Support the first sub-bullet.</w:t>
            </w:r>
          </w:p>
        </w:tc>
      </w:tr>
      <w:tr w:rsidR="00FE30D2" w14:paraId="3F552B05" w14:textId="77777777">
        <w:tc>
          <w:tcPr>
            <w:tcW w:w="1435" w:type="dxa"/>
          </w:tcPr>
          <w:p w14:paraId="1E016F58" w14:textId="77777777" w:rsidR="00FE30D2" w:rsidRDefault="0037173F">
            <w:pPr>
              <w:spacing w:line="264" w:lineRule="auto"/>
              <w:rPr>
                <w:sz w:val="18"/>
                <w:szCs w:val="18"/>
              </w:rPr>
            </w:pPr>
            <w:r>
              <w:rPr>
                <w:sz w:val="18"/>
                <w:szCs w:val="18"/>
              </w:rPr>
              <w:t>Ericsson</w:t>
            </w:r>
          </w:p>
        </w:tc>
        <w:tc>
          <w:tcPr>
            <w:tcW w:w="8301" w:type="dxa"/>
          </w:tcPr>
          <w:p w14:paraId="38195817" w14:textId="77777777" w:rsidR="00FE30D2" w:rsidRDefault="0037173F">
            <w:pPr>
              <w:spacing w:line="264" w:lineRule="auto"/>
              <w:rPr>
                <w:sz w:val="18"/>
                <w:szCs w:val="18"/>
              </w:rPr>
            </w:pPr>
            <w:r>
              <w:rPr>
                <w:sz w:val="18"/>
                <w:szCs w:val="18"/>
              </w:rPr>
              <w:t xml:space="preserve">Share the view from OPPO that the listed items could be part of the gNB settings as agreed in previous meeting. </w:t>
            </w:r>
          </w:p>
        </w:tc>
      </w:tr>
      <w:tr w:rsidR="00FE30D2" w14:paraId="6067F16D" w14:textId="77777777">
        <w:tc>
          <w:tcPr>
            <w:tcW w:w="1435" w:type="dxa"/>
          </w:tcPr>
          <w:p w14:paraId="41602F4A" w14:textId="77777777" w:rsidR="00FE30D2" w:rsidRDefault="0037173F">
            <w:pPr>
              <w:spacing w:line="264" w:lineRule="auto"/>
              <w:rPr>
                <w:sz w:val="18"/>
                <w:szCs w:val="18"/>
              </w:rPr>
            </w:pPr>
            <w:r>
              <w:rPr>
                <w:rFonts w:hint="eastAsia"/>
                <w:sz w:val="18"/>
                <w:szCs w:val="18"/>
              </w:rPr>
              <w:t>Xiaomi</w:t>
            </w:r>
          </w:p>
        </w:tc>
        <w:tc>
          <w:tcPr>
            <w:tcW w:w="8301" w:type="dxa"/>
          </w:tcPr>
          <w:p w14:paraId="220306DF" w14:textId="77777777" w:rsidR="00FE30D2" w:rsidRDefault="0037173F">
            <w:pPr>
              <w:spacing w:line="264" w:lineRule="auto"/>
              <w:rPr>
                <w:sz w:val="18"/>
                <w:szCs w:val="18"/>
              </w:rPr>
            </w:pPr>
            <w:r>
              <w:rPr>
                <w:sz w:val="18"/>
                <w:szCs w:val="18"/>
              </w:rPr>
              <w:t>A</w:t>
            </w:r>
            <w:r>
              <w:rPr>
                <w:rFonts w:hint="eastAsia"/>
                <w:sz w:val="18"/>
                <w:szCs w:val="18"/>
              </w:rPr>
              <w:t xml:space="preserve">ccording </w:t>
            </w:r>
            <w:r>
              <w:rPr>
                <w:sz w:val="18"/>
                <w:szCs w:val="18"/>
              </w:rPr>
              <w:t>to the offline discussion of proposal 4.3.3a, we suggest to align the wording of Proposal 3.1.2b with Proposal 4.3.3a. It is unnecessary to consider the generalization of random set B without any preconfigured patterns.</w:t>
            </w:r>
          </w:p>
          <w:p w14:paraId="692B5C72" w14:textId="77777777" w:rsidR="00FE30D2" w:rsidRDefault="00FE30D2">
            <w:pPr>
              <w:spacing w:line="264" w:lineRule="auto"/>
              <w:rPr>
                <w:sz w:val="18"/>
                <w:szCs w:val="18"/>
              </w:rPr>
            </w:pPr>
          </w:p>
          <w:p w14:paraId="3F866D89" w14:textId="77777777" w:rsidR="00FE30D2" w:rsidRDefault="0037173F">
            <w:pPr>
              <w:rPr>
                <w:b/>
                <w:bCs/>
              </w:rPr>
            </w:pPr>
            <w:r>
              <w:rPr>
                <w:b/>
                <w:bCs/>
                <w:highlight w:val="yellow"/>
              </w:rPr>
              <w:t>Proposal 3.1.2</w:t>
            </w:r>
            <w:r>
              <w:rPr>
                <w:b/>
                <w:bCs/>
              </w:rPr>
              <w:t>b</w:t>
            </w:r>
          </w:p>
          <w:p w14:paraId="2324FEBB" w14:textId="77777777" w:rsidR="00FE30D2" w:rsidRDefault="0037173F">
            <w:pPr>
              <w:contextualSpacing/>
              <w:rPr>
                <w:rFonts w:ascii="Times" w:hAnsi="Times"/>
                <w:b/>
                <w:bCs/>
                <w:szCs w:val="24"/>
                <w:lang w:eastAsia="ko-KR"/>
              </w:rPr>
            </w:pPr>
            <w:r>
              <w:rPr>
                <w:rFonts w:ascii="Times" w:hAnsi="Times"/>
                <w:b/>
                <w:bCs/>
                <w:szCs w:val="24"/>
                <w:lang w:eastAsia="ko-KR"/>
              </w:rPr>
              <w:t>For BM Case-1 and BM Case 2, to verify the generalization performance of an AI/ML model over various scenarios/configurations, additionally considering</w:t>
            </w:r>
          </w:p>
          <w:p w14:paraId="5D4D1D3B" w14:textId="77777777" w:rsidR="00FE30D2" w:rsidRDefault="0037173F">
            <w:pPr>
              <w:pStyle w:val="af9"/>
              <w:numPr>
                <w:ilvl w:val="0"/>
                <w:numId w:val="52"/>
              </w:numPr>
              <w:rPr>
                <w:rFonts w:ascii="Times" w:hAnsi="Times"/>
                <w:b/>
                <w:bCs/>
                <w:strike/>
                <w:sz w:val="22"/>
                <w:szCs w:val="28"/>
                <w:lang w:eastAsia="ko-KR"/>
              </w:rPr>
            </w:pPr>
            <w:r>
              <w:rPr>
                <w:b/>
                <w:bCs/>
                <w:strike/>
                <w:color w:val="ED7D31" w:themeColor="accent2"/>
              </w:rPr>
              <w:t>Various Set B of beam(pairs)</w:t>
            </w:r>
            <w:r>
              <w:rPr>
                <w:b/>
                <w:bCs/>
                <w:color w:val="ED7D31" w:themeColor="accent2"/>
              </w:rPr>
              <w:t xml:space="preserve"> </w:t>
            </w:r>
            <w:r>
              <w:rPr>
                <w:b/>
                <w:bCs/>
                <w:color w:val="ED7D31" w:themeColor="accent2"/>
                <w:u w:val="single"/>
              </w:rPr>
              <w:t>different patterns of set B(s) for fixed Set B (option 1) and different pre-configured patterns of Set B(s) (Option 2A and 2B)</w:t>
            </w:r>
          </w:p>
          <w:p w14:paraId="72673D58" w14:textId="77777777" w:rsidR="00FE30D2" w:rsidRDefault="0037173F">
            <w:pPr>
              <w:pStyle w:val="af9"/>
              <w:numPr>
                <w:ilvl w:val="0"/>
                <w:numId w:val="52"/>
              </w:numPr>
              <w:rPr>
                <w:rFonts w:ascii="Times" w:hAnsi="Times"/>
                <w:b/>
                <w:bCs/>
                <w:strike/>
                <w:sz w:val="22"/>
                <w:szCs w:val="28"/>
                <w:lang w:eastAsia="ko-KR"/>
              </w:rPr>
            </w:pPr>
            <w:r>
              <w:rPr>
                <w:b/>
                <w:bCs/>
                <w:strike/>
              </w:rPr>
              <w:t xml:space="preserve">DL Tx beam codebook </w:t>
            </w:r>
          </w:p>
          <w:p w14:paraId="7DA93BCC" w14:textId="77777777" w:rsidR="00FE30D2" w:rsidRDefault="00FE30D2">
            <w:pPr>
              <w:spacing w:line="264" w:lineRule="auto"/>
              <w:rPr>
                <w:sz w:val="18"/>
                <w:szCs w:val="18"/>
              </w:rPr>
            </w:pPr>
          </w:p>
        </w:tc>
      </w:tr>
    </w:tbl>
    <w:p w14:paraId="0EA5C73B" w14:textId="77777777" w:rsidR="00FE30D2" w:rsidRDefault="00FE30D2">
      <w:pPr>
        <w:rPr>
          <w:sz w:val="18"/>
          <w:szCs w:val="18"/>
        </w:rPr>
      </w:pPr>
    </w:p>
    <w:p w14:paraId="08D8D3BD" w14:textId="77777777" w:rsidR="00FE30D2" w:rsidRDefault="0037173F">
      <w:pPr>
        <w:pStyle w:val="4"/>
      </w:pPr>
      <w:r>
        <w:t>FL2:(closed) Question 3.1.2b</w:t>
      </w:r>
    </w:p>
    <w:p w14:paraId="013FC112" w14:textId="77777777" w:rsidR="00FE30D2" w:rsidRDefault="00FE30D2">
      <w:pPr>
        <w:rPr>
          <w:sz w:val="18"/>
          <w:szCs w:val="18"/>
        </w:rPr>
      </w:pPr>
    </w:p>
    <w:p w14:paraId="05DE86FD" w14:textId="77777777" w:rsidR="00FE30D2" w:rsidRDefault="0037173F">
      <w:pPr>
        <w:rPr>
          <w:b/>
          <w:bCs/>
        </w:rPr>
      </w:pPr>
      <w:r>
        <w:rPr>
          <w:b/>
          <w:bCs/>
          <w:highlight w:val="yellow"/>
        </w:rPr>
        <w:t>Proposal 3.1.2</w:t>
      </w:r>
      <w:r>
        <w:rPr>
          <w:b/>
          <w:bCs/>
        </w:rPr>
        <w:t>b</w:t>
      </w:r>
    </w:p>
    <w:p w14:paraId="44ED5B46" w14:textId="77777777" w:rsidR="00FE30D2" w:rsidRDefault="0037173F">
      <w:pPr>
        <w:contextualSpacing/>
        <w:rPr>
          <w:rFonts w:ascii="Times" w:hAnsi="Times"/>
          <w:b/>
          <w:bCs/>
          <w:szCs w:val="24"/>
          <w:lang w:eastAsia="ko-KR"/>
        </w:rPr>
      </w:pPr>
      <w:r>
        <w:rPr>
          <w:rFonts w:ascii="Times" w:eastAsia="Batang" w:hAnsi="Times"/>
          <w:b/>
          <w:bCs/>
          <w:szCs w:val="24"/>
          <w:lang w:eastAsia="ko-KR"/>
        </w:rPr>
        <w:t>For BM Case-1 and BM Case 2, to verify the generalization performance of an AI/ML model over various scenarios/configurations, additionally considering</w:t>
      </w:r>
    </w:p>
    <w:p w14:paraId="60D356B7" w14:textId="77777777" w:rsidR="00FE30D2" w:rsidRDefault="0037173F">
      <w:pPr>
        <w:pStyle w:val="af9"/>
        <w:numPr>
          <w:ilvl w:val="0"/>
          <w:numId w:val="52"/>
        </w:numPr>
        <w:rPr>
          <w:rFonts w:ascii="Times" w:eastAsia="Batang" w:hAnsi="Times"/>
          <w:b/>
          <w:bCs/>
          <w:sz w:val="22"/>
          <w:szCs w:val="28"/>
          <w:lang w:eastAsia="ko-KR"/>
        </w:rPr>
      </w:pPr>
      <w:r>
        <w:rPr>
          <w:b/>
          <w:bCs/>
        </w:rPr>
        <w:t>Various Set B of beam(pairs)</w:t>
      </w:r>
    </w:p>
    <w:p w14:paraId="26B2939B" w14:textId="77777777" w:rsidR="00FE30D2" w:rsidRDefault="0037173F">
      <w:pPr>
        <w:pStyle w:val="af9"/>
        <w:numPr>
          <w:ilvl w:val="0"/>
          <w:numId w:val="52"/>
        </w:numPr>
        <w:rPr>
          <w:rFonts w:ascii="Times" w:eastAsia="Batang" w:hAnsi="Times"/>
          <w:b/>
          <w:bCs/>
          <w:strike/>
          <w:sz w:val="22"/>
          <w:szCs w:val="28"/>
          <w:lang w:eastAsia="ko-KR"/>
        </w:rPr>
      </w:pPr>
      <w:r>
        <w:rPr>
          <w:b/>
          <w:bCs/>
          <w:strike/>
        </w:rPr>
        <w:t xml:space="preserve">DL Tx beam codebook </w:t>
      </w:r>
    </w:p>
    <w:p w14:paraId="2BD57514" w14:textId="77777777" w:rsidR="00FE30D2" w:rsidRDefault="00FE30D2">
      <w:pPr>
        <w:rPr>
          <w:sz w:val="18"/>
          <w:szCs w:val="18"/>
        </w:rPr>
      </w:pPr>
    </w:p>
    <w:p w14:paraId="36F95CF4" w14:textId="77777777" w:rsidR="00FE30D2" w:rsidRDefault="0037173F">
      <w:pPr>
        <w:rPr>
          <w:lang w:eastAsia="en-US"/>
        </w:rPr>
      </w:pPr>
      <w:r>
        <w:rPr>
          <w:lang w:eastAsia="en-US"/>
        </w:rPr>
        <w:t>Please share your views on proposal 3.1.2b:</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3D05FDD5" w14:textId="77777777">
        <w:tc>
          <w:tcPr>
            <w:tcW w:w="1435" w:type="dxa"/>
            <w:shd w:val="clear" w:color="auto" w:fill="BFBFBF" w:themeFill="background1" w:themeFillShade="BF"/>
          </w:tcPr>
          <w:p w14:paraId="176FCA92"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36BAF2EB" w14:textId="77777777" w:rsidR="00FE30D2" w:rsidRDefault="0037173F">
            <w:pPr>
              <w:spacing w:line="264" w:lineRule="auto"/>
              <w:rPr>
                <w:sz w:val="18"/>
                <w:szCs w:val="18"/>
              </w:rPr>
            </w:pPr>
            <w:r>
              <w:rPr>
                <w:sz w:val="18"/>
                <w:szCs w:val="18"/>
              </w:rPr>
              <w:t xml:space="preserve">Comments </w:t>
            </w:r>
          </w:p>
        </w:tc>
      </w:tr>
      <w:tr w:rsidR="00FE30D2" w14:paraId="3C7E4AC1" w14:textId="77777777">
        <w:tc>
          <w:tcPr>
            <w:tcW w:w="1435" w:type="dxa"/>
          </w:tcPr>
          <w:p w14:paraId="29E7B3C4" w14:textId="77777777" w:rsidR="00FE30D2" w:rsidRDefault="0037173F">
            <w:pPr>
              <w:spacing w:line="264" w:lineRule="auto"/>
              <w:rPr>
                <w:color w:val="4472C4" w:themeColor="accent5"/>
                <w:sz w:val="18"/>
                <w:szCs w:val="18"/>
              </w:rPr>
            </w:pPr>
            <w:r>
              <w:rPr>
                <w:color w:val="4472C4" w:themeColor="accent5"/>
                <w:sz w:val="18"/>
                <w:szCs w:val="18"/>
              </w:rPr>
              <w:t>FL2</w:t>
            </w:r>
          </w:p>
        </w:tc>
        <w:tc>
          <w:tcPr>
            <w:tcW w:w="8301" w:type="dxa"/>
          </w:tcPr>
          <w:p w14:paraId="38E82272" w14:textId="77777777" w:rsidR="00FE30D2" w:rsidRDefault="0037173F">
            <w:pPr>
              <w:spacing w:line="264" w:lineRule="auto"/>
              <w:rPr>
                <w:color w:val="4472C4" w:themeColor="accent5"/>
                <w:sz w:val="18"/>
                <w:szCs w:val="18"/>
              </w:rPr>
            </w:pPr>
            <w:r>
              <w:rPr>
                <w:color w:val="4472C4" w:themeColor="accent5"/>
                <w:sz w:val="18"/>
                <w:szCs w:val="18"/>
              </w:rPr>
              <w:t xml:space="preserve">With clarification that DL Tx beam codebook is part of </w:t>
            </w:r>
            <w:proofErr w:type="gramStart"/>
            <w:r>
              <w:rPr>
                <w:color w:val="4472C4" w:themeColor="accent5"/>
                <w:sz w:val="18"/>
                <w:szCs w:val="18"/>
              </w:rPr>
              <w:t>“ various</w:t>
            </w:r>
            <w:proofErr w:type="gramEnd"/>
            <w:r>
              <w:rPr>
                <w:color w:val="4472C4" w:themeColor="accent5"/>
                <w:sz w:val="18"/>
                <w:szCs w:val="18"/>
              </w:rPr>
              <w:t xml:space="preserve"> gNB settings”</w:t>
            </w:r>
          </w:p>
        </w:tc>
      </w:tr>
      <w:tr w:rsidR="00FE30D2" w14:paraId="281102AF" w14:textId="77777777">
        <w:tc>
          <w:tcPr>
            <w:tcW w:w="1435" w:type="dxa"/>
          </w:tcPr>
          <w:p w14:paraId="540691B3" w14:textId="77777777" w:rsidR="00FE30D2" w:rsidRDefault="0037173F">
            <w:pPr>
              <w:spacing w:line="264" w:lineRule="auto"/>
              <w:rPr>
                <w:sz w:val="18"/>
                <w:szCs w:val="18"/>
              </w:rPr>
            </w:pPr>
            <w:r>
              <w:rPr>
                <w:sz w:val="18"/>
                <w:szCs w:val="18"/>
              </w:rPr>
              <w:t>Lenovo</w:t>
            </w:r>
          </w:p>
        </w:tc>
        <w:tc>
          <w:tcPr>
            <w:tcW w:w="8301" w:type="dxa"/>
          </w:tcPr>
          <w:p w14:paraId="1B1053BA" w14:textId="77777777" w:rsidR="00FE30D2" w:rsidRDefault="0037173F">
            <w:pPr>
              <w:spacing w:line="264" w:lineRule="auto"/>
              <w:rPr>
                <w:sz w:val="18"/>
                <w:szCs w:val="18"/>
              </w:rPr>
            </w:pPr>
            <w:r>
              <w:rPr>
                <w:lang w:eastAsia="ko-KR"/>
              </w:rPr>
              <w:t xml:space="preserve">Selecting Set B as fixed set or a variable set is still under discussion in proposal 4.3.4a. </w:t>
            </w:r>
            <w:r>
              <w:rPr>
                <w:sz w:val="18"/>
                <w:szCs w:val="18"/>
              </w:rPr>
              <w:t xml:space="preserve">We should first come to an agreement on Proposal 4.3.4a before discussing this proposal. </w:t>
            </w:r>
          </w:p>
          <w:p w14:paraId="5C68B5EC" w14:textId="77777777" w:rsidR="00FE30D2" w:rsidRDefault="0037173F">
            <w:pPr>
              <w:pStyle w:val="af9"/>
              <w:keepNext/>
              <w:numPr>
                <w:ilvl w:val="0"/>
                <w:numId w:val="55"/>
              </w:numPr>
              <w:rPr>
                <w:lang w:eastAsia="ko-KR"/>
              </w:rPr>
            </w:pPr>
            <w:r>
              <w:rPr>
                <w:lang w:eastAsia="ko-KR"/>
              </w:rPr>
              <w:t xml:space="preserve">If Set B is agreed to be a variable set allowing its size </w:t>
            </w:r>
            <w:r>
              <w:rPr>
                <w:i/>
                <w:lang w:eastAsia="ko-KR"/>
              </w:rPr>
              <w:t>and</w:t>
            </w:r>
            <w:r>
              <w:rPr>
                <w:lang w:eastAsia="ko-KR"/>
              </w:rPr>
              <w:t xml:space="preserve"> elements to be varied across time and during training and inference, then including Set B does not make any difference to the evaluation of generalizability.   </w:t>
            </w:r>
          </w:p>
          <w:p w14:paraId="38181725" w14:textId="77777777" w:rsidR="00FE30D2" w:rsidRDefault="0037173F">
            <w:pPr>
              <w:pStyle w:val="af9"/>
              <w:keepNext/>
              <w:numPr>
                <w:ilvl w:val="0"/>
                <w:numId w:val="55"/>
              </w:numPr>
              <w:rPr>
                <w:lang w:eastAsia="ko-KR"/>
              </w:rPr>
            </w:pPr>
            <w:r>
              <w:rPr>
                <w:lang w:eastAsia="ko-KR"/>
              </w:rPr>
              <w:t xml:space="preserve">If Set B is chosen to be a fixed set, then verifying the generalizability of AI/ML models across various Set B does not make sense and could become problematic. </w:t>
            </w:r>
          </w:p>
          <w:p w14:paraId="0F3CBC50" w14:textId="77777777" w:rsidR="00FE30D2" w:rsidRDefault="0037173F">
            <w:pPr>
              <w:spacing w:line="264" w:lineRule="auto"/>
              <w:rPr>
                <w:sz w:val="18"/>
                <w:szCs w:val="18"/>
              </w:rPr>
            </w:pPr>
            <w:r>
              <w:rPr>
                <w:lang w:eastAsia="ko-KR"/>
              </w:rPr>
              <w:t xml:space="preserve">Consider the following example: Let an AI/ML model is based on reinforcement learning (RL) approach. Then it would select what beams to measure dynamically while making the beam prediction because the next beam to be selected by an RL method depends on its previous actions and the corresponding rewards it observes in the past. Such a model would not work if we fix beforehand which beams should it measure to make the beam prediction -- in other words, such a model would not work if we fix set B. </w:t>
            </w:r>
            <w:r>
              <w:rPr>
                <w:sz w:val="18"/>
                <w:szCs w:val="18"/>
              </w:rPr>
              <w:t xml:space="preserve">  </w:t>
            </w:r>
          </w:p>
        </w:tc>
      </w:tr>
      <w:tr w:rsidR="00FE30D2" w14:paraId="0FFDAAED" w14:textId="77777777">
        <w:tc>
          <w:tcPr>
            <w:tcW w:w="1435" w:type="dxa"/>
          </w:tcPr>
          <w:p w14:paraId="2FA0C134" w14:textId="77777777" w:rsidR="00FE30D2" w:rsidRDefault="0037173F">
            <w:pPr>
              <w:spacing w:line="264" w:lineRule="auto"/>
              <w:rPr>
                <w:sz w:val="18"/>
                <w:szCs w:val="18"/>
                <w:lang w:eastAsia="ko-KR"/>
              </w:rPr>
            </w:pPr>
            <w:r>
              <w:rPr>
                <w:rFonts w:hint="eastAsia"/>
                <w:sz w:val="18"/>
                <w:szCs w:val="18"/>
                <w:lang w:eastAsia="ko-KR"/>
              </w:rPr>
              <w:t>Samsung</w:t>
            </w:r>
          </w:p>
        </w:tc>
        <w:tc>
          <w:tcPr>
            <w:tcW w:w="8301" w:type="dxa"/>
          </w:tcPr>
          <w:p w14:paraId="4520A243" w14:textId="77777777" w:rsidR="00FE30D2" w:rsidRDefault="0037173F">
            <w:pPr>
              <w:spacing w:line="264" w:lineRule="auto"/>
              <w:rPr>
                <w:lang w:eastAsia="ko-KR"/>
              </w:rPr>
            </w:pPr>
            <w:r>
              <w:rPr>
                <w:rFonts w:hint="eastAsia"/>
                <w:lang w:eastAsia="ko-KR"/>
              </w:rPr>
              <w:t xml:space="preserve">We support the </w:t>
            </w:r>
            <w:r>
              <w:rPr>
                <w:lang w:eastAsia="ko-KR"/>
              </w:rPr>
              <w:t>proposal 3.1.2b. Several cases about various Set B are not included in gNB settings. For example, Set B under Opt C and Opt D in proposal 4.3.4a may not be gNB settings but this may depend on UE’s Set B selection.</w:t>
            </w:r>
          </w:p>
        </w:tc>
      </w:tr>
      <w:tr w:rsidR="00FE30D2" w14:paraId="4B48DE6C" w14:textId="77777777">
        <w:tc>
          <w:tcPr>
            <w:tcW w:w="1435" w:type="dxa"/>
          </w:tcPr>
          <w:p w14:paraId="1192FD9F" w14:textId="77777777" w:rsidR="00FE30D2" w:rsidRDefault="0037173F">
            <w:pPr>
              <w:spacing w:line="264" w:lineRule="auto"/>
              <w:rPr>
                <w:sz w:val="18"/>
                <w:szCs w:val="18"/>
                <w:lang w:eastAsia="ko-KR"/>
              </w:rPr>
            </w:pPr>
            <w:r>
              <w:rPr>
                <w:sz w:val="18"/>
                <w:szCs w:val="18"/>
                <w:lang w:eastAsia="ko-KR"/>
              </w:rPr>
              <w:t>Apple</w:t>
            </w:r>
          </w:p>
        </w:tc>
        <w:tc>
          <w:tcPr>
            <w:tcW w:w="8301" w:type="dxa"/>
          </w:tcPr>
          <w:p w14:paraId="4F188717" w14:textId="77777777" w:rsidR="00FE30D2" w:rsidRDefault="0037173F">
            <w:pPr>
              <w:spacing w:line="264" w:lineRule="auto"/>
              <w:rPr>
                <w:lang w:eastAsia="ko-KR"/>
              </w:rPr>
            </w:pPr>
            <w:r>
              <w:rPr>
                <w:lang w:eastAsia="ko-KR"/>
              </w:rPr>
              <w:t>Various set A can be considered for the same reason for various set B</w:t>
            </w:r>
          </w:p>
          <w:p w14:paraId="7B035E62" w14:textId="77777777" w:rsidR="00FE30D2" w:rsidRDefault="0037173F">
            <w:pPr>
              <w:spacing w:line="264" w:lineRule="auto"/>
              <w:rPr>
                <w:lang w:eastAsia="ko-KR"/>
              </w:rPr>
            </w:pPr>
            <w:r>
              <w:rPr>
                <w:color w:val="4472C4" w:themeColor="accent5"/>
                <w:lang w:eastAsia="ko-KR"/>
              </w:rPr>
              <w:t xml:space="preserve">FL3: Can Various set A also be covered in </w:t>
            </w:r>
            <w:r>
              <w:rPr>
                <w:color w:val="4472C4" w:themeColor="accent5"/>
                <w:sz w:val="18"/>
                <w:szCs w:val="18"/>
              </w:rPr>
              <w:t xml:space="preserve">various gNB settings? </w:t>
            </w:r>
          </w:p>
        </w:tc>
      </w:tr>
      <w:tr w:rsidR="00FE30D2" w14:paraId="6E4133B8" w14:textId="77777777">
        <w:tc>
          <w:tcPr>
            <w:tcW w:w="1435" w:type="dxa"/>
          </w:tcPr>
          <w:p w14:paraId="4589A2C9" w14:textId="77777777" w:rsidR="00FE30D2" w:rsidRDefault="0037173F">
            <w:pPr>
              <w:spacing w:line="264" w:lineRule="auto"/>
              <w:rPr>
                <w:sz w:val="18"/>
                <w:szCs w:val="18"/>
                <w:lang w:eastAsia="ko-KR"/>
              </w:rPr>
            </w:pPr>
            <w:r>
              <w:rPr>
                <w:sz w:val="18"/>
                <w:szCs w:val="18"/>
                <w:lang w:eastAsia="ko-KR"/>
              </w:rPr>
              <w:t>Intel</w:t>
            </w:r>
          </w:p>
        </w:tc>
        <w:tc>
          <w:tcPr>
            <w:tcW w:w="8301" w:type="dxa"/>
          </w:tcPr>
          <w:p w14:paraId="4C36D2C9" w14:textId="77777777" w:rsidR="00FE30D2" w:rsidRDefault="0037173F">
            <w:pPr>
              <w:spacing w:line="264" w:lineRule="auto"/>
              <w:rPr>
                <w:lang w:eastAsia="ko-KR"/>
              </w:rPr>
            </w:pPr>
            <w:r>
              <w:rPr>
                <w:lang w:eastAsia="ko-KR"/>
              </w:rPr>
              <w:t>It is not clear to us how a model generalized for various Set A. Can proponents clarify further with examples?</w:t>
            </w:r>
          </w:p>
        </w:tc>
      </w:tr>
      <w:tr w:rsidR="00FE30D2" w14:paraId="6471B087" w14:textId="77777777">
        <w:tc>
          <w:tcPr>
            <w:tcW w:w="1435" w:type="dxa"/>
          </w:tcPr>
          <w:p w14:paraId="566A1DB7" w14:textId="77777777" w:rsidR="00FE30D2" w:rsidRDefault="0037173F">
            <w:pPr>
              <w:spacing w:line="264" w:lineRule="auto"/>
              <w:rPr>
                <w:sz w:val="18"/>
                <w:szCs w:val="18"/>
                <w:lang w:eastAsia="ko-KR"/>
              </w:rPr>
            </w:pPr>
            <w:r>
              <w:rPr>
                <w:sz w:val="18"/>
                <w:szCs w:val="18"/>
                <w:lang w:eastAsia="ko-KR"/>
              </w:rPr>
              <w:t>FL3</w:t>
            </w:r>
          </w:p>
        </w:tc>
        <w:tc>
          <w:tcPr>
            <w:tcW w:w="8301" w:type="dxa"/>
          </w:tcPr>
          <w:p w14:paraId="4002E9B2" w14:textId="77777777" w:rsidR="00FE30D2" w:rsidRDefault="0037173F">
            <w:pPr>
              <w:rPr>
                <w:b/>
                <w:bCs/>
                <w:highlight w:val="green"/>
              </w:rPr>
            </w:pPr>
            <w:r>
              <w:rPr>
                <w:b/>
                <w:bCs/>
                <w:highlight w:val="green"/>
              </w:rPr>
              <w:t>Agreement</w:t>
            </w:r>
          </w:p>
          <w:p w14:paraId="4ACC20F0" w14:textId="77777777" w:rsidR="00FE30D2" w:rsidRDefault="0037173F">
            <w:pPr>
              <w:contextualSpacing/>
              <w:rPr>
                <w:b/>
                <w:bCs/>
                <w:lang w:eastAsia="ko-KR"/>
              </w:rPr>
            </w:pPr>
            <w:r>
              <w:rPr>
                <w:b/>
                <w:bCs/>
                <w:lang w:eastAsia="ko-KR"/>
              </w:rPr>
              <w:t>For BM Case-1 and BM Case 2, to verify the generalization performance of an AI/ML model over various scenarios/configurations, additionally considering</w:t>
            </w:r>
          </w:p>
          <w:p w14:paraId="141877C6" w14:textId="77777777" w:rsidR="00FE30D2" w:rsidRDefault="0037173F">
            <w:pPr>
              <w:pStyle w:val="af9"/>
              <w:numPr>
                <w:ilvl w:val="0"/>
                <w:numId w:val="52"/>
              </w:numPr>
              <w:rPr>
                <w:b/>
                <w:bCs/>
                <w:sz w:val="22"/>
                <w:szCs w:val="28"/>
                <w:lang w:eastAsia="ko-KR"/>
              </w:rPr>
            </w:pPr>
            <w:r>
              <w:rPr>
                <w:b/>
                <w:bCs/>
              </w:rPr>
              <w:t>Various Set B of beam(pairs)</w:t>
            </w:r>
          </w:p>
          <w:p w14:paraId="09B79F94" w14:textId="77777777" w:rsidR="00FE30D2" w:rsidRDefault="00FE30D2">
            <w:pPr>
              <w:spacing w:line="264" w:lineRule="auto"/>
              <w:rPr>
                <w:lang w:eastAsia="ko-KR"/>
              </w:rPr>
            </w:pPr>
          </w:p>
        </w:tc>
      </w:tr>
    </w:tbl>
    <w:p w14:paraId="788E1AFC" w14:textId="77777777" w:rsidR="00FE30D2" w:rsidRDefault="00FE30D2">
      <w:pPr>
        <w:rPr>
          <w:sz w:val="18"/>
          <w:szCs w:val="18"/>
        </w:rPr>
      </w:pPr>
    </w:p>
    <w:p w14:paraId="7EAE1D9E" w14:textId="77777777" w:rsidR="00FE30D2" w:rsidRDefault="00FE30D2">
      <w:pPr>
        <w:rPr>
          <w:sz w:val="18"/>
          <w:szCs w:val="18"/>
        </w:rPr>
      </w:pPr>
    </w:p>
    <w:p w14:paraId="78B34223" w14:textId="139587E9" w:rsidR="00FE30D2" w:rsidRDefault="0037173F">
      <w:pPr>
        <w:pStyle w:val="4"/>
      </w:pPr>
      <w:r>
        <w:t>FL3:(</w:t>
      </w:r>
      <w:r w:rsidR="0079432E">
        <w:t>closed</w:t>
      </w:r>
      <w:r>
        <w:t>) Question 3.1.3a</w:t>
      </w:r>
    </w:p>
    <w:p w14:paraId="0FFD2FC7" w14:textId="77777777" w:rsidR="00FE30D2" w:rsidRDefault="00FE30D2">
      <w:pPr>
        <w:keepNext/>
        <w:rPr>
          <w:rFonts w:ascii="Times" w:hAnsi="Times"/>
          <w:b/>
          <w:bCs/>
          <w:sz w:val="18"/>
          <w:szCs w:val="18"/>
          <w:highlight w:val="green"/>
          <w:lang w:eastAsia="ko-KR"/>
        </w:rPr>
      </w:pPr>
    </w:p>
    <w:p w14:paraId="7F1EB0E4" w14:textId="77777777" w:rsidR="00FE30D2" w:rsidRDefault="0037173F">
      <w:pPr>
        <w:keepNext/>
        <w:rPr>
          <w:rFonts w:ascii="Times" w:hAnsi="Times"/>
          <w:sz w:val="18"/>
          <w:szCs w:val="18"/>
          <w:highlight w:val="yellow"/>
          <w:lang w:eastAsia="ko-KR"/>
        </w:rPr>
      </w:pPr>
      <w:r>
        <w:rPr>
          <w:rFonts w:ascii="Times" w:hAnsi="Times"/>
          <w:b/>
          <w:bCs/>
          <w:sz w:val="18"/>
          <w:szCs w:val="18"/>
          <w:highlight w:val="yellow"/>
          <w:lang w:eastAsia="ko-KR"/>
        </w:rPr>
        <w:t>Proposal 3.1.3a:</w:t>
      </w:r>
    </w:p>
    <w:p w14:paraId="57752598" w14:textId="77777777" w:rsidR="00FE30D2" w:rsidRDefault="0037173F">
      <w:pPr>
        <w:numPr>
          <w:ilvl w:val="0"/>
          <w:numId w:val="47"/>
        </w:numPr>
        <w:contextualSpacing/>
        <w:rPr>
          <w:rFonts w:ascii="Times" w:hAnsi="Times"/>
          <w:lang w:eastAsia="ko-KR"/>
        </w:rPr>
      </w:pPr>
      <w:r>
        <w:rPr>
          <w:rFonts w:ascii="Times" w:hAnsi="Times"/>
          <w:lang w:eastAsia="ko-KR"/>
        </w:rPr>
        <w:t>For generalization performance verification, consider the following scenarios/configurations:</w:t>
      </w:r>
    </w:p>
    <w:p w14:paraId="44302158"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Scenarios</w:t>
      </w:r>
    </w:p>
    <w:p w14:paraId="057C00BE"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Various deployment scenarios,</w:t>
      </w:r>
    </w:p>
    <w:p w14:paraId="01352F5A"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e.g., UMa, UMi and others,</w:t>
      </w:r>
    </w:p>
    <w:p w14:paraId="70663741"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e.g., 200m ISD or 500m ISD and others</w:t>
      </w:r>
    </w:p>
    <w:p w14:paraId="1C62B539"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outdoor/indoor UE distributions, </w:t>
      </w:r>
      <w:r>
        <w:rPr>
          <w:rFonts w:ascii="Times" w:hAnsi="Times"/>
          <w:color w:val="FF0000"/>
          <w:lang w:eastAsia="ko-KR"/>
        </w:rPr>
        <w:t>e.g., 100%/0%, 20%/80%, and others</w:t>
      </w:r>
    </w:p>
    <w:p w14:paraId="11CF0D6C" w14:textId="77777777" w:rsidR="00FE30D2" w:rsidRDefault="0037173F">
      <w:pPr>
        <w:pStyle w:val="af9"/>
        <w:numPr>
          <w:ilvl w:val="2"/>
          <w:numId w:val="47"/>
        </w:numPr>
        <w:rPr>
          <w:rFonts w:ascii="Times" w:hAnsi="Times"/>
          <w:color w:val="FF0000"/>
          <w:lang w:eastAsia="ko-KR"/>
        </w:rPr>
      </w:pPr>
      <w:r>
        <w:rPr>
          <w:rFonts w:ascii="Times" w:hAnsi="Times"/>
          <w:lang w:eastAsia="ko-KR"/>
        </w:rPr>
        <w:t xml:space="preserve">Various UE mobility, </w:t>
      </w:r>
    </w:p>
    <w:p w14:paraId="4F42A72C" w14:textId="77777777" w:rsidR="00FE30D2" w:rsidRDefault="0037173F">
      <w:pPr>
        <w:pStyle w:val="af9"/>
        <w:numPr>
          <w:ilvl w:val="3"/>
          <w:numId w:val="47"/>
        </w:numPr>
        <w:rPr>
          <w:rFonts w:ascii="Times" w:hAnsi="Times"/>
          <w:color w:val="FF0000"/>
          <w:lang w:eastAsia="ko-KR"/>
        </w:rPr>
      </w:pPr>
      <w:r>
        <w:rPr>
          <w:rFonts w:ascii="Times" w:hAnsi="Times"/>
          <w:color w:val="FF0000"/>
          <w:lang w:eastAsia="ko-KR"/>
        </w:rPr>
        <w:t>e.g., 3km/h, 30km/h, 60km/h and others</w:t>
      </w:r>
    </w:p>
    <w:p w14:paraId="4B143300" w14:textId="77777777" w:rsidR="00FE30D2" w:rsidRDefault="0037173F">
      <w:pPr>
        <w:pStyle w:val="af9"/>
        <w:numPr>
          <w:ilvl w:val="2"/>
          <w:numId w:val="47"/>
        </w:numPr>
        <w:rPr>
          <w:rFonts w:ascii="Times" w:hAnsi="Times"/>
          <w:color w:val="FF0000"/>
          <w:lang w:eastAsia="ko-KR"/>
        </w:rPr>
      </w:pPr>
      <w:r>
        <w:rPr>
          <w:rFonts w:ascii="Times" w:hAnsi="Times"/>
          <w:color w:val="FF0000"/>
          <w:lang w:eastAsia="ko-KR"/>
        </w:rPr>
        <w:t>Carrier frequency</w:t>
      </w:r>
    </w:p>
    <w:p w14:paraId="60F5760B"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Configurations</w:t>
      </w:r>
    </w:p>
    <w:p w14:paraId="43BE652E"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lastRenderedPageBreak/>
        <w:t xml:space="preserve">Various UE </w:t>
      </w:r>
      <w:r>
        <w:rPr>
          <w:rFonts w:ascii="Times" w:hAnsi="Times"/>
          <w:color w:val="000000"/>
          <w:lang w:eastAsia="ko-KR"/>
        </w:rPr>
        <w:t xml:space="preserve">parameters, </w:t>
      </w:r>
      <w:r>
        <w:rPr>
          <w:rFonts w:ascii="Times" w:hAnsi="Times"/>
          <w:color w:val="FF0000"/>
          <w:lang w:eastAsia="ko-KR"/>
        </w:rPr>
        <w:t>e.g., number of UE Rx beams (including number of panels and UE antenna array dimensions)</w:t>
      </w:r>
    </w:p>
    <w:p w14:paraId="7A3C5FBD"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gNB settings, </w:t>
      </w:r>
      <w:r>
        <w:rPr>
          <w:rFonts w:ascii="Times" w:hAnsi="Times"/>
          <w:color w:val="FF0000"/>
          <w:lang w:eastAsia="ko-KR"/>
        </w:rPr>
        <w:t>e.g., DL Tx codebook (including various Set A of beam(pairs) and gNB antenna array dimensions)</w:t>
      </w:r>
    </w:p>
    <w:p w14:paraId="7931C12E"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eastAsia="宋体" w:hAnsi="Times" w:hint="eastAsia"/>
          <w:lang w:eastAsia="ko-KR"/>
        </w:rPr>
        <w:t>V</w:t>
      </w:r>
      <w:r>
        <w:rPr>
          <w:rFonts w:ascii="Times" w:hAnsi="Times" w:hint="eastAsia"/>
          <w:lang w:eastAsia="ko-KR"/>
        </w:rPr>
        <w:t>arious Set B of beam (pairs)</w:t>
      </w:r>
    </w:p>
    <w:p w14:paraId="04CCF4BB" w14:textId="77777777" w:rsidR="00FE30D2" w:rsidRDefault="0037173F">
      <w:pPr>
        <w:widowControl/>
        <w:numPr>
          <w:ilvl w:val="2"/>
          <w:numId w:val="47"/>
        </w:numPr>
        <w:autoSpaceDE w:val="0"/>
        <w:autoSpaceDN w:val="0"/>
        <w:adjustRightInd w:val="0"/>
        <w:snapToGrid w:val="0"/>
        <w:spacing w:line="256" w:lineRule="auto"/>
        <w:rPr>
          <w:rFonts w:ascii="Times" w:hAnsi="Times"/>
          <w:color w:val="FF0000"/>
          <w:lang w:eastAsia="ko-KR"/>
        </w:rPr>
      </w:pPr>
      <w:r>
        <w:rPr>
          <w:rFonts w:ascii="Times" w:hAnsi="Times"/>
          <w:color w:val="FF0000"/>
          <w:lang w:eastAsia="ko-KR"/>
        </w:rPr>
        <w:t>T1 for measurement /T2 for prediction for BM-Case2</w:t>
      </w:r>
    </w:p>
    <w:p w14:paraId="45D55684" w14:textId="77777777" w:rsidR="00FE30D2" w:rsidRDefault="00FE30D2">
      <w:pPr>
        <w:rPr>
          <w:lang w:eastAsia="en-US"/>
        </w:rPr>
      </w:pPr>
    </w:p>
    <w:p w14:paraId="2464E2B7" w14:textId="77777777" w:rsidR="00FE30D2" w:rsidRDefault="0037173F">
      <w:pPr>
        <w:rPr>
          <w:lang w:eastAsia="en-US"/>
        </w:rPr>
      </w:pPr>
      <w:r>
        <w:rPr>
          <w:lang w:eastAsia="en-US"/>
        </w:rPr>
        <w:t>Please share your views on proposal 3.1.3a: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53ED6A79" w14:textId="77777777">
        <w:tc>
          <w:tcPr>
            <w:tcW w:w="1435" w:type="dxa"/>
            <w:shd w:val="clear" w:color="auto" w:fill="BFBFBF" w:themeFill="background1" w:themeFillShade="BF"/>
          </w:tcPr>
          <w:p w14:paraId="4D5A5B60"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1E704400" w14:textId="77777777" w:rsidR="00FE30D2" w:rsidRDefault="0037173F">
            <w:pPr>
              <w:spacing w:line="264" w:lineRule="auto"/>
              <w:rPr>
                <w:sz w:val="18"/>
                <w:szCs w:val="18"/>
              </w:rPr>
            </w:pPr>
            <w:r>
              <w:rPr>
                <w:sz w:val="18"/>
                <w:szCs w:val="18"/>
              </w:rPr>
              <w:t xml:space="preserve">Comments </w:t>
            </w:r>
          </w:p>
        </w:tc>
      </w:tr>
      <w:tr w:rsidR="00FE30D2" w14:paraId="78221917" w14:textId="77777777">
        <w:tc>
          <w:tcPr>
            <w:tcW w:w="1435" w:type="dxa"/>
          </w:tcPr>
          <w:p w14:paraId="561A7FD1" w14:textId="77777777" w:rsidR="00FE30D2" w:rsidRDefault="0037173F">
            <w:pPr>
              <w:spacing w:line="264" w:lineRule="auto"/>
              <w:rPr>
                <w:color w:val="4472C4" w:themeColor="accent5"/>
                <w:sz w:val="18"/>
                <w:szCs w:val="18"/>
              </w:rPr>
            </w:pPr>
            <w:r>
              <w:rPr>
                <w:color w:val="4472C4" w:themeColor="accent5"/>
                <w:sz w:val="18"/>
                <w:szCs w:val="18"/>
              </w:rPr>
              <w:t>FL3</w:t>
            </w:r>
          </w:p>
        </w:tc>
        <w:tc>
          <w:tcPr>
            <w:tcW w:w="8301" w:type="dxa"/>
          </w:tcPr>
          <w:p w14:paraId="51A6694A" w14:textId="77777777" w:rsidR="00FE30D2" w:rsidRDefault="0037173F">
            <w:pPr>
              <w:spacing w:line="264" w:lineRule="auto"/>
              <w:rPr>
                <w:color w:val="4472C4" w:themeColor="accent5"/>
                <w:sz w:val="18"/>
                <w:szCs w:val="18"/>
              </w:rPr>
            </w:pPr>
            <w:r>
              <w:rPr>
                <w:color w:val="4472C4" w:themeColor="accent5"/>
                <w:sz w:val="18"/>
                <w:szCs w:val="18"/>
              </w:rPr>
              <w:t xml:space="preserve">The examples are based on observations and proposals from contributions. </w:t>
            </w:r>
          </w:p>
        </w:tc>
      </w:tr>
      <w:tr w:rsidR="00FE30D2" w14:paraId="6F11BF3A" w14:textId="77777777">
        <w:tc>
          <w:tcPr>
            <w:tcW w:w="1435" w:type="dxa"/>
          </w:tcPr>
          <w:p w14:paraId="4F29860F" w14:textId="77777777" w:rsidR="00FE30D2" w:rsidRDefault="0037173F">
            <w:pPr>
              <w:spacing w:line="264" w:lineRule="auto"/>
              <w:rPr>
                <w:sz w:val="18"/>
                <w:szCs w:val="18"/>
              </w:rPr>
            </w:pPr>
            <w:r>
              <w:rPr>
                <w:sz w:val="18"/>
                <w:szCs w:val="18"/>
              </w:rPr>
              <w:t>vivo</w:t>
            </w:r>
          </w:p>
        </w:tc>
        <w:tc>
          <w:tcPr>
            <w:tcW w:w="8301" w:type="dxa"/>
          </w:tcPr>
          <w:p w14:paraId="0708CD49" w14:textId="77777777" w:rsidR="00FE30D2" w:rsidRDefault="0037173F">
            <w:pPr>
              <w:spacing w:line="264" w:lineRule="auto"/>
              <w:rPr>
                <w:sz w:val="18"/>
                <w:szCs w:val="18"/>
              </w:rPr>
            </w:pPr>
            <w:r>
              <w:rPr>
                <w:rFonts w:hint="eastAsia"/>
                <w:sz w:val="18"/>
                <w:szCs w:val="18"/>
              </w:rPr>
              <w:t>F</w:t>
            </w:r>
            <w:r>
              <w:rPr>
                <w:sz w:val="18"/>
                <w:szCs w:val="18"/>
              </w:rPr>
              <w:t>or various gNB settings, we suggest to make the following change.</w:t>
            </w:r>
          </w:p>
          <w:p w14:paraId="77B82935" w14:textId="77777777" w:rsidR="00FE30D2" w:rsidRDefault="0037173F">
            <w:pPr>
              <w:spacing w:line="264" w:lineRule="auto"/>
              <w:rPr>
                <w:sz w:val="18"/>
                <w:szCs w:val="18"/>
              </w:rPr>
            </w:pPr>
            <w:r>
              <w:rPr>
                <w:sz w:val="18"/>
                <w:szCs w:val="18"/>
              </w:rPr>
              <w:t>Various gNB settings, e.g., DL Tx codebook (including various Set A of beam(pairs) and gNB antenna array dimensions)</w:t>
            </w:r>
            <w:r>
              <w:rPr>
                <w:rFonts w:ascii="Times" w:hAnsi="Times"/>
                <w:lang w:eastAsia="ko-KR"/>
              </w:rPr>
              <w:t xml:space="preserve"> Various gNB settings, </w:t>
            </w:r>
            <w:r>
              <w:rPr>
                <w:rFonts w:ascii="Times" w:hAnsi="Times"/>
                <w:color w:val="FF0000"/>
                <w:lang w:eastAsia="ko-KR"/>
              </w:rPr>
              <w:t xml:space="preserve">e.g., DL Tx codebook (including </w:t>
            </w:r>
            <w:r>
              <w:rPr>
                <w:rFonts w:ascii="Times" w:hAnsi="Times"/>
                <w:color w:val="0070C0"/>
                <w:lang w:eastAsia="ko-KR"/>
              </w:rPr>
              <w:t xml:space="preserve">the number of beams (pairs) in Set A, </w:t>
            </w:r>
            <w:r>
              <w:rPr>
                <w:rFonts w:ascii="Times" w:hAnsi="Times"/>
                <w:color w:val="FF0000"/>
                <w:lang w:eastAsia="ko-KR"/>
              </w:rPr>
              <w:t>various Set A of beam(pairs) and gNB antenna array dimensions)</w:t>
            </w:r>
          </w:p>
        </w:tc>
      </w:tr>
      <w:tr w:rsidR="00FE30D2" w14:paraId="1F60FECB" w14:textId="77777777">
        <w:tc>
          <w:tcPr>
            <w:tcW w:w="1435" w:type="dxa"/>
          </w:tcPr>
          <w:p w14:paraId="16E20058" w14:textId="77777777" w:rsidR="00FE30D2" w:rsidRDefault="0037173F">
            <w:pPr>
              <w:spacing w:line="264" w:lineRule="auto"/>
              <w:rPr>
                <w:smallCaps/>
                <w:sz w:val="18"/>
                <w:szCs w:val="18"/>
              </w:rPr>
            </w:pPr>
            <w:r>
              <w:rPr>
                <w:smallCaps/>
                <w:sz w:val="18"/>
                <w:szCs w:val="18"/>
              </w:rPr>
              <w:t>Futurewei</w:t>
            </w:r>
          </w:p>
        </w:tc>
        <w:tc>
          <w:tcPr>
            <w:tcW w:w="8301" w:type="dxa"/>
          </w:tcPr>
          <w:p w14:paraId="7733F593" w14:textId="77777777" w:rsidR="00FE30D2" w:rsidRDefault="0037173F">
            <w:pPr>
              <w:spacing w:line="264" w:lineRule="auto"/>
              <w:rPr>
                <w:sz w:val="18"/>
                <w:szCs w:val="18"/>
              </w:rPr>
            </w:pPr>
            <w:r>
              <w:rPr>
                <w:sz w:val="18"/>
                <w:szCs w:val="18"/>
              </w:rPr>
              <w:t>We are ok with the proposal in general. We suggest adding another bullet to indicate “other scenarios/configurations are not precluded”.</w:t>
            </w:r>
          </w:p>
        </w:tc>
      </w:tr>
      <w:tr w:rsidR="00FE30D2" w14:paraId="6D7F7410" w14:textId="77777777">
        <w:tc>
          <w:tcPr>
            <w:tcW w:w="1435" w:type="dxa"/>
          </w:tcPr>
          <w:p w14:paraId="671B64EC" w14:textId="77777777" w:rsidR="00FE30D2" w:rsidRDefault="0037173F">
            <w:pPr>
              <w:spacing w:line="264" w:lineRule="auto"/>
              <w:rPr>
                <w:smallCaps/>
                <w:sz w:val="18"/>
                <w:szCs w:val="18"/>
              </w:rPr>
            </w:pPr>
            <w:r>
              <w:rPr>
                <w:rFonts w:hint="eastAsia"/>
                <w:smallCaps/>
                <w:sz w:val="18"/>
                <w:szCs w:val="18"/>
              </w:rPr>
              <w:t>Xiaomi</w:t>
            </w:r>
          </w:p>
        </w:tc>
        <w:tc>
          <w:tcPr>
            <w:tcW w:w="8301" w:type="dxa"/>
          </w:tcPr>
          <w:p w14:paraId="20FB8DE6" w14:textId="77777777" w:rsidR="00FE30D2" w:rsidRDefault="0037173F">
            <w:pPr>
              <w:spacing w:line="264" w:lineRule="auto"/>
              <w:rPr>
                <w:sz w:val="18"/>
                <w:szCs w:val="18"/>
              </w:rPr>
            </w:pPr>
            <w:r>
              <w:rPr>
                <w:sz w:val="18"/>
                <w:szCs w:val="18"/>
              </w:rPr>
              <w:t>S</w:t>
            </w:r>
            <w:r>
              <w:rPr>
                <w:rFonts w:hint="eastAsia"/>
                <w:sz w:val="18"/>
                <w:szCs w:val="18"/>
              </w:rPr>
              <w:t xml:space="preserve">upport </w:t>
            </w:r>
          </w:p>
        </w:tc>
      </w:tr>
      <w:tr w:rsidR="00FE30D2" w14:paraId="14337B27" w14:textId="77777777">
        <w:tc>
          <w:tcPr>
            <w:tcW w:w="1435" w:type="dxa"/>
          </w:tcPr>
          <w:p w14:paraId="4D947CE7" w14:textId="77777777" w:rsidR="00FE30D2" w:rsidRDefault="0037173F">
            <w:pPr>
              <w:spacing w:line="264" w:lineRule="auto"/>
              <w:rPr>
                <w:smallCaps/>
                <w:sz w:val="18"/>
                <w:szCs w:val="18"/>
              </w:rPr>
            </w:pPr>
            <w:r>
              <w:rPr>
                <w:rFonts w:hint="eastAsia"/>
                <w:smallCaps/>
                <w:sz w:val="18"/>
                <w:szCs w:val="18"/>
              </w:rPr>
              <w:t>C</w:t>
            </w:r>
            <w:r>
              <w:rPr>
                <w:smallCaps/>
                <w:sz w:val="18"/>
                <w:szCs w:val="18"/>
              </w:rPr>
              <w:t>AICT</w:t>
            </w:r>
          </w:p>
        </w:tc>
        <w:tc>
          <w:tcPr>
            <w:tcW w:w="8301" w:type="dxa"/>
          </w:tcPr>
          <w:p w14:paraId="548883C2" w14:textId="77777777" w:rsidR="00FE30D2" w:rsidRDefault="0037173F">
            <w:pPr>
              <w:spacing w:line="264" w:lineRule="auto"/>
              <w:rPr>
                <w:sz w:val="18"/>
                <w:szCs w:val="18"/>
              </w:rPr>
            </w:pPr>
            <w:r>
              <w:rPr>
                <w:rFonts w:hint="eastAsia"/>
                <w:sz w:val="18"/>
                <w:szCs w:val="18"/>
              </w:rPr>
              <w:t>Supp</w:t>
            </w:r>
            <w:r>
              <w:rPr>
                <w:sz w:val="18"/>
                <w:szCs w:val="18"/>
              </w:rPr>
              <w:t xml:space="preserve">ort </w:t>
            </w:r>
          </w:p>
        </w:tc>
      </w:tr>
      <w:tr w:rsidR="00FE30D2" w14:paraId="1A0AEE15" w14:textId="77777777">
        <w:tc>
          <w:tcPr>
            <w:tcW w:w="1435" w:type="dxa"/>
          </w:tcPr>
          <w:p w14:paraId="16083A32" w14:textId="77777777" w:rsidR="00FE30D2" w:rsidRDefault="0037173F">
            <w:pPr>
              <w:spacing w:line="264" w:lineRule="auto"/>
              <w:rPr>
                <w:smallCaps/>
                <w:sz w:val="18"/>
                <w:szCs w:val="18"/>
              </w:rPr>
            </w:pPr>
            <w:r>
              <w:rPr>
                <w:sz w:val="18"/>
                <w:szCs w:val="18"/>
                <w:lang w:eastAsia="ko-KR"/>
              </w:rPr>
              <w:t>MediaTek</w:t>
            </w:r>
          </w:p>
        </w:tc>
        <w:tc>
          <w:tcPr>
            <w:tcW w:w="8301" w:type="dxa"/>
          </w:tcPr>
          <w:p w14:paraId="54AD5E63" w14:textId="77777777" w:rsidR="00FE30D2" w:rsidRDefault="0037173F">
            <w:pPr>
              <w:spacing w:line="264" w:lineRule="auto"/>
              <w:rPr>
                <w:sz w:val="18"/>
                <w:szCs w:val="18"/>
              </w:rPr>
            </w:pPr>
            <w:r>
              <w:rPr>
                <w:sz w:val="18"/>
                <w:szCs w:val="18"/>
                <w:lang w:eastAsia="ko-KR"/>
              </w:rPr>
              <w:t>We are OK with this proposal.</w:t>
            </w:r>
          </w:p>
        </w:tc>
      </w:tr>
      <w:tr w:rsidR="00FE30D2" w14:paraId="03318A02" w14:textId="77777777">
        <w:tc>
          <w:tcPr>
            <w:tcW w:w="1435" w:type="dxa"/>
          </w:tcPr>
          <w:p w14:paraId="305C679C" w14:textId="77777777" w:rsidR="00FE30D2" w:rsidRDefault="0037173F">
            <w:pPr>
              <w:spacing w:line="264" w:lineRule="auto"/>
              <w:rPr>
                <w:sz w:val="18"/>
                <w:szCs w:val="18"/>
                <w:lang w:eastAsia="ko-KR"/>
              </w:rPr>
            </w:pPr>
            <w:r>
              <w:rPr>
                <w:rFonts w:hint="eastAsia"/>
                <w:sz w:val="18"/>
                <w:szCs w:val="18"/>
                <w:lang w:eastAsia="ko-KR"/>
              </w:rPr>
              <w:t>Samsung</w:t>
            </w:r>
          </w:p>
        </w:tc>
        <w:tc>
          <w:tcPr>
            <w:tcW w:w="8301" w:type="dxa"/>
          </w:tcPr>
          <w:p w14:paraId="63FF8630" w14:textId="77777777" w:rsidR="00FE30D2" w:rsidRDefault="0037173F">
            <w:pPr>
              <w:spacing w:line="264" w:lineRule="auto"/>
              <w:rPr>
                <w:sz w:val="18"/>
                <w:szCs w:val="18"/>
                <w:lang w:eastAsia="ko-KR"/>
              </w:rPr>
            </w:pPr>
            <w:r>
              <w:rPr>
                <w:sz w:val="18"/>
                <w:szCs w:val="18"/>
                <w:lang w:eastAsia="ko-KR"/>
              </w:rPr>
              <w:t xml:space="preserve">Regarding ‘T2 for prediction for BM-Case2’, we don’t think this is generalization problem but this is just model’s task. </w:t>
            </w:r>
          </w:p>
          <w:p w14:paraId="5CCBDA52" w14:textId="77777777" w:rsidR="00FE30D2" w:rsidRDefault="0037173F">
            <w:pPr>
              <w:spacing w:line="264" w:lineRule="auto"/>
              <w:rPr>
                <w:sz w:val="18"/>
                <w:szCs w:val="18"/>
                <w:lang w:eastAsia="ko-KR"/>
              </w:rPr>
            </w:pPr>
            <w:r>
              <w:rPr>
                <w:sz w:val="18"/>
                <w:szCs w:val="18"/>
                <w:lang w:eastAsia="ko-KR"/>
              </w:rPr>
              <w:t xml:space="preserve">For ‘T1 for measurement’, this may be included in gNB setting since different UE-side models may be trained from different T1 assumptions. </w:t>
            </w:r>
            <w:proofErr w:type="gramStart"/>
            <w:r>
              <w:rPr>
                <w:sz w:val="18"/>
                <w:szCs w:val="18"/>
                <w:lang w:eastAsia="ko-KR"/>
              </w:rPr>
              <w:t>But,</w:t>
            </w:r>
            <w:proofErr w:type="gramEnd"/>
            <w:r>
              <w:rPr>
                <w:sz w:val="18"/>
                <w:szCs w:val="18"/>
                <w:lang w:eastAsia="ko-KR"/>
              </w:rPr>
              <w:t xml:space="preserve"> we are not sure why a model needs to be generalized for different T1.</w:t>
            </w:r>
          </w:p>
          <w:p w14:paraId="1383516F" w14:textId="77777777" w:rsidR="00FE30D2" w:rsidRDefault="0037173F">
            <w:pPr>
              <w:spacing w:line="264" w:lineRule="auto"/>
              <w:rPr>
                <w:sz w:val="18"/>
                <w:szCs w:val="18"/>
                <w:lang w:eastAsia="ko-KR"/>
              </w:rPr>
            </w:pPr>
            <w:r>
              <w:rPr>
                <w:sz w:val="18"/>
                <w:szCs w:val="18"/>
                <w:lang w:eastAsia="ko-KR"/>
              </w:rPr>
              <w:t>Regarding various gNB settings, we are fine with vivo’s modification in principle. Also, a b</w:t>
            </w:r>
            <w:r>
              <w:rPr>
                <w:rFonts w:hint="eastAsia"/>
                <w:sz w:val="18"/>
                <w:szCs w:val="18"/>
                <w:lang w:eastAsia="ko-KR"/>
              </w:rPr>
              <w:t xml:space="preserve">eam </w:t>
            </w:r>
            <w:r>
              <w:rPr>
                <w:sz w:val="18"/>
                <w:szCs w:val="18"/>
                <w:lang w:eastAsia="ko-KR"/>
              </w:rPr>
              <w:t xml:space="preserve">pair is not only for gNB setting, but the combination of UE parameters. </w:t>
            </w:r>
          </w:p>
          <w:p w14:paraId="2FD7DA67" w14:textId="77777777" w:rsidR="00FE30D2" w:rsidRDefault="0037173F">
            <w:pPr>
              <w:spacing w:line="264" w:lineRule="auto"/>
              <w:rPr>
                <w:sz w:val="18"/>
                <w:szCs w:val="18"/>
                <w:lang w:eastAsia="ko-KR"/>
              </w:rPr>
            </w:pPr>
            <w:r>
              <w:rPr>
                <w:sz w:val="18"/>
                <w:szCs w:val="18"/>
                <w:lang w:eastAsia="ko-KR"/>
              </w:rPr>
              <w:t>Therefore, w</w:t>
            </w:r>
            <w:r>
              <w:rPr>
                <w:rFonts w:hint="eastAsia"/>
                <w:sz w:val="18"/>
                <w:szCs w:val="18"/>
                <w:lang w:eastAsia="ko-KR"/>
              </w:rPr>
              <w:t xml:space="preserve">e suggest to </w:t>
            </w:r>
            <w:r>
              <w:rPr>
                <w:sz w:val="18"/>
                <w:szCs w:val="18"/>
                <w:lang w:eastAsia="ko-KR"/>
              </w:rPr>
              <w:t>modify the proposal as follows:</w:t>
            </w:r>
          </w:p>
          <w:p w14:paraId="06E27B69" w14:textId="77777777" w:rsidR="00FE30D2" w:rsidRDefault="00FE30D2">
            <w:pPr>
              <w:spacing w:line="264" w:lineRule="auto"/>
              <w:rPr>
                <w:sz w:val="18"/>
                <w:szCs w:val="18"/>
                <w:lang w:eastAsia="ko-KR"/>
              </w:rPr>
            </w:pPr>
          </w:p>
          <w:p w14:paraId="39A52464" w14:textId="77777777" w:rsidR="00FE30D2" w:rsidRDefault="0037173F">
            <w:pPr>
              <w:keepNext/>
              <w:rPr>
                <w:rFonts w:ascii="Times" w:hAnsi="Times"/>
                <w:sz w:val="18"/>
                <w:szCs w:val="18"/>
                <w:highlight w:val="yellow"/>
                <w:lang w:eastAsia="ko-KR"/>
              </w:rPr>
            </w:pPr>
            <w:r>
              <w:rPr>
                <w:rFonts w:ascii="Times" w:hAnsi="Times"/>
                <w:b/>
                <w:bCs/>
                <w:color w:val="70AD47" w:themeColor="accent6"/>
                <w:sz w:val="18"/>
                <w:szCs w:val="18"/>
                <w:lang w:eastAsia="ko-KR"/>
              </w:rPr>
              <w:t>Updated</w:t>
            </w:r>
            <w:r>
              <w:rPr>
                <w:rFonts w:ascii="Times" w:hAnsi="Times"/>
                <w:b/>
                <w:bCs/>
                <w:sz w:val="18"/>
                <w:szCs w:val="18"/>
                <w:lang w:eastAsia="ko-KR"/>
              </w:rPr>
              <w:t xml:space="preserve"> </w:t>
            </w:r>
            <w:r>
              <w:rPr>
                <w:rFonts w:ascii="Times" w:hAnsi="Times"/>
                <w:b/>
                <w:bCs/>
                <w:sz w:val="18"/>
                <w:szCs w:val="18"/>
                <w:highlight w:val="yellow"/>
                <w:lang w:eastAsia="ko-KR"/>
              </w:rPr>
              <w:t>Proposal 3.1.3a:</w:t>
            </w:r>
          </w:p>
          <w:p w14:paraId="0F71E17B" w14:textId="77777777" w:rsidR="00FE30D2" w:rsidRDefault="0037173F">
            <w:pPr>
              <w:numPr>
                <w:ilvl w:val="0"/>
                <w:numId w:val="47"/>
              </w:numPr>
              <w:contextualSpacing/>
              <w:rPr>
                <w:rFonts w:ascii="Times" w:hAnsi="Times"/>
                <w:lang w:eastAsia="ko-KR"/>
              </w:rPr>
            </w:pPr>
            <w:r>
              <w:rPr>
                <w:rFonts w:ascii="Times" w:hAnsi="Times"/>
                <w:lang w:eastAsia="ko-KR"/>
              </w:rPr>
              <w:t>For generalization performance verification, consider the following scenarios/configurations:</w:t>
            </w:r>
          </w:p>
          <w:p w14:paraId="1EE3D44C"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Scenarios</w:t>
            </w:r>
          </w:p>
          <w:p w14:paraId="25542C52"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Various deployment scenarios,</w:t>
            </w:r>
          </w:p>
          <w:p w14:paraId="29350EEC"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e.g., UMa, UMi and others,</w:t>
            </w:r>
          </w:p>
          <w:p w14:paraId="738A31FF"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e.g., 200m ISD or 500m ISD and others</w:t>
            </w:r>
          </w:p>
          <w:p w14:paraId="17AD01AB"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outdoor/indoor UE distributions, </w:t>
            </w:r>
            <w:r>
              <w:rPr>
                <w:rFonts w:ascii="Times" w:hAnsi="Times"/>
                <w:color w:val="FF0000"/>
                <w:lang w:eastAsia="ko-KR"/>
              </w:rPr>
              <w:t>e.g., 100%/0%, 20%/80%, and others</w:t>
            </w:r>
          </w:p>
          <w:p w14:paraId="6325C4AD" w14:textId="77777777" w:rsidR="00FE30D2" w:rsidRDefault="0037173F">
            <w:pPr>
              <w:pStyle w:val="af9"/>
              <w:numPr>
                <w:ilvl w:val="2"/>
                <w:numId w:val="47"/>
              </w:numPr>
              <w:rPr>
                <w:rFonts w:ascii="Times" w:hAnsi="Times"/>
                <w:color w:val="FF0000"/>
                <w:lang w:eastAsia="ko-KR"/>
              </w:rPr>
            </w:pPr>
            <w:r>
              <w:rPr>
                <w:rFonts w:ascii="Times" w:hAnsi="Times"/>
                <w:lang w:eastAsia="ko-KR"/>
              </w:rPr>
              <w:t xml:space="preserve">Various UE mobility, </w:t>
            </w:r>
          </w:p>
          <w:p w14:paraId="3AF70C98" w14:textId="77777777" w:rsidR="00FE30D2" w:rsidRDefault="0037173F">
            <w:pPr>
              <w:pStyle w:val="af9"/>
              <w:numPr>
                <w:ilvl w:val="3"/>
                <w:numId w:val="47"/>
              </w:numPr>
              <w:rPr>
                <w:rFonts w:ascii="Times" w:hAnsi="Times"/>
                <w:color w:val="FF0000"/>
                <w:lang w:eastAsia="ko-KR"/>
              </w:rPr>
            </w:pPr>
            <w:r>
              <w:rPr>
                <w:rFonts w:ascii="Times" w:hAnsi="Times"/>
                <w:color w:val="FF0000"/>
                <w:lang w:eastAsia="ko-KR"/>
              </w:rPr>
              <w:t>e.g., 3km/h, 30km/h, 60km/h and others</w:t>
            </w:r>
          </w:p>
          <w:p w14:paraId="32AB04B4" w14:textId="77777777" w:rsidR="00FE30D2" w:rsidRDefault="0037173F">
            <w:pPr>
              <w:pStyle w:val="af9"/>
              <w:numPr>
                <w:ilvl w:val="2"/>
                <w:numId w:val="47"/>
              </w:numPr>
              <w:rPr>
                <w:rFonts w:ascii="Times" w:hAnsi="Times"/>
                <w:color w:val="FF0000"/>
                <w:lang w:eastAsia="ko-KR"/>
              </w:rPr>
            </w:pPr>
            <w:r>
              <w:rPr>
                <w:rFonts w:ascii="Times" w:hAnsi="Times"/>
                <w:color w:val="FF0000"/>
                <w:lang w:eastAsia="ko-KR"/>
              </w:rPr>
              <w:t>Carrier frequency</w:t>
            </w:r>
          </w:p>
          <w:p w14:paraId="65E02CEE"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Configurations</w:t>
            </w:r>
          </w:p>
          <w:p w14:paraId="6428817F"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UE </w:t>
            </w:r>
            <w:r>
              <w:rPr>
                <w:rFonts w:ascii="Times" w:hAnsi="Times"/>
                <w:color w:val="000000"/>
                <w:lang w:eastAsia="ko-KR"/>
              </w:rPr>
              <w:t xml:space="preserve">parameters, </w:t>
            </w:r>
            <w:r>
              <w:rPr>
                <w:rFonts w:ascii="Times" w:hAnsi="Times"/>
                <w:color w:val="FF0000"/>
                <w:lang w:eastAsia="ko-KR"/>
              </w:rPr>
              <w:t xml:space="preserve">e.g., </w:t>
            </w:r>
            <w:r>
              <w:rPr>
                <w:rFonts w:ascii="Times" w:hAnsi="Times"/>
                <w:color w:val="70AD47" w:themeColor="accent6"/>
                <w:lang w:eastAsia="ko-KR"/>
              </w:rPr>
              <w:t xml:space="preserve">DL Rx beam codebook (including the </w:t>
            </w:r>
            <w:r>
              <w:rPr>
                <w:rFonts w:ascii="Times" w:hAnsi="Times"/>
                <w:color w:val="FF0000"/>
                <w:lang w:eastAsia="ko-KR"/>
              </w:rPr>
              <w:t xml:space="preserve">number of UE Rx beams, </w:t>
            </w:r>
            <w:r>
              <w:rPr>
                <w:rFonts w:ascii="Times" w:hAnsi="Times"/>
                <w:strike/>
                <w:color w:val="70AD47" w:themeColor="accent6"/>
                <w:lang w:eastAsia="ko-KR"/>
              </w:rPr>
              <w:t>(including</w:t>
            </w:r>
            <w:r>
              <w:rPr>
                <w:rFonts w:ascii="Times" w:hAnsi="Times"/>
                <w:color w:val="70AD47" w:themeColor="accent6"/>
                <w:lang w:eastAsia="ko-KR"/>
              </w:rPr>
              <w:t xml:space="preserve"> the</w:t>
            </w:r>
            <w:r>
              <w:rPr>
                <w:rFonts w:ascii="Times" w:hAnsi="Times"/>
                <w:color w:val="FF0000"/>
                <w:lang w:eastAsia="ko-KR"/>
              </w:rPr>
              <w:t xml:space="preserve"> number of panels, </w:t>
            </w:r>
            <w:r>
              <w:rPr>
                <w:rFonts w:ascii="Times" w:hAnsi="Times"/>
                <w:color w:val="70AD47" w:themeColor="accent6"/>
                <w:lang w:eastAsia="ko-KR"/>
              </w:rPr>
              <w:t>UE beam directions</w:t>
            </w:r>
            <w:r>
              <w:rPr>
                <w:rFonts w:ascii="Times" w:hAnsi="Times"/>
                <w:color w:val="FF0000"/>
                <w:lang w:eastAsia="ko-KR"/>
              </w:rPr>
              <w:t>, and UE antenna array dimensions)</w:t>
            </w:r>
          </w:p>
          <w:p w14:paraId="00FCD994"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gNB settings, </w:t>
            </w:r>
            <w:r>
              <w:rPr>
                <w:rFonts w:ascii="Times" w:hAnsi="Times"/>
                <w:color w:val="FF0000"/>
                <w:lang w:eastAsia="ko-KR"/>
              </w:rPr>
              <w:t xml:space="preserve">e.g., DL Tx </w:t>
            </w:r>
            <w:r>
              <w:rPr>
                <w:rFonts w:ascii="Times" w:hAnsi="Times"/>
                <w:color w:val="70AD47" w:themeColor="accent6"/>
                <w:lang w:eastAsia="ko-KR"/>
              </w:rPr>
              <w:t xml:space="preserve">beam </w:t>
            </w:r>
            <w:r>
              <w:rPr>
                <w:rFonts w:ascii="Times" w:hAnsi="Times"/>
                <w:color w:val="FF0000"/>
                <w:lang w:eastAsia="ko-KR"/>
              </w:rPr>
              <w:t xml:space="preserve">codebook (including </w:t>
            </w:r>
            <w:r>
              <w:rPr>
                <w:rFonts w:ascii="Times" w:hAnsi="Times"/>
                <w:color w:val="4472C4" w:themeColor="accent5"/>
                <w:lang w:eastAsia="ko-KR"/>
              </w:rPr>
              <w:t xml:space="preserve">the number of </w:t>
            </w:r>
            <w:r>
              <w:rPr>
                <w:rFonts w:ascii="Times" w:hAnsi="Times"/>
                <w:color w:val="70AD47" w:themeColor="accent6"/>
                <w:lang w:eastAsia="ko-KR"/>
              </w:rPr>
              <w:t xml:space="preserve">gNB Tx </w:t>
            </w:r>
            <w:r>
              <w:rPr>
                <w:rFonts w:ascii="Times" w:hAnsi="Times"/>
                <w:color w:val="4472C4" w:themeColor="accent5"/>
                <w:lang w:eastAsia="ko-KR"/>
              </w:rPr>
              <w:t xml:space="preserve">beams </w:t>
            </w:r>
            <w:r>
              <w:rPr>
                <w:rFonts w:ascii="Times" w:hAnsi="Times"/>
                <w:strike/>
                <w:color w:val="70AD47" w:themeColor="accent6"/>
                <w:lang w:eastAsia="ko-KR"/>
              </w:rPr>
              <w:t>(pairs)</w:t>
            </w:r>
            <w:r>
              <w:rPr>
                <w:rFonts w:ascii="Times" w:hAnsi="Times"/>
                <w:color w:val="70AD47" w:themeColor="accent6"/>
                <w:lang w:eastAsia="ko-KR"/>
              </w:rPr>
              <w:t xml:space="preserve"> </w:t>
            </w:r>
            <w:r>
              <w:rPr>
                <w:rFonts w:ascii="Times" w:hAnsi="Times"/>
                <w:color w:val="4472C4" w:themeColor="accent5"/>
                <w:lang w:eastAsia="ko-KR"/>
              </w:rPr>
              <w:t>in Set A,</w:t>
            </w:r>
            <w:r>
              <w:rPr>
                <w:rFonts w:ascii="Times" w:hAnsi="Times"/>
                <w:color w:val="FF0000"/>
                <w:lang w:eastAsia="ko-KR"/>
              </w:rPr>
              <w:t xml:space="preserve"> </w:t>
            </w:r>
            <w:r>
              <w:rPr>
                <w:rFonts w:ascii="Times" w:hAnsi="Times"/>
                <w:strike/>
                <w:color w:val="70AD47" w:themeColor="accent6"/>
                <w:lang w:eastAsia="ko-KR"/>
              </w:rPr>
              <w:t>various</w:t>
            </w:r>
            <w:r>
              <w:rPr>
                <w:rFonts w:ascii="Times" w:hAnsi="Times"/>
                <w:color w:val="70AD47" w:themeColor="accent6"/>
                <w:lang w:eastAsia="ko-KR"/>
              </w:rPr>
              <w:t xml:space="preserve"> gNB beam directions of beams in </w:t>
            </w:r>
            <w:r>
              <w:rPr>
                <w:rFonts w:ascii="Times" w:hAnsi="Times"/>
                <w:color w:val="FF0000"/>
                <w:lang w:eastAsia="ko-KR"/>
              </w:rPr>
              <w:t xml:space="preserve">Set A </w:t>
            </w:r>
            <w:r>
              <w:rPr>
                <w:rFonts w:ascii="Times" w:hAnsi="Times"/>
                <w:strike/>
                <w:color w:val="70AD47" w:themeColor="accent6"/>
                <w:lang w:eastAsia="ko-KR"/>
              </w:rPr>
              <w:t>of beam(pairs)</w:t>
            </w:r>
            <w:r>
              <w:rPr>
                <w:rFonts w:ascii="Times" w:hAnsi="Times"/>
                <w:color w:val="70AD47" w:themeColor="accent6"/>
                <w:lang w:eastAsia="ko-KR"/>
              </w:rPr>
              <w:t xml:space="preserve"> </w:t>
            </w:r>
            <w:r>
              <w:rPr>
                <w:rFonts w:ascii="Times" w:hAnsi="Times"/>
                <w:color w:val="FF0000"/>
                <w:lang w:eastAsia="ko-KR"/>
              </w:rPr>
              <w:t>and gNB antenna array dimensions)</w:t>
            </w:r>
            <w:r>
              <w:rPr>
                <w:rFonts w:ascii="Times" w:hAnsi="Times"/>
                <w:color w:val="70AD47" w:themeColor="accent6"/>
                <w:lang w:eastAsia="ko-KR"/>
              </w:rPr>
              <w:t>,</w:t>
            </w:r>
            <w:r>
              <w:rPr>
                <w:rFonts w:ascii="Times" w:hAnsi="Times"/>
                <w:color w:val="FF0000"/>
                <w:lang w:eastAsia="ko-KR"/>
              </w:rPr>
              <w:t xml:space="preserve"> </w:t>
            </w:r>
            <w:r>
              <w:rPr>
                <w:rFonts w:ascii="Times" w:hAnsi="Times"/>
                <w:color w:val="70AD47" w:themeColor="accent6"/>
                <w:lang w:eastAsia="ko-KR"/>
              </w:rPr>
              <w:t>T1 for measurement</w:t>
            </w:r>
          </w:p>
          <w:p w14:paraId="7F33C094"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eastAsia="宋体" w:hAnsi="Times" w:hint="eastAsia"/>
                <w:lang w:eastAsia="ko-KR"/>
              </w:rPr>
              <w:t>V</w:t>
            </w:r>
            <w:r>
              <w:rPr>
                <w:rFonts w:ascii="Times" w:hAnsi="Times" w:hint="eastAsia"/>
                <w:lang w:eastAsia="ko-KR"/>
              </w:rPr>
              <w:t>arious Set B of beam (pairs)</w:t>
            </w:r>
          </w:p>
          <w:p w14:paraId="7F6FE859" w14:textId="77777777" w:rsidR="00FE30D2" w:rsidRDefault="0037173F">
            <w:pPr>
              <w:widowControl/>
              <w:numPr>
                <w:ilvl w:val="2"/>
                <w:numId w:val="47"/>
              </w:numPr>
              <w:autoSpaceDE w:val="0"/>
              <w:autoSpaceDN w:val="0"/>
              <w:adjustRightInd w:val="0"/>
              <w:snapToGrid w:val="0"/>
              <w:spacing w:line="256" w:lineRule="auto"/>
              <w:rPr>
                <w:rFonts w:ascii="Times" w:hAnsi="Times"/>
                <w:strike/>
                <w:color w:val="70AD47" w:themeColor="accent6"/>
                <w:lang w:eastAsia="ko-KR"/>
              </w:rPr>
            </w:pPr>
            <w:r>
              <w:rPr>
                <w:rFonts w:ascii="Times" w:hAnsi="Times"/>
                <w:strike/>
                <w:color w:val="70AD47" w:themeColor="accent6"/>
                <w:lang w:eastAsia="ko-KR"/>
              </w:rPr>
              <w:t>T1 for measurement /T2 for prediction for BM-Case2</w:t>
            </w:r>
          </w:p>
        </w:tc>
      </w:tr>
      <w:tr w:rsidR="00FE30D2" w14:paraId="0CE8052F" w14:textId="77777777">
        <w:tc>
          <w:tcPr>
            <w:tcW w:w="1435" w:type="dxa"/>
          </w:tcPr>
          <w:p w14:paraId="1E8822F4" w14:textId="77777777" w:rsidR="00FE30D2" w:rsidRDefault="0037173F">
            <w:pPr>
              <w:spacing w:line="264" w:lineRule="auto"/>
              <w:rPr>
                <w:rFonts w:eastAsia="宋体"/>
                <w:sz w:val="18"/>
                <w:szCs w:val="18"/>
              </w:rPr>
            </w:pPr>
            <w:r>
              <w:rPr>
                <w:rFonts w:eastAsia="宋体" w:hint="eastAsia"/>
                <w:sz w:val="18"/>
                <w:szCs w:val="18"/>
              </w:rPr>
              <w:t>ZTE</w:t>
            </w:r>
          </w:p>
        </w:tc>
        <w:tc>
          <w:tcPr>
            <w:tcW w:w="8301" w:type="dxa"/>
          </w:tcPr>
          <w:p w14:paraId="67B1B545" w14:textId="77777777" w:rsidR="00FE30D2" w:rsidRDefault="0037173F">
            <w:pPr>
              <w:spacing w:line="264" w:lineRule="auto"/>
              <w:rPr>
                <w:sz w:val="18"/>
                <w:szCs w:val="18"/>
              </w:rPr>
            </w:pPr>
            <w:r>
              <w:rPr>
                <w:rFonts w:hint="eastAsia"/>
                <w:sz w:val="18"/>
                <w:szCs w:val="18"/>
              </w:rPr>
              <w:t>We suggest to remove the last sub</w:t>
            </w:r>
            <w:r>
              <w:rPr>
                <w:rFonts w:eastAsia="宋体" w:hint="eastAsia"/>
                <w:sz w:val="18"/>
                <w:szCs w:val="18"/>
              </w:rPr>
              <w:t>-</w:t>
            </w:r>
            <w:r>
              <w:rPr>
                <w:rFonts w:hint="eastAsia"/>
                <w:sz w:val="18"/>
                <w:szCs w:val="18"/>
              </w:rPr>
              <w:t xml:space="preserve">bullet since it has not been discussed in the generalization part. Besides, some examples can also be provided for various Set B of beam (pairs). </w:t>
            </w:r>
            <w:r>
              <w:rPr>
                <w:rFonts w:eastAsia="宋体" w:hint="eastAsia"/>
                <w:sz w:val="18"/>
                <w:szCs w:val="18"/>
              </w:rPr>
              <w:t>Thus, w</w:t>
            </w:r>
            <w:r>
              <w:rPr>
                <w:rFonts w:hint="eastAsia"/>
                <w:sz w:val="18"/>
                <w:szCs w:val="18"/>
              </w:rPr>
              <w:t>e suggest the following revision.</w:t>
            </w:r>
          </w:p>
          <w:p w14:paraId="2784059D"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Configurations</w:t>
            </w:r>
          </w:p>
          <w:p w14:paraId="0ED820F2"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UE </w:t>
            </w:r>
            <w:r>
              <w:rPr>
                <w:rFonts w:ascii="Times" w:hAnsi="Times"/>
                <w:color w:val="000000"/>
                <w:lang w:eastAsia="ko-KR"/>
              </w:rPr>
              <w:t xml:space="preserve">parameters, </w:t>
            </w:r>
            <w:r>
              <w:rPr>
                <w:rFonts w:ascii="Times" w:hAnsi="Times"/>
                <w:color w:val="FF0000"/>
                <w:lang w:eastAsia="ko-KR"/>
              </w:rPr>
              <w:t>e.g., number of UE Rx beams (including number of panels and UE antenna array dimensions)</w:t>
            </w:r>
          </w:p>
          <w:p w14:paraId="14748D47"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lastRenderedPageBreak/>
              <w:t xml:space="preserve">Various gNB settings, </w:t>
            </w:r>
            <w:r>
              <w:rPr>
                <w:rFonts w:ascii="Times" w:hAnsi="Times"/>
                <w:color w:val="FF0000"/>
                <w:lang w:eastAsia="ko-KR"/>
              </w:rPr>
              <w:t>e.g., DL Tx codebook (including various Set A of beam(pairs) and gNB antenna array dimensions)</w:t>
            </w:r>
          </w:p>
          <w:p w14:paraId="565C9A75" w14:textId="77777777" w:rsidR="00FE30D2" w:rsidRDefault="0037173F">
            <w:pPr>
              <w:widowControl/>
              <w:numPr>
                <w:ilvl w:val="2"/>
                <w:numId w:val="47"/>
              </w:numPr>
              <w:autoSpaceDE w:val="0"/>
              <w:autoSpaceDN w:val="0"/>
              <w:adjustRightInd w:val="0"/>
              <w:snapToGrid w:val="0"/>
              <w:spacing w:line="256" w:lineRule="auto"/>
              <w:rPr>
                <w:rFonts w:ascii="Times" w:hAnsi="Times"/>
                <w:color w:val="00B0F0"/>
                <w:lang w:eastAsia="ko-KR"/>
              </w:rPr>
            </w:pPr>
            <w:r>
              <w:rPr>
                <w:rFonts w:ascii="Times" w:eastAsia="宋体" w:hAnsi="Times" w:hint="eastAsia"/>
                <w:lang w:eastAsia="ko-KR"/>
              </w:rPr>
              <w:t>V</w:t>
            </w:r>
            <w:r>
              <w:rPr>
                <w:rFonts w:ascii="Times" w:hAnsi="Times" w:hint="eastAsia"/>
                <w:lang w:eastAsia="ko-KR"/>
              </w:rPr>
              <w:t>arious Set B of beam (pairs)</w:t>
            </w:r>
            <w:r>
              <w:rPr>
                <w:rFonts w:ascii="Times" w:hAnsi="Times" w:hint="eastAsia"/>
                <w:color w:val="00B0F0"/>
              </w:rPr>
              <w:t>, e.g., number of beams, different beam grids/combs</w:t>
            </w:r>
          </w:p>
          <w:p w14:paraId="399E6727" w14:textId="77777777" w:rsidR="00FE30D2" w:rsidRDefault="0037173F">
            <w:pPr>
              <w:widowControl/>
              <w:numPr>
                <w:ilvl w:val="2"/>
                <w:numId w:val="47"/>
              </w:numPr>
              <w:autoSpaceDE w:val="0"/>
              <w:autoSpaceDN w:val="0"/>
              <w:adjustRightInd w:val="0"/>
              <w:snapToGrid w:val="0"/>
              <w:spacing w:line="256" w:lineRule="auto"/>
              <w:rPr>
                <w:sz w:val="18"/>
                <w:szCs w:val="18"/>
                <w:lang w:eastAsia="ko-KR"/>
              </w:rPr>
            </w:pPr>
            <w:r>
              <w:rPr>
                <w:rFonts w:ascii="Times" w:hAnsi="Times"/>
                <w:strike/>
                <w:color w:val="FF0000"/>
                <w:lang w:eastAsia="ko-KR"/>
              </w:rPr>
              <w:t>T1 for measurement /T2 for prediction for BM-Case2</w:t>
            </w:r>
          </w:p>
        </w:tc>
      </w:tr>
      <w:tr w:rsidR="006F7C8D" w14:paraId="5539BC29" w14:textId="77777777" w:rsidTr="006530DD">
        <w:tc>
          <w:tcPr>
            <w:tcW w:w="1435" w:type="dxa"/>
          </w:tcPr>
          <w:p w14:paraId="3C1B9086" w14:textId="77777777" w:rsidR="006F7C8D" w:rsidRDefault="006F7C8D" w:rsidP="006530DD">
            <w:pPr>
              <w:spacing w:line="264" w:lineRule="auto"/>
              <w:rPr>
                <w:rFonts w:eastAsia="宋体"/>
                <w:sz w:val="18"/>
                <w:szCs w:val="18"/>
              </w:rPr>
            </w:pPr>
            <w:r>
              <w:rPr>
                <w:rFonts w:eastAsia="宋体"/>
                <w:sz w:val="18"/>
                <w:szCs w:val="18"/>
              </w:rPr>
              <w:lastRenderedPageBreak/>
              <w:t>LG</w:t>
            </w:r>
          </w:p>
        </w:tc>
        <w:tc>
          <w:tcPr>
            <w:tcW w:w="8301" w:type="dxa"/>
          </w:tcPr>
          <w:p w14:paraId="08844438" w14:textId="77777777" w:rsidR="006F7C8D" w:rsidRPr="006F7C8D" w:rsidRDefault="006F7C8D" w:rsidP="006F7C8D">
            <w:pPr>
              <w:spacing w:line="264" w:lineRule="auto"/>
              <w:rPr>
                <w:sz w:val="18"/>
                <w:szCs w:val="18"/>
                <w:lang w:eastAsia="ko-KR"/>
              </w:rPr>
            </w:pPr>
            <w:r>
              <w:rPr>
                <w:sz w:val="18"/>
                <w:szCs w:val="18"/>
              </w:rPr>
              <w:t>We are fine with ZTE’s modification. One more clarification can be DL Tx codebook in 2</w:t>
            </w:r>
            <w:r w:rsidRPr="006F7C8D">
              <w:rPr>
                <w:sz w:val="18"/>
                <w:szCs w:val="18"/>
                <w:vertAlign w:val="superscript"/>
              </w:rPr>
              <w:t>nd</w:t>
            </w:r>
            <w:r>
              <w:rPr>
                <w:sz w:val="18"/>
                <w:szCs w:val="18"/>
              </w:rPr>
              <w:t xml:space="preserve"> bullet. Instead of DL Tx codebook, we prefer to use DL Tx beams. </w:t>
            </w:r>
          </w:p>
        </w:tc>
      </w:tr>
      <w:tr w:rsidR="007A1C7E" w14:paraId="4C52CC53" w14:textId="77777777" w:rsidTr="006530DD">
        <w:tc>
          <w:tcPr>
            <w:tcW w:w="1435" w:type="dxa"/>
          </w:tcPr>
          <w:p w14:paraId="22F443FE" w14:textId="77777777" w:rsidR="007A1C7E" w:rsidRDefault="007A1C7E" w:rsidP="006530DD">
            <w:pPr>
              <w:spacing w:line="264" w:lineRule="auto"/>
              <w:rPr>
                <w:smallCaps/>
                <w:sz w:val="18"/>
                <w:szCs w:val="18"/>
              </w:rPr>
            </w:pPr>
            <w:r w:rsidRPr="007A1C7E">
              <w:rPr>
                <w:rFonts w:eastAsia="宋体"/>
                <w:sz w:val="18"/>
                <w:szCs w:val="18"/>
              </w:rPr>
              <w:t>S</w:t>
            </w:r>
            <w:r w:rsidRPr="007A1C7E">
              <w:rPr>
                <w:rFonts w:eastAsia="宋体" w:hint="eastAsia"/>
                <w:sz w:val="18"/>
                <w:szCs w:val="18"/>
              </w:rPr>
              <w:t>preadtrum</w:t>
            </w:r>
          </w:p>
        </w:tc>
        <w:tc>
          <w:tcPr>
            <w:tcW w:w="8301" w:type="dxa"/>
          </w:tcPr>
          <w:p w14:paraId="0FE12B9C" w14:textId="77777777" w:rsidR="007A1C7E" w:rsidRDefault="007A1C7E" w:rsidP="006530DD">
            <w:pPr>
              <w:spacing w:line="264" w:lineRule="auto"/>
              <w:rPr>
                <w:sz w:val="18"/>
                <w:szCs w:val="18"/>
              </w:rPr>
            </w:pPr>
            <w:r>
              <w:rPr>
                <w:sz w:val="18"/>
                <w:szCs w:val="18"/>
              </w:rPr>
              <w:t>S</w:t>
            </w:r>
            <w:r>
              <w:rPr>
                <w:rFonts w:hint="eastAsia"/>
                <w:sz w:val="18"/>
                <w:szCs w:val="18"/>
              </w:rPr>
              <w:t xml:space="preserve">upport </w:t>
            </w:r>
          </w:p>
        </w:tc>
      </w:tr>
      <w:tr w:rsidR="00CD1676" w14:paraId="5F5A35AF" w14:textId="77777777" w:rsidTr="006530DD">
        <w:tc>
          <w:tcPr>
            <w:tcW w:w="1435" w:type="dxa"/>
          </w:tcPr>
          <w:p w14:paraId="1C6D9533" w14:textId="29BF9172" w:rsidR="00CD1676" w:rsidRPr="007A1C7E" w:rsidRDefault="00CD1676" w:rsidP="006530DD">
            <w:pPr>
              <w:spacing w:line="264" w:lineRule="auto"/>
              <w:rPr>
                <w:rFonts w:eastAsia="宋体"/>
                <w:sz w:val="18"/>
                <w:szCs w:val="18"/>
              </w:rPr>
            </w:pPr>
            <w:r>
              <w:rPr>
                <w:rFonts w:eastAsia="宋体"/>
                <w:sz w:val="18"/>
                <w:szCs w:val="18"/>
              </w:rPr>
              <w:t>FL4</w:t>
            </w:r>
          </w:p>
        </w:tc>
        <w:tc>
          <w:tcPr>
            <w:tcW w:w="8301" w:type="dxa"/>
          </w:tcPr>
          <w:p w14:paraId="027A7A55" w14:textId="77777777" w:rsidR="00CD1676" w:rsidRDefault="00CD1676" w:rsidP="00CD1676">
            <w:pPr>
              <w:rPr>
                <w:lang w:eastAsia="x-none"/>
              </w:rPr>
            </w:pPr>
          </w:p>
          <w:p w14:paraId="2FB3B0F9" w14:textId="77777777" w:rsidR="00CD1676" w:rsidRPr="00BC6519" w:rsidRDefault="00CD1676" w:rsidP="00CD1676">
            <w:pPr>
              <w:keepNext/>
              <w:rPr>
                <w:sz w:val="18"/>
                <w:szCs w:val="18"/>
                <w:highlight w:val="green"/>
                <w:lang w:eastAsia="ko-KR"/>
              </w:rPr>
            </w:pPr>
            <w:r w:rsidRPr="00BC6519">
              <w:rPr>
                <w:b/>
                <w:bCs/>
                <w:sz w:val="18"/>
                <w:szCs w:val="18"/>
                <w:highlight w:val="green"/>
                <w:lang w:eastAsia="ko-KR"/>
              </w:rPr>
              <w:t>Agreement</w:t>
            </w:r>
          </w:p>
          <w:p w14:paraId="1B990CBD" w14:textId="77777777" w:rsidR="00CD1676" w:rsidRPr="00964F64" w:rsidRDefault="00CD1676" w:rsidP="00CD1676">
            <w:pPr>
              <w:numPr>
                <w:ilvl w:val="0"/>
                <w:numId w:val="47"/>
              </w:numPr>
              <w:contextualSpacing/>
              <w:rPr>
                <w:lang w:eastAsia="ko-KR"/>
              </w:rPr>
            </w:pPr>
            <w:r w:rsidRPr="00964F64">
              <w:rPr>
                <w:lang w:eastAsia="ko-KR"/>
              </w:rPr>
              <w:t>For generalization performance verification, consider the following</w:t>
            </w:r>
          </w:p>
          <w:p w14:paraId="598A75B1" w14:textId="77777777" w:rsidR="00CD1676" w:rsidRPr="006B7B50" w:rsidRDefault="00CD1676" w:rsidP="00CD1676">
            <w:pPr>
              <w:widowControl/>
              <w:numPr>
                <w:ilvl w:val="1"/>
                <w:numId w:val="47"/>
              </w:numPr>
              <w:autoSpaceDE w:val="0"/>
              <w:autoSpaceDN w:val="0"/>
              <w:adjustRightInd w:val="0"/>
              <w:snapToGrid w:val="0"/>
              <w:spacing w:line="256" w:lineRule="auto"/>
              <w:rPr>
                <w:lang w:eastAsia="ko-KR"/>
              </w:rPr>
            </w:pPr>
            <w:r w:rsidRPr="006B7B50">
              <w:rPr>
                <w:lang w:eastAsia="ko-KR"/>
              </w:rPr>
              <w:t>Scenarios</w:t>
            </w:r>
          </w:p>
          <w:p w14:paraId="2FD1E8A2" w14:textId="77777777" w:rsidR="00CD1676" w:rsidRPr="006B7B50" w:rsidRDefault="00CD1676" w:rsidP="00CD1676">
            <w:pPr>
              <w:widowControl/>
              <w:numPr>
                <w:ilvl w:val="2"/>
                <w:numId w:val="47"/>
              </w:numPr>
              <w:autoSpaceDE w:val="0"/>
              <w:autoSpaceDN w:val="0"/>
              <w:adjustRightInd w:val="0"/>
              <w:snapToGrid w:val="0"/>
              <w:spacing w:line="256" w:lineRule="auto"/>
              <w:rPr>
                <w:lang w:eastAsia="ko-KR"/>
              </w:rPr>
            </w:pPr>
            <w:r w:rsidRPr="006B7B50">
              <w:rPr>
                <w:lang w:eastAsia="ko-KR"/>
              </w:rPr>
              <w:t>Various deployment scenarios,</w:t>
            </w:r>
          </w:p>
          <w:p w14:paraId="22D666D2" w14:textId="77777777" w:rsidR="00CD1676" w:rsidRPr="006B7B50" w:rsidRDefault="00CD1676" w:rsidP="00CD1676">
            <w:pPr>
              <w:widowControl/>
              <w:numPr>
                <w:ilvl w:val="3"/>
                <w:numId w:val="47"/>
              </w:numPr>
              <w:autoSpaceDE w:val="0"/>
              <w:autoSpaceDN w:val="0"/>
              <w:adjustRightInd w:val="0"/>
              <w:snapToGrid w:val="0"/>
              <w:spacing w:line="256" w:lineRule="auto"/>
              <w:rPr>
                <w:lang w:eastAsia="ko-KR"/>
              </w:rPr>
            </w:pPr>
            <w:r w:rsidRPr="006B7B50">
              <w:rPr>
                <w:lang w:eastAsia="ko-KR"/>
              </w:rPr>
              <w:t>e.g., UMa, UMi and others,</w:t>
            </w:r>
          </w:p>
          <w:p w14:paraId="16334335" w14:textId="77777777" w:rsidR="00CD1676" w:rsidRDefault="00CD1676" w:rsidP="00CD1676">
            <w:pPr>
              <w:widowControl/>
              <w:numPr>
                <w:ilvl w:val="3"/>
                <w:numId w:val="47"/>
              </w:numPr>
              <w:autoSpaceDE w:val="0"/>
              <w:autoSpaceDN w:val="0"/>
              <w:adjustRightInd w:val="0"/>
              <w:snapToGrid w:val="0"/>
              <w:spacing w:line="256" w:lineRule="auto"/>
              <w:rPr>
                <w:lang w:eastAsia="ko-KR"/>
              </w:rPr>
            </w:pPr>
            <w:r w:rsidRPr="006B7B50">
              <w:rPr>
                <w:lang w:eastAsia="ko-KR"/>
              </w:rPr>
              <w:t>e.g., 200m ISD or 500m ISD and others</w:t>
            </w:r>
          </w:p>
          <w:p w14:paraId="47A61594" w14:textId="77777777" w:rsidR="00CD1676" w:rsidRPr="001861A0" w:rsidRDefault="00CD1676" w:rsidP="00CD1676">
            <w:pPr>
              <w:widowControl/>
              <w:numPr>
                <w:ilvl w:val="3"/>
                <w:numId w:val="47"/>
              </w:numPr>
              <w:autoSpaceDE w:val="0"/>
              <w:autoSpaceDN w:val="0"/>
              <w:adjustRightInd w:val="0"/>
              <w:snapToGrid w:val="0"/>
              <w:spacing w:line="256" w:lineRule="auto"/>
              <w:rPr>
                <w:lang w:eastAsia="ko-KR"/>
              </w:rPr>
            </w:pPr>
            <w:r>
              <w:rPr>
                <w:rFonts w:eastAsia="等线" w:hint="eastAsia"/>
              </w:rPr>
              <w:t>e</w:t>
            </w:r>
            <w:r>
              <w:rPr>
                <w:rFonts w:eastAsia="等线"/>
              </w:rPr>
              <w:t>.g., same deployment, different cells with different configuration/assumption</w:t>
            </w:r>
          </w:p>
          <w:p w14:paraId="4996B9FD" w14:textId="77777777" w:rsidR="00CD1676" w:rsidRPr="001861A0" w:rsidRDefault="00CD1676" w:rsidP="00CD1676">
            <w:pPr>
              <w:widowControl/>
              <w:numPr>
                <w:ilvl w:val="3"/>
                <w:numId w:val="47"/>
              </w:numPr>
              <w:autoSpaceDE w:val="0"/>
              <w:autoSpaceDN w:val="0"/>
              <w:adjustRightInd w:val="0"/>
              <w:snapToGrid w:val="0"/>
              <w:spacing w:line="256" w:lineRule="auto"/>
              <w:rPr>
                <w:lang w:eastAsia="ko-KR"/>
              </w:rPr>
            </w:pPr>
            <w:r>
              <w:rPr>
                <w:rFonts w:eastAsia="等线" w:hint="eastAsia"/>
              </w:rPr>
              <w:t>e</w:t>
            </w:r>
            <w:r>
              <w:rPr>
                <w:rFonts w:eastAsia="等线"/>
              </w:rPr>
              <w:t>.g., gNB height and UE height</w:t>
            </w:r>
          </w:p>
          <w:p w14:paraId="3669F5FA" w14:textId="77777777" w:rsidR="00CD1676" w:rsidRPr="001861A0" w:rsidRDefault="00CD1676" w:rsidP="00CD1676">
            <w:pPr>
              <w:widowControl/>
              <w:numPr>
                <w:ilvl w:val="3"/>
                <w:numId w:val="47"/>
              </w:numPr>
              <w:autoSpaceDE w:val="0"/>
              <w:autoSpaceDN w:val="0"/>
              <w:adjustRightInd w:val="0"/>
              <w:snapToGrid w:val="0"/>
              <w:spacing w:line="256" w:lineRule="auto"/>
              <w:rPr>
                <w:lang w:eastAsia="ko-KR"/>
              </w:rPr>
            </w:pPr>
            <w:r w:rsidRPr="001861A0">
              <w:rPr>
                <w:lang w:eastAsia="ko-KR"/>
              </w:rPr>
              <w:t>FFS: e.g., Carrier frequenc</w:t>
            </w:r>
            <w:r>
              <w:rPr>
                <w:lang w:eastAsia="ko-KR"/>
              </w:rPr>
              <w:t>ies</w:t>
            </w:r>
          </w:p>
          <w:p w14:paraId="1A0E5436" w14:textId="77777777" w:rsidR="00CD1676" w:rsidRPr="001861A0" w:rsidRDefault="00CD1676" w:rsidP="00CD1676">
            <w:pPr>
              <w:widowControl/>
              <w:numPr>
                <w:ilvl w:val="2"/>
                <w:numId w:val="47"/>
              </w:numPr>
              <w:autoSpaceDE w:val="0"/>
              <w:autoSpaceDN w:val="0"/>
              <w:adjustRightInd w:val="0"/>
              <w:snapToGrid w:val="0"/>
              <w:spacing w:line="256" w:lineRule="auto"/>
              <w:rPr>
                <w:lang w:eastAsia="ko-KR"/>
              </w:rPr>
            </w:pPr>
            <w:r w:rsidRPr="001861A0">
              <w:rPr>
                <w:lang w:eastAsia="ko-KR"/>
              </w:rPr>
              <w:t>Various outdoor/indoor UE distributions, e.g., 100%/0%, 20%/80%, and others</w:t>
            </w:r>
          </w:p>
          <w:p w14:paraId="32C14DAC" w14:textId="77777777" w:rsidR="00CD1676" w:rsidRPr="001861A0" w:rsidRDefault="00CD1676" w:rsidP="00CD1676">
            <w:pPr>
              <w:pStyle w:val="af9"/>
              <w:numPr>
                <w:ilvl w:val="2"/>
                <w:numId w:val="47"/>
              </w:numPr>
              <w:rPr>
                <w:lang w:eastAsia="ko-KR"/>
              </w:rPr>
            </w:pPr>
            <w:r w:rsidRPr="001861A0">
              <w:rPr>
                <w:lang w:eastAsia="ko-KR"/>
              </w:rPr>
              <w:t xml:space="preserve">Various UE mobility, </w:t>
            </w:r>
          </w:p>
          <w:p w14:paraId="3CCD7FD9" w14:textId="77777777" w:rsidR="00CD1676" w:rsidRPr="001861A0" w:rsidRDefault="00CD1676" w:rsidP="00CD1676">
            <w:pPr>
              <w:pStyle w:val="af9"/>
              <w:numPr>
                <w:ilvl w:val="3"/>
                <w:numId w:val="47"/>
              </w:numPr>
              <w:rPr>
                <w:rFonts w:hint="eastAsia"/>
                <w:lang w:eastAsia="ko-KR"/>
              </w:rPr>
            </w:pPr>
            <w:r w:rsidRPr="001861A0">
              <w:rPr>
                <w:lang w:eastAsia="ko-KR"/>
              </w:rPr>
              <w:t>e.g., 3km/h, 30km/h, 60km/h and others</w:t>
            </w:r>
          </w:p>
          <w:p w14:paraId="32AE82CC" w14:textId="77777777" w:rsidR="00CD1676" w:rsidRPr="001861A0" w:rsidRDefault="00CD1676" w:rsidP="00CD1676">
            <w:pPr>
              <w:widowControl/>
              <w:numPr>
                <w:ilvl w:val="1"/>
                <w:numId w:val="47"/>
              </w:numPr>
              <w:autoSpaceDE w:val="0"/>
              <w:autoSpaceDN w:val="0"/>
              <w:adjustRightInd w:val="0"/>
              <w:snapToGrid w:val="0"/>
              <w:spacing w:line="256" w:lineRule="auto"/>
              <w:rPr>
                <w:lang w:eastAsia="ko-KR"/>
              </w:rPr>
            </w:pPr>
            <w:r>
              <w:rPr>
                <w:lang w:eastAsia="ko-KR"/>
              </w:rPr>
              <w:t>Configurations (parameters and settings)</w:t>
            </w:r>
          </w:p>
          <w:p w14:paraId="6BDC9337" w14:textId="77777777" w:rsidR="00CD1676" w:rsidRPr="001861A0" w:rsidRDefault="00CD1676" w:rsidP="00CD1676">
            <w:pPr>
              <w:widowControl/>
              <w:numPr>
                <w:ilvl w:val="2"/>
                <w:numId w:val="47"/>
              </w:numPr>
              <w:autoSpaceDE w:val="0"/>
              <w:autoSpaceDN w:val="0"/>
              <w:adjustRightInd w:val="0"/>
              <w:snapToGrid w:val="0"/>
              <w:spacing w:line="256" w:lineRule="auto"/>
              <w:rPr>
                <w:lang w:eastAsia="ko-KR"/>
              </w:rPr>
            </w:pPr>
            <w:r w:rsidRPr="001861A0">
              <w:rPr>
                <w:lang w:eastAsia="ko-KR"/>
              </w:rPr>
              <w:t>Various UE parameters, e.g., number of UE Rx beams (including number of panels and UE antenna array dimensions)</w:t>
            </w:r>
          </w:p>
          <w:p w14:paraId="08088D49" w14:textId="77777777" w:rsidR="00CD1676" w:rsidRPr="001861A0" w:rsidRDefault="00CD1676" w:rsidP="00CD1676">
            <w:pPr>
              <w:widowControl/>
              <w:numPr>
                <w:ilvl w:val="2"/>
                <w:numId w:val="47"/>
              </w:numPr>
              <w:autoSpaceDE w:val="0"/>
              <w:autoSpaceDN w:val="0"/>
              <w:adjustRightInd w:val="0"/>
              <w:snapToGrid w:val="0"/>
              <w:spacing w:line="256" w:lineRule="auto"/>
              <w:rPr>
                <w:lang w:eastAsia="ko-KR"/>
              </w:rPr>
            </w:pPr>
            <w:r w:rsidRPr="001861A0">
              <w:rPr>
                <w:lang w:eastAsia="ko-KR"/>
              </w:rPr>
              <w:t>Various gNB settings, e.g., DL Tx beam codebook (including various Set A of beam(pairs) and gNB antenna array dimensions)</w:t>
            </w:r>
          </w:p>
          <w:p w14:paraId="4B20D700" w14:textId="77777777" w:rsidR="00CD1676" w:rsidRPr="001861A0" w:rsidRDefault="00CD1676" w:rsidP="00CD1676">
            <w:pPr>
              <w:widowControl/>
              <w:numPr>
                <w:ilvl w:val="2"/>
                <w:numId w:val="47"/>
              </w:numPr>
              <w:autoSpaceDE w:val="0"/>
              <w:autoSpaceDN w:val="0"/>
              <w:adjustRightInd w:val="0"/>
              <w:snapToGrid w:val="0"/>
              <w:spacing w:line="256" w:lineRule="auto"/>
              <w:rPr>
                <w:lang w:eastAsia="ko-KR"/>
              </w:rPr>
            </w:pPr>
            <w:r w:rsidRPr="001861A0">
              <w:rPr>
                <w:rFonts w:eastAsia="宋体" w:hint="eastAsia"/>
                <w:lang w:eastAsia="ko-KR"/>
              </w:rPr>
              <w:t>V</w:t>
            </w:r>
            <w:r w:rsidRPr="001861A0">
              <w:rPr>
                <w:rFonts w:hint="eastAsia"/>
                <w:lang w:eastAsia="ko-KR"/>
              </w:rPr>
              <w:t>arious Set B of beam (pairs)</w:t>
            </w:r>
          </w:p>
          <w:p w14:paraId="45E4FEA8" w14:textId="77777777" w:rsidR="00CD1676" w:rsidRPr="001861A0" w:rsidRDefault="00CD1676" w:rsidP="00CD1676">
            <w:pPr>
              <w:widowControl/>
              <w:numPr>
                <w:ilvl w:val="2"/>
                <w:numId w:val="47"/>
              </w:numPr>
              <w:autoSpaceDE w:val="0"/>
              <w:autoSpaceDN w:val="0"/>
              <w:adjustRightInd w:val="0"/>
              <w:snapToGrid w:val="0"/>
              <w:spacing w:line="256" w:lineRule="auto"/>
              <w:rPr>
                <w:lang w:eastAsia="ko-KR"/>
              </w:rPr>
            </w:pPr>
            <w:r w:rsidRPr="001861A0">
              <w:rPr>
                <w:lang w:eastAsia="ko-KR"/>
              </w:rPr>
              <w:t>T1 for measurement /T2 for prediction for BM-Case2</w:t>
            </w:r>
          </w:p>
          <w:p w14:paraId="7D0A3CD5" w14:textId="77777777" w:rsidR="00CD1676" w:rsidRPr="001861A0" w:rsidRDefault="00CD1676" w:rsidP="00CD1676">
            <w:pPr>
              <w:widowControl/>
              <w:numPr>
                <w:ilvl w:val="1"/>
                <w:numId w:val="47"/>
              </w:numPr>
              <w:autoSpaceDE w:val="0"/>
              <w:autoSpaceDN w:val="0"/>
              <w:adjustRightInd w:val="0"/>
              <w:snapToGrid w:val="0"/>
              <w:spacing w:line="256" w:lineRule="auto"/>
              <w:rPr>
                <w:lang w:eastAsia="ko-KR"/>
              </w:rPr>
            </w:pPr>
            <w:r w:rsidRPr="001861A0">
              <w:rPr>
                <w:lang w:eastAsia="ko-KR"/>
              </w:rPr>
              <w:t xml:space="preserve">Other </w:t>
            </w:r>
            <w:r>
              <w:rPr>
                <w:lang w:eastAsia="ko-KR"/>
              </w:rPr>
              <w:t>scenarios/</w:t>
            </w:r>
            <w:proofErr w:type="gramStart"/>
            <w:r>
              <w:rPr>
                <w:lang w:eastAsia="ko-KR"/>
              </w:rPr>
              <w:t>configurations(</w:t>
            </w:r>
            <w:proofErr w:type="gramEnd"/>
            <w:r>
              <w:rPr>
                <w:lang w:eastAsia="ko-KR"/>
              </w:rPr>
              <w:t>parameters and settings)</w:t>
            </w:r>
            <w:r w:rsidRPr="001861A0">
              <w:rPr>
                <w:lang w:eastAsia="ko-KR"/>
              </w:rPr>
              <w:t xml:space="preserve"> are not precluded and can be reported by companies.</w:t>
            </w:r>
          </w:p>
          <w:p w14:paraId="33019913" w14:textId="77777777" w:rsidR="00CD1676" w:rsidRDefault="00CD1676" w:rsidP="006530DD">
            <w:pPr>
              <w:spacing w:line="264" w:lineRule="auto"/>
              <w:rPr>
                <w:sz w:val="18"/>
                <w:szCs w:val="18"/>
              </w:rPr>
            </w:pPr>
          </w:p>
        </w:tc>
      </w:tr>
    </w:tbl>
    <w:p w14:paraId="004DECE1" w14:textId="0A341B5D" w:rsidR="00CD1676" w:rsidRDefault="00CD1676" w:rsidP="00CD1676">
      <w:pPr>
        <w:pStyle w:val="4"/>
      </w:pPr>
      <w:r>
        <w:t>FL</w:t>
      </w:r>
      <w:r>
        <w:t>5</w:t>
      </w:r>
      <w:r>
        <w:t>:(</w:t>
      </w:r>
      <w:r>
        <w:t>FFS</w:t>
      </w:r>
      <w:r>
        <w:t>) Question 3.1.</w:t>
      </w:r>
      <w:r>
        <w:t>4</w:t>
      </w:r>
    </w:p>
    <w:p w14:paraId="1F755F06" w14:textId="5147761F" w:rsidR="00FE30D2" w:rsidRPr="00CD1676" w:rsidRDefault="00CD1676">
      <w:pPr>
        <w:rPr>
          <w:color w:val="4472C4" w:themeColor="accent5"/>
          <w:sz w:val="18"/>
          <w:szCs w:val="18"/>
        </w:rPr>
      </w:pPr>
      <w:r>
        <w:rPr>
          <w:color w:val="4472C4" w:themeColor="accent5"/>
          <w:sz w:val="18"/>
          <w:szCs w:val="18"/>
        </w:rPr>
        <w:t xml:space="preserve">Companies are encouraged to provide some analysis on the reasonable scenarios/configurations for each use cases (e.g., BM-Case1 vs BM-Case 2) and/or AI/ML inference location (e.g., UE/gNB side model) if applicable. </w:t>
      </w:r>
    </w:p>
    <w:p w14:paraId="74CB3EF8" w14:textId="77777777" w:rsidR="00FE30D2" w:rsidRDefault="00FE30D2">
      <w:pPr>
        <w:rPr>
          <w:sz w:val="18"/>
          <w:szCs w:val="18"/>
        </w:rPr>
      </w:pPr>
    </w:p>
    <w:p w14:paraId="343BAF79" w14:textId="458A2A7E" w:rsidR="00FE30D2" w:rsidRDefault="0037173F">
      <w:pPr>
        <w:pStyle w:val="2"/>
      </w:pPr>
      <w:r>
        <w:t xml:space="preserve">3.2 </w:t>
      </w:r>
      <w:r w:rsidR="00FF3E39">
        <w:t>(Medium)</w:t>
      </w:r>
      <w:r>
        <w:t>Evaluation results for generalization</w:t>
      </w:r>
    </w:p>
    <w:p w14:paraId="70C786B3" w14:textId="77777777" w:rsidR="00FE30D2" w:rsidRDefault="0037173F">
      <w:r>
        <w:t>Companies also provided evaluation results for generalization:</w:t>
      </w:r>
    </w:p>
    <w:tbl>
      <w:tblPr>
        <w:tblStyle w:val="af5"/>
        <w:tblW w:w="0" w:type="auto"/>
        <w:tblLook w:val="04A0" w:firstRow="1" w:lastRow="0" w:firstColumn="1" w:lastColumn="0" w:noHBand="0" w:noVBand="1"/>
      </w:tblPr>
      <w:tblGrid>
        <w:gridCol w:w="1255"/>
        <w:gridCol w:w="8481"/>
      </w:tblGrid>
      <w:tr w:rsidR="00FE30D2" w14:paraId="4F9A4F6D" w14:textId="77777777">
        <w:tc>
          <w:tcPr>
            <w:tcW w:w="1255" w:type="dxa"/>
            <w:shd w:val="clear" w:color="auto" w:fill="BFBFBF" w:themeFill="background1" w:themeFillShade="BF"/>
          </w:tcPr>
          <w:p w14:paraId="318787C0" w14:textId="77777777" w:rsidR="00FE30D2" w:rsidRDefault="0037173F">
            <w:pPr>
              <w:rPr>
                <w:sz w:val="18"/>
                <w:szCs w:val="18"/>
              </w:rPr>
            </w:pPr>
            <w:r>
              <w:rPr>
                <w:sz w:val="18"/>
                <w:szCs w:val="18"/>
              </w:rPr>
              <w:t>Company</w:t>
            </w:r>
          </w:p>
        </w:tc>
        <w:tc>
          <w:tcPr>
            <w:tcW w:w="8481" w:type="dxa"/>
            <w:shd w:val="clear" w:color="auto" w:fill="BFBFBF" w:themeFill="background1" w:themeFillShade="BF"/>
          </w:tcPr>
          <w:p w14:paraId="376F9B01" w14:textId="77777777" w:rsidR="00FE30D2" w:rsidRDefault="0037173F">
            <w:pPr>
              <w:rPr>
                <w:sz w:val="18"/>
                <w:szCs w:val="18"/>
              </w:rPr>
            </w:pPr>
            <w:r>
              <w:rPr>
                <w:sz w:val="18"/>
                <w:szCs w:val="18"/>
              </w:rPr>
              <w:t>Proposal/observations</w:t>
            </w:r>
          </w:p>
        </w:tc>
      </w:tr>
      <w:tr w:rsidR="00FE30D2" w14:paraId="278F6A42" w14:textId="77777777">
        <w:tc>
          <w:tcPr>
            <w:tcW w:w="1255" w:type="dxa"/>
          </w:tcPr>
          <w:p w14:paraId="6DE5EF2C" w14:textId="77777777" w:rsidR="00FE30D2" w:rsidRDefault="0037173F">
            <w:pPr>
              <w:rPr>
                <w:sz w:val="18"/>
                <w:szCs w:val="18"/>
              </w:rPr>
            </w:pPr>
            <w:proofErr w:type="gramStart"/>
            <w:r>
              <w:rPr>
                <w:sz w:val="18"/>
                <w:szCs w:val="18"/>
              </w:rPr>
              <w:t>Vivo[</w:t>
            </w:r>
            <w:proofErr w:type="gramEnd"/>
            <w:r>
              <w:rPr>
                <w:sz w:val="18"/>
                <w:szCs w:val="18"/>
              </w:rPr>
              <w:t>3]</w:t>
            </w:r>
          </w:p>
        </w:tc>
        <w:tc>
          <w:tcPr>
            <w:tcW w:w="8481" w:type="dxa"/>
          </w:tcPr>
          <w:p w14:paraId="29155E60" w14:textId="77777777" w:rsidR="00FE30D2" w:rsidRDefault="0037173F">
            <w:pPr>
              <w:rPr>
                <w:sz w:val="18"/>
                <w:szCs w:val="18"/>
              </w:rPr>
            </w:pPr>
            <w:r>
              <w:rPr>
                <w:sz w:val="18"/>
                <w:szCs w:val="18"/>
              </w:rPr>
              <w:t>Observation 17:</w:t>
            </w:r>
            <w:r>
              <w:rPr>
                <w:sz w:val="18"/>
                <w:szCs w:val="18"/>
              </w:rPr>
              <w:tab/>
              <w:t>Performance loss can be observed if there is difference in beam shape patterns for training and validation in BM-Case2.</w:t>
            </w:r>
          </w:p>
          <w:p w14:paraId="33D2583A" w14:textId="77777777" w:rsidR="00FE30D2" w:rsidRDefault="0037173F">
            <w:pPr>
              <w:rPr>
                <w:sz w:val="18"/>
                <w:szCs w:val="18"/>
              </w:rPr>
            </w:pPr>
            <w:r>
              <w:rPr>
                <w:sz w:val="18"/>
                <w:szCs w:val="18"/>
              </w:rPr>
              <w:t>Observation 18:</w:t>
            </w:r>
            <w:r>
              <w:rPr>
                <w:sz w:val="18"/>
                <w:szCs w:val="18"/>
              </w:rPr>
              <w:tab/>
              <w:t>For the case using local beam ID as model input, beam loss and accuracy degenerate significantly compared to the performance of AI model training and inference with beam pointing angle.</w:t>
            </w:r>
          </w:p>
        </w:tc>
      </w:tr>
      <w:tr w:rsidR="00FE30D2" w14:paraId="24962E2F" w14:textId="77777777">
        <w:tc>
          <w:tcPr>
            <w:tcW w:w="1255" w:type="dxa"/>
          </w:tcPr>
          <w:p w14:paraId="43EC40DD" w14:textId="77777777" w:rsidR="00FE30D2" w:rsidRDefault="0037173F">
            <w:pPr>
              <w:rPr>
                <w:sz w:val="18"/>
                <w:szCs w:val="18"/>
              </w:rPr>
            </w:pPr>
            <w:proofErr w:type="gramStart"/>
            <w:r>
              <w:rPr>
                <w:sz w:val="18"/>
                <w:szCs w:val="18"/>
              </w:rPr>
              <w:t>ZTE[</w:t>
            </w:r>
            <w:proofErr w:type="gramEnd"/>
            <w:r>
              <w:rPr>
                <w:sz w:val="18"/>
                <w:szCs w:val="18"/>
              </w:rPr>
              <w:t>4]</w:t>
            </w:r>
          </w:p>
        </w:tc>
        <w:tc>
          <w:tcPr>
            <w:tcW w:w="8481" w:type="dxa"/>
          </w:tcPr>
          <w:p w14:paraId="598144C9"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4</w:t>
            </w:r>
            <w:r>
              <w:rPr>
                <w:rFonts w:eastAsia="Times New Roman" w:hint="eastAsia"/>
                <w:b/>
                <w:bCs/>
                <w:i/>
                <w:iCs/>
                <w:sz w:val="18"/>
                <w:szCs w:val="18"/>
              </w:rPr>
              <w:t xml:space="preserve">: </w:t>
            </w:r>
            <w:r>
              <w:rPr>
                <w:rFonts w:hint="eastAsia"/>
                <w:i/>
                <w:iCs/>
                <w:sz w:val="18"/>
                <w:szCs w:val="18"/>
              </w:rPr>
              <w:t>T</w:t>
            </w:r>
            <w:r>
              <w:rPr>
                <w:rFonts w:eastAsia="Times New Roman" w:hint="eastAsia"/>
                <w:i/>
                <w:iCs/>
                <w:sz w:val="18"/>
                <w:szCs w:val="18"/>
              </w:rPr>
              <w:t>he case of AI generalization that model training and testing are performed in mixed datasets with different beam constructions can achieve a better performance than that of the case of &lt;T8 R1&gt;, but is outperformed by the case of &lt;T32 R1&gt;.</w:t>
            </w:r>
          </w:p>
          <w:p w14:paraId="4F38BF71"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b/>
                <w:bCs/>
                <w:i/>
                <w:iCs/>
                <w:sz w:val="18"/>
                <w:szCs w:val="18"/>
              </w:rPr>
              <w:lastRenderedPageBreak/>
              <w:t>Observation</w:t>
            </w:r>
            <w:r>
              <w:rPr>
                <w:rFonts w:eastAsia="Times New Roman" w:hint="eastAsia"/>
                <w:b/>
                <w:bCs/>
                <w:i/>
                <w:iCs/>
                <w:sz w:val="18"/>
                <w:szCs w:val="18"/>
              </w:rPr>
              <w:t xml:space="preserve"> 9</w:t>
            </w:r>
            <w:r>
              <w:rPr>
                <w:rFonts w:eastAsia="Times New Roman"/>
                <w:b/>
                <w:bCs/>
                <w:i/>
                <w:iCs/>
                <w:sz w:val="18"/>
                <w:szCs w:val="18"/>
              </w:rPr>
              <w:t xml:space="preserve">: </w:t>
            </w:r>
            <w:r>
              <w:rPr>
                <w:rFonts w:eastAsia="Times New Roman" w:hint="eastAsia"/>
                <w:i/>
                <w:iCs/>
                <w:sz w:val="18"/>
                <w:szCs w:val="18"/>
              </w:rPr>
              <w:t>I</w:t>
            </w:r>
            <w:r>
              <w:rPr>
                <w:rFonts w:hint="eastAsia"/>
                <w:i/>
                <w:iCs/>
                <w:sz w:val="18"/>
                <w:szCs w:val="18"/>
              </w:rPr>
              <w:t>f the AI model is trained with samples of single UE speed or mixed UE speeds, a little performance loss is observed as the UE speed in testing samples increases from 30km/h to 90km/h</w:t>
            </w:r>
            <w:r>
              <w:rPr>
                <w:rFonts w:eastAsia="Times New Roman"/>
                <w:i/>
                <w:iCs/>
                <w:sz w:val="18"/>
                <w:szCs w:val="18"/>
              </w:rPr>
              <w:t>.</w:t>
            </w:r>
          </w:p>
          <w:p w14:paraId="4F152585" w14:textId="77777777" w:rsidR="00FE30D2" w:rsidRDefault="0037173F">
            <w:pPr>
              <w:snapToGrid w:val="0"/>
              <w:spacing w:beforeLines="30" w:before="93" w:afterLines="30" w:after="93" w:line="288" w:lineRule="auto"/>
              <w:rPr>
                <w:rFonts w:eastAsia="Times New Roman"/>
                <w:i/>
                <w:iCs/>
                <w:sz w:val="18"/>
                <w:szCs w:val="18"/>
              </w:rPr>
            </w:pPr>
            <w:bookmarkStart w:id="19" w:name="OLE_LINK3"/>
            <w:r>
              <w:rPr>
                <w:rFonts w:eastAsia="Times New Roman"/>
                <w:b/>
                <w:bCs/>
                <w:i/>
                <w:iCs/>
                <w:sz w:val="18"/>
                <w:szCs w:val="18"/>
              </w:rPr>
              <w:t>Observation</w:t>
            </w:r>
            <w:r>
              <w:rPr>
                <w:rFonts w:eastAsia="Times New Roman" w:hint="eastAsia"/>
                <w:b/>
                <w:bCs/>
                <w:i/>
                <w:iCs/>
                <w:sz w:val="18"/>
                <w:szCs w:val="18"/>
              </w:rPr>
              <w:t xml:space="preserve"> 10</w:t>
            </w:r>
            <w:r>
              <w:rPr>
                <w:rFonts w:eastAsia="Times New Roman"/>
                <w:b/>
                <w:bCs/>
                <w:i/>
                <w:iCs/>
                <w:sz w:val="18"/>
                <w:szCs w:val="18"/>
              </w:rPr>
              <w:t xml:space="preserve">: </w:t>
            </w:r>
            <w:bookmarkEnd w:id="19"/>
            <w:r>
              <w:rPr>
                <w:rFonts w:hint="eastAsia"/>
                <w:i/>
                <w:iCs/>
                <w:sz w:val="18"/>
                <w:szCs w:val="18"/>
              </w:rPr>
              <w:t xml:space="preserve">For </w:t>
            </w:r>
            <w:r>
              <w:rPr>
                <w:rFonts w:eastAsia="Times New Roman" w:hint="eastAsia"/>
                <w:i/>
                <w:iCs/>
                <w:sz w:val="18"/>
                <w:szCs w:val="18"/>
              </w:rPr>
              <w:t>the generalization evaluation, the AI based method can also achieve a better performance than that of the non-AI method in scenarios with mixed UE speeds</w:t>
            </w:r>
            <w:r>
              <w:rPr>
                <w:rFonts w:eastAsia="Times New Roman"/>
                <w:i/>
                <w:iCs/>
                <w:sz w:val="18"/>
                <w:szCs w:val="18"/>
              </w:rPr>
              <w:t>.</w:t>
            </w:r>
          </w:p>
          <w:p w14:paraId="794D467D" w14:textId="77777777" w:rsidR="00FE30D2" w:rsidRDefault="0037173F">
            <w:pPr>
              <w:snapToGrid w:val="0"/>
              <w:spacing w:beforeLines="30" w:before="93" w:afterLines="30" w:after="93" w:line="288" w:lineRule="auto"/>
              <w:rPr>
                <w:i/>
                <w:iCs/>
                <w:sz w:val="18"/>
                <w:szCs w:val="18"/>
              </w:rPr>
            </w:pPr>
            <w:r>
              <w:rPr>
                <w:rFonts w:eastAsia="Times New Roman"/>
                <w:b/>
                <w:bCs/>
                <w:i/>
                <w:iCs/>
                <w:sz w:val="18"/>
                <w:szCs w:val="18"/>
              </w:rPr>
              <w:t>Observation</w:t>
            </w:r>
            <w:r>
              <w:rPr>
                <w:rFonts w:eastAsia="Times New Roman" w:hint="eastAsia"/>
                <w:b/>
                <w:bCs/>
                <w:i/>
                <w:iCs/>
                <w:sz w:val="18"/>
                <w:szCs w:val="18"/>
              </w:rPr>
              <w:t xml:space="preserve"> 11</w:t>
            </w:r>
            <w:r>
              <w:rPr>
                <w:rFonts w:eastAsia="Times New Roman"/>
                <w:b/>
                <w:bCs/>
                <w:i/>
                <w:iCs/>
                <w:sz w:val="18"/>
                <w:szCs w:val="18"/>
              </w:rPr>
              <w:t xml:space="preserve">: </w:t>
            </w:r>
            <w:r>
              <w:rPr>
                <w:rFonts w:hint="eastAsia"/>
                <w:i/>
                <w:iCs/>
                <w:sz w:val="18"/>
                <w:szCs w:val="18"/>
              </w:rPr>
              <w:t>A little performance loss is observed as the AI model is trained with a single UE speed and tested with mixed UE speeds.</w:t>
            </w:r>
          </w:p>
        </w:tc>
      </w:tr>
      <w:tr w:rsidR="00FE30D2" w14:paraId="381DC462" w14:textId="77777777">
        <w:tc>
          <w:tcPr>
            <w:tcW w:w="1255" w:type="dxa"/>
          </w:tcPr>
          <w:p w14:paraId="307695D2" w14:textId="77777777" w:rsidR="00FE30D2" w:rsidRDefault="0037173F">
            <w:pPr>
              <w:rPr>
                <w:sz w:val="18"/>
                <w:szCs w:val="18"/>
              </w:rPr>
            </w:pPr>
            <w:r>
              <w:rPr>
                <w:sz w:val="18"/>
                <w:szCs w:val="18"/>
              </w:rPr>
              <w:lastRenderedPageBreak/>
              <w:t>Fujitsu [5]</w:t>
            </w:r>
          </w:p>
        </w:tc>
        <w:tc>
          <w:tcPr>
            <w:tcW w:w="8481" w:type="dxa"/>
          </w:tcPr>
          <w:p w14:paraId="505E5D79"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7: The performance of A</w:t>
            </w:r>
            <w:r>
              <w:rPr>
                <w:rFonts w:eastAsia="宋体" w:hint="eastAsia"/>
                <w:b/>
                <w:bCs/>
                <w:sz w:val="18"/>
                <w:szCs w:val="18"/>
              </w:rPr>
              <w:t>I</w:t>
            </w:r>
            <w:r>
              <w:rPr>
                <w:rFonts w:eastAsia="宋体"/>
                <w:b/>
                <w:bCs/>
                <w:sz w:val="18"/>
                <w:szCs w:val="18"/>
              </w:rPr>
              <w:t>/ML model has slight degradation with the model trained with dataset of Uma but tested in Umi.</w:t>
            </w:r>
          </w:p>
          <w:p w14:paraId="4F34D009"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8: The model trained by hybrid dataset of Uma and Umi will improve the generalization performance of AI/ML model.</w:t>
            </w:r>
          </w:p>
        </w:tc>
      </w:tr>
      <w:tr w:rsidR="00FE30D2" w14:paraId="07553E99" w14:textId="77777777">
        <w:tc>
          <w:tcPr>
            <w:tcW w:w="1255" w:type="dxa"/>
          </w:tcPr>
          <w:p w14:paraId="6903B8A5" w14:textId="77777777" w:rsidR="00FE30D2" w:rsidRDefault="0037173F">
            <w:pPr>
              <w:rPr>
                <w:sz w:val="18"/>
                <w:szCs w:val="18"/>
              </w:rPr>
            </w:pPr>
            <w:r>
              <w:rPr>
                <w:sz w:val="18"/>
                <w:szCs w:val="18"/>
              </w:rPr>
              <w:t>Google [6]</w:t>
            </w:r>
          </w:p>
        </w:tc>
        <w:tc>
          <w:tcPr>
            <w:tcW w:w="8481" w:type="dxa"/>
          </w:tcPr>
          <w:p w14:paraId="4ECF7200"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Observation 4: Beam pattern mismatch could cause significant performance degradation.</w:t>
            </w:r>
          </w:p>
        </w:tc>
      </w:tr>
      <w:tr w:rsidR="00FE30D2" w14:paraId="1EB5A5CC" w14:textId="77777777">
        <w:tc>
          <w:tcPr>
            <w:tcW w:w="1255" w:type="dxa"/>
          </w:tcPr>
          <w:p w14:paraId="6C4F29D4" w14:textId="77777777" w:rsidR="00FE30D2" w:rsidRDefault="0037173F">
            <w:pPr>
              <w:rPr>
                <w:b/>
                <w:bCs/>
                <w:sz w:val="18"/>
                <w:szCs w:val="18"/>
                <w:u w:val="single"/>
              </w:rPr>
            </w:pPr>
            <w:r>
              <w:rPr>
                <w:sz w:val="18"/>
                <w:szCs w:val="18"/>
              </w:rPr>
              <w:t>CATT [7]</w:t>
            </w:r>
          </w:p>
        </w:tc>
        <w:tc>
          <w:tcPr>
            <w:tcW w:w="8481" w:type="dxa"/>
          </w:tcPr>
          <w:p w14:paraId="34049756" w14:textId="77777777" w:rsidR="00FE30D2" w:rsidRDefault="0037173F">
            <w:pPr>
              <w:rPr>
                <w:b/>
                <w:sz w:val="18"/>
                <w:szCs w:val="18"/>
              </w:rPr>
            </w:pPr>
            <w:r>
              <w:rPr>
                <w:rFonts w:hint="eastAsia"/>
                <w:b/>
                <w:sz w:val="18"/>
                <w:szCs w:val="18"/>
              </w:rPr>
              <w:t>Observation 2:</w:t>
            </w:r>
            <w:r>
              <w:rPr>
                <w:b/>
                <w:sz w:val="18"/>
                <w:szCs w:val="18"/>
              </w:rPr>
              <w:t xml:space="preserve"> When AI/ML model is trained and</w:t>
            </w:r>
            <w:r>
              <w:rPr>
                <w:rFonts w:hint="eastAsia"/>
                <w:b/>
                <w:sz w:val="18"/>
                <w:szCs w:val="18"/>
              </w:rPr>
              <w:t xml:space="preserve"> inferenc</w:t>
            </w:r>
            <w:r>
              <w:rPr>
                <w:b/>
                <w:sz w:val="18"/>
                <w:szCs w:val="18"/>
              </w:rPr>
              <w:t>ed with different Set B</w:t>
            </w:r>
            <w:r>
              <w:rPr>
                <w:rFonts w:hint="eastAsia"/>
                <w:b/>
                <w:sz w:val="18"/>
                <w:szCs w:val="18"/>
              </w:rPr>
              <w:t>, e.g., the Set B of training is 32 and inference is 16, the Top-1 accuracy is degraded.</w:t>
            </w:r>
          </w:p>
          <w:p w14:paraId="2F2E98AF" w14:textId="77777777" w:rsidR="00FE30D2" w:rsidRDefault="0037173F">
            <w:pPr>
              <w:spacing w:afterLines="50" w:after="156"/>
              <w:rPr>
                <w:b/>
                <w:sz w:val="18"/>
                <w:szCs w:val="18"/>
              </w:rPr>
            </w:pPr>
            <w:r>
              <w:rPr>
                <w:b/>
                <w:sz w:val="18"/>
                <w:szCs w:val="18"/>
              </w:rPr>
              <w:t>Observation</w:t>
            </w:r>
            <w:r>
              <w:rPr>
                <w:rFonts w:hint="eastAsia"/>
                <w:b/>
                <w:sz w:val="18"/>
                <w:szCs w:val="18"/>
              </w:rPr>
              <w:t xml:space="preserve"> 3:</w:t>
            </w:r>
            <w:r>
              <w:rPr>
                <w:sz w:val="18"/>
                <w:szCs w:val="18"/>
              </w:rPr>
              <w:t xml:space="preserve"> </w:t>
            </w:r>
            <w:r>
              <w:rPr>
                <w:b/>
                <w:sz w:val="18"/>
                <w:szCs w:val="18"/>
              </w:rPr>
              <w:t>When AI/ML model is trained and</w:t>
            </w:r>
            <w:r>
              <w:rPr>
                <w:rFonts w:hint="eastAsia"/>
                <w:b/>
                <w:sz w:val="18"/>
                <w:szCs w:val="18"/>
              </w:rPr>
              <w:t xml:space="preserve"> inferenc</w:t>
            </w:r>
            <w:r>
              <w:rPr>
                <w:b/>
                <w:sz w:val="18"/>
                <w:szCs w:val="18"/>
              </w:rPr>
              <w:t xml:space="preserve">ed with different </w:t>
            </w:r>
            <w:r>
              <w:rPr>
                <w:rFonts w:eastAsia="Times New Roman"/>
                <w:b/>
                <w:bCs/>
                <w:sz w:val="18"/>
                <w:szCs w:val="18"/>
              </w:rPr>
              <w:t>scenario configurations</w:t>
            </w:r>
            <w:r>
              <w:rPr>
                <w:rFonts w:hint="eastAsia"/>
                <w:b/>
                <w:sz w:val="18"/>
                <w:szCs w:val="18"/>
              </w:rPr>
              <w:t>, e.g., the Set B of training is Uma and inference is Umi, the Top-1 accuracy can be comparable.</w:t>
            </w:r>
          </w:p>
          <w:p w14:paraId="29A42E45" w14:textId="77777777" w:rsidR="00FE30D2" w:rsidRDefault="0037173F">
            <w:pPr>
              <w:spacing w:afterLines="50" w:after="156"/>
              <w:rPr>
                <w:b/>
                <w:sz w:val="18"/>
                <w:szCs w:val="18"/>
              </w:rPr>
            </w:pPr>
            <w:r>
              <w:rPr>
                <w:b/>
                <w:sz w:val="18"/>
                <w:szCs w:val="18"/>
              </w:rPr>
              <w:t>Observation</w:t>
            </w:r>
            <w:r>
              <w:rPr>
                <w:rFonts w:hint="eastAsia"/>
                <w:b/>
                <w:sz w:val="18"/>
                <w:szCs w:val="18"/>
              </w:rPr>
              <w:t xml:space="preserve"> 4: </w:t>
            </w:r>
            <w:r>
              <w:rPr>
                <w:b/>
                <w:sz w:val="18"/>
                <w:szCs w:val="18"/>
              </w:rPr>
              <w:t>When AI/ML model is trained and</w:t>
            </w:r>
            <w:r>
              <w:rPr>
                <w:rFonts w:hint="eastAsia"/>
                <w:b/>
                <w:sz w:val="18"/>
                <w:szCs w:val="18"/>
              </w:rPr>
              <w:t xml:space="preserve"> inferenc</w:t>
            </w:r>
            <w:r>
              <w:rPr>
                <w:b/>
                <w:sz w:val="18"/>
                <w:szCs w:val="18"/>
              </w:rPr>
              <w:t>ed with different</w:t>
            </w:r>
            <w:r>
              <w:rPr>
                <w:b/>
                <w:bCs/>
                <w:sz w:val="18"/>
                <w:szCs w:val="18"/>
              </w:rPr>
              <w:t xml:space="preserve"> UE distributions</w:t>
            </w:r>
            <w:r>
              <w:rPr>
                <w:rFonts w:hint="eastAsia"/>
                <w:b/>
                <w:sz w:val="18"/>
                <w:szCs w:val="18"/>
              </w:rPr>
              <w:t xml:space="preserve">, e.g., the Set B of training of UE </w:t>
            </w:r>
            <w:r>
              <w:rPr>
                <w:b/>
                <w:bCs/>
                <w:sz w:val="18"/>
                <w:szCs w:val="18"/>
              </w:rPr>
              <w:t>distributions</w:t>
            </w:r>
            <w:r>
              <w:rPr>
                <w:rFonts w:hint="eastAsia"/>
                <w:b/>
                <w:sz w:val="18"/>
                <w:szCs w:val="18"/>
              </w:rPr>
              <w:t xml:space="preserve"> is 0% and inference is 50%, the Top-1 accuracy can be comparable.</w:t>
            </w:r>
          </w:p>
          <w:p w14:paraId="1A8FC57D" w14:textId="77777777" w:rsidR="00FE30D2" w:rsidRDefault="0037173F">
            <w:pPr>
              <w:spacing w:afterLines="50" w:after="156"/>
              <w:rPr>
                <w:b/>
                <w:sz w:val="18"/>
                <w:szCs w:val="18"/>
              </w:rPr>
            </w:pPr>
            <w:r>
              <w:rPr>
                <w:b/>
                <w:sz w:val="18"/>
                <w:szCs w:val="18"/>
              </w:rPr>
              <w:t>Observation</w:t>
            </w:r>
            <w:r>
              <w:rPr>
                <w:rFonts w:hint="eastAsia"/>
                <w:b/>
                <w:sz w:val="18"/>
                <w:szCs w:val="18"/>
              </w:rPr>
              <w:t xml:space="preserve"> 5:</w:t>
            </w:r>
            <w:r>
              <w:rPr>
                <w:b/>
                <w:sz w:val="18"/>
                <w:szCs w:val="18"/>
              </w:rPr>
              <w:t xml:space="preserve"> When AI/ML model is trained and</w:t>
            </w:r>
            <w:r>
              <w:rPr>
                <w:rFonts w:hint="eastAsia"/>
                <w:b/>
                <w:sz w:val="18"/>
                <w:szCs w:val="18"/>
              </w:rPr>
              <w:t xml:space="preserve"> inferenc</w:t>
            </w:r>
            <w:r>
              <w:rPr>
                <w:b/>
                <w:sz w:val="18"/>
                <w:szCs w:val="18"/>
              </w:rPr>
              <w:t xml:space="preserve">ed with different </w:t>
            </w:r>
            <w:r>
              <w:rPr>
                <w:b/>
                <w:bCs/>
                <w:sz w:val="18"/>
                <w:szCs w:val="18"/>
              </w:rPr>
              <w:t>carrier frequency</w:t>
            </w:r>
            <w:r>
              <w:rPr>
                <w:rFonts w:hint="eastAsia"/>
                <w:b/>
                <w:sz w:val="18"/>
                <w:szCs w:val="18"/>
              </w:rPr>
              <w:t>, e.g., the Set B of training is 20G and inference is 30G, the Top-1 accuracy can be comparable.</w:t>
            </w:r>
          </w:p>
          <w:p w14:paraId="18981DA3" w14:textId="77777777" w:rsidR="00FE30D2" w:rsidRDefault="0037173F">
            <w:pPr>
              <w:spacing w:afterLines="50" w:after="156"/>
              <w:rPr>
                <w:b/>
                <w:sz w:val="18"/>
                <w:szCs w:val="18"/>
              </w:rPr>
            </w:pPr>
            <w:r>
              <w:rPr>
                <w:b/>
                <w:sz w:val="18"/>
                <w:szCs w:val="18"/>
              </w:rPr>
              <w:t>Observation</w:t>
            </w:r>
            <w:r>
              <w:rPr>
                <w:rFonts w:hint="eastAsia"/>
                <w:b/>
                <w:sz w:val="18"/>
                <w:szCs w:val="18"/>
              </w:rPr>
              <w:t xml:space="preserve"> 6: </w:t>
            </w:r>
            <w:r>
              <w:rPr>
                <w:b/>
                <w:sz w:val="18"/>
                <w:szCs w:val="18"/>
              </w:rPr>
              <w:t>When AI/ML model is trained and</w:t>
            </w:r>
            <w:r>
              <w:rPr>
                <w:rFonts w:hint="eastAsia"/>
                <w:b/>
                <w:sz w:val="18"/>
                <w:szCs w:val="18"/>
              </w:rPr>
              <w:t xml:space="preserve"> inferenc</w:t>
            </w:r>
            <w:r>
              <w:rPr>
                <w:b/>
                <w:sz w:val="18"/>
                <w:szCs w:val="18"/>
              </w:rPr>
              <w:t>ed with different</w:t>
            </w:r>
            <w:r>
              <w:rPr>
                <w:rFonts w:hint="eastAsia"/>
                <w:b/>
                <w:sz w:val="18"/>
                <w:szCs w:val="18"/>
              </w:rPr>
              <w:t xml:space="preserve"> </w:t>
            </w:r>
            <w:r>
              <w:rPr>
                <w:rFonts w:hint="eastAsia"/>
                <w:b/>
                <w:bCs/>
                <w:sz w:val="18"/>
                <w:szCs w:val="18"/>
              </w:rPr>
              <w:t>ISD</w:t>
            </w:r>
            <w:r>
              <w:rPr>
                <w:rFonts w:hint="eastAsia"/>
                <w:b/>
                <w:sz w:val="18"/>
                <w:szCs w:val="18"/>
              </w:rPr>
              <w:t>, e.g., the Set B of training of ISD is 200 and inference is 500, the Top-1 accuracy can be comparable.</w:t>
            </w:r>
          </w:p>
        </w:tc>
      </w:tr>
      <w:tr w:rsidR="00FE30D2" w14:paraId="17DE5004" w14:textId="77777777">
        <w:tc>
          <w:tcPr>
            <w:tcW w:w="1255" w:type="dxa"/>
          </w:tcPr>
          <w:p w14:paraId="39A643B3" w14:textId="77777777" w:rsidR="00FE30D2" w:rsidRDefault="0037173F">
            <w:pPr>
              <w:rPr>
                <w:sz w:val="18"/>
                <w:szCs w:val="18"/>
              </w:rPr>
            </w:pPr>
            <w:r>
              <w:rPr>
                <w:sz w:val="18"/>
                <w:szCs w:val="18"/>
              </w:rPr>
              <w:t>Ericsson [9]</w:t>
            </w:r>
          </w:p>
        </w:tc>
        <w:tc>
          <w:tcPr>
            <w:tcW w:w="8481" w:type="dxa"/>
          </w:tcPr>
          <w:p w14:paraId="3A7FF388" w14:textId="77777777" w:rsidR="00FE30D2" w:rsidRDefault="0037173F">
            <w:pPr>
              <w:pStyle w:val="Observation0"/>
              <w:numPr>
                <w:ilvl w:val="0"/>
                <w:numId w:val="56"/>
              </w:numPr>
              <w:tabs>
                <w:tab w:val="clear" w:pos="1304"/>
              </w:tabs>
              <w:rPr>
                <w:sz w:val="18"/>
                <w:szCs w:val="18"/>
              </w:rPr>
            </w:pPr>
            <w:bookmarkStart w:id="20" w:name="_Toc118722165"/>
            <w:r>
              <w:rPr>
                <w:sz w:val="18"/>
                <w:szCs w:val="18"/>
              </w:rPr>
              <w:t>With identical antenna configuration, initial evaluations indicates that a model trained in one cell is found to be generalized well while the performance heavily depends on the sector is selected for the inference.</w:t>
            </w:r>
            <w:bookmarkEnd w:id="20"/>
            <w:r>
              <w:rPr>
                <w:sz w:val="18"/>
                <w:szCs w:val="18"/>
              </w:rPr>
              <w:t xml:space="preserve"> </w:t>
            </w:r>
          </w:p>
          <w:p w14:paraId="59AE8983" w14:textId="77777777" w:rsidR="00FE30D2" w:rsidRDefault="0037173F">
            <w:pPr>
              <w:pStyle w:val="Observation0"/>
              <w:numPr>
                <w:ilvl w:val="0"/>
                <w:numId w:val="56"/>
              </w:numPr>
              <w:tabs>
                <w:tab w:val="clear" w:pos="1304"/>
              </w:tabs>
              <w:rPr>
                <w:sz w:val="18"/>
                <w:szCs w:val="18"/>
              </w:rPr>
            </w:pPr>
            <w:bookmarkStart w:id="21" w:name="_Toc118722166"/>
            <w:r>
              <w:rPr>
                <w:sz w:val="18"/>
                <w:szCs w:val="18"/>
              </w:rPr>
              <w:t>Generalization results indicate the importance of having model monitoring procedures that detects issues when a model trained in one cell is used in another.</w:t>
            </w:r>
            <w:bookmarkEnd w:id="21"/>
          </w:p>
        </w:tc>
      </w:tr>
      <w:tr w:rsidR="00FE30D2" w14:paraId="36E2D31E" w14:textId="77777777">
        <w:tc>
          <w:tcPr>
            <w:tcW w:w="1255" w:type="dxa"/>
          </w:tcPr>
          <w:p w14:paraId="46B072BC" w14:textId="77777777" w:rsidR="00FE30D2" w:rsidRDefault="0037173F">
            <w:pPr>
              <w:rPr>
                <w:sz w:val="18"/>
                <w:szCs w:val="18"/>
              </w:rPr>
            </w:pPr>
            <w:r>
              <w:rPr>
                <w:sz w:val="18"/>
                <w:szCs w:val="18"/>
              </w:rPr>
              <w:t>Xiaomi [11]</w:t>
            </w:r>
          </w:p>
        </w:tc>
        <w:tc>
          <w:tcPr>
            <w:tcW w:w="8481" w:type="dxa"/>
          </w:tcPr>
          <w:p w14:paraId="7A2E627F" w14:textId="77777777" w:rsidR="00FE30D2" w:rsidRDefault="0037173F">
            <w:pPr>
              <w:suppressAutoHyphens/>
              <w:spacing w:beforeLines="50" w:before="156"/>
              <w:textAlignment w:val="baseline"/>
              <w:rPr>
                <w:sz w:val="18"/>
                <w:szCs w:val="18"/>
              </w:rPr>
            </w:pPr>
            <w:r>
              <w:rPr>
                <w:b/>
                <w:i/>
                <w:sz w:val="18"/>
                <w:szCs w:val="18"/>
              </w:rPr>
              <w:t>Observation 3</w:t>
            </w:r>
            <w:r>
              <w:rPr>
                <w:rFonts w:hint="eastAsia"/>
                <w:b/>
                <w:i/>
                <w:sz w:val="18"/>
                <w:szCs w:val="18"/>
              </w:rPr>
              <w:t>:</w:t>
            </w:r>
            <w:r>
              <w:rPr>
                <w:b/>
                <w:i/>
                <w:sz w:val="18"/>
                <w:szCs w:val="18"/>
              </w:rPr>
              <w:t xml:space="preserve"> AI model trained by hybrid data of Uma and Umi for beam prediction in spatial domain can </w:t>
            </w:r>
            <w:r>
              <w:rPr>
                <w:rFonts w:hint="eastAsia"/>
                <w:b/>
                <w:i/>
                <w:sz w:val="18"/>
                <w:szCs w:val="18"/>
              </w:rPr>
              <w:t>provide</w:t>
            </w:r>
            <w:r>
              <w:rPr>
                <w:b/>
                <w:i/>
                <w:sz w:val="18"/>
                <w:szCs w:val="18"/>
              </w:rPr>
              <w:t xml:space="preserve"> good generalization </w:t>
            </w:r>
            <w:r>
              <w:rPr>
                <w:rFonts w:hint="eastAsia"/>
                <w:b/>
                <w:bCs/>
                <w:i/>
                <w:sz w:val="18"/>
                <w:szCs w:val="18"/>
              </w:rPr>
              <w:t>capability</w:t>
            </w:r>
            <w:r>
              <w:rPr>
                <w:b/>
                <w:i/>
                <w:sz w:val="18"/>
                <w:szCs w:val="18"/>
              </w:rPr>
              <w:t xml:space="preserve"> for Uma or Umi. While AI model trained by data of only Uma or only Umi provide a little worse generalization </w:t>
            </w:r>
            <w:r>
              <w:rPr>
                <w:rFonts w:hint="eastAsia"/>
                <w:b/>
                <w:bCs/>
                <w:i/>
                <w:sz w:val="18"/>
                <w:szCs w:val="18"/>
              </w:rPr>
              <w:t>capability</w:t>
            </w:r>
            <w:r>
              <w:rPr>
                <w:b/>
                <w:bCs/>
                <w:i/>
                <w:sz w:val="18"/>
                <w:szCs w:val="18"/>
              </w:rPr>
              <w:t xml:space="preserve"> for different scenario, i.e., Uma model for Umi inference, or Umi model for Uma inference.</w:t>
            </w:r>
          </w:p>
          <w:p w14:paraId="608597EC" w14:textId="77777777" w:rsidR="00FE30D2" w:rsidRDefault="0037173F">
            <w:pPr>
              <w:suppressAutoHyphens/>
              <w:spacing w:beforeLines="50" w:before="156"/>
              <w:textAlignment w:val="baseline"/>
              <w:rPr>
                <w:sz w:val="18"/>
                <w:szCs w:val="18"/>
              </w:rPr>
            </w:pPr>
            <w:r>
              <w:rPr>
                <w:b/>
                <w:i/>
                <w:sz w:val="18"/>
                <w:szCs w:val="18"/>
              </w:rPr>
              <w:t>Observation 4</w:t>
            </w:r>
            <w:r>
              <w:rPr>
                <w:rFonts w:hint="eastAsia"/>
                <w:b/>
                <w:i/>
                <w:sz w:val="18"/>
                <w:szCs w:val="18"/>
              </w:rPr>
              <w:t>:</w:t>
            </w:r>
            <w:r>
              <w:rPr>
                <w:b/>
                <w:i/>
                <w:sz w:val="18"/>
                <w:szCs w:val="18"/>
              </w:rPr>
              <w:t xml:space="preserve"> AI model trained by hybrid data of different UE distribution for beam prediction in spatial domain can </w:t>
            </w:r>
            <w:r>
              <w:rPr>
                <w:rFonts w:hint="eastAsia"/>
                <w:b/>
                <w:i/>
                <w:sz w:val="18"/>
                <w:szCs w:val="18"/>
              </w:rPr>
              <w:t>provide</w:t>
            </w:r>
            <w:r>
              <w:rPr>
                <w:b/>
                <w:i/>
                <w:sz w:val="18"/>
                <w:szCs w:val="18"/>
              </w:rPr>
              <w:t xml:space="preserve"> good generalization </w:t>
            </w:r>
            <w:r>
              <w:rPr>
                <w:rFonts w:hint="eastAsia"/>
                <w:b/>
                <w:bCs/>
                <w:i/>
                <w:sz w:val="18"/>
                <w:szCs w:val="18"/>
              </w:rPr>
              <w:t>capability</w:t>
            </w:r>
            <w:r>
              <w:rPr>
                <w:b/>
                <w:i/>
                <w:sz w:val="18"/>
                <w:szCs w:val="18"/>
              </w:rPr>
              <w:t xml:space="preserve">. While AI model trained by data of only UE distribution Option A provides a little worse generalization </w:t>
            </w:r>
            <w:r>
              <w:rPr>
                <w:rFonts w:hint="eastAsia"/>
                <w:b/>
                <w:bCs/>
                <w:i/>
                <w:sz w:val="18"/>
                <w:szCs w:val="18"/>
              </w:rPr>
              <w:t>capability</w:t>
            </w:r>
            <w:r>
              <w:rPr>
                <w:b/>
                <w:bCs/>
                <w:i/>
                <w:sz w:val="18"/>
                <w:szCs w:val="18"/>
              </w:rPr>
              <w:t xml:space="preserve"> for UE distribution Option B.</w:t>
            </w:r>
          </w:p>
          <w:p w14:paraId="00222742" w14:textId="77777777" w:rsidR="00FE30D2" w:rsidRDefault="0037173F">
            <w:pPr>
              <w:suppressAutoHyphens/>
              <w:spacing w:beforeLines="50" w:before="156"/>
              <w:textAlignment w:val="baseline"/>
              <w:rPr>
                <w:sz w:val="18"/>
                <w:szCs w:val="18"/>
              </w:rPr>
            </w:pPr>
            <w:r>
              <w:rPr>
                <w:b/>
                <w:i/>
                <w:sz w:val="18"/>
                <w:szCs w:val="18"/>
              </w:rPr>
              <w:t>Observation 5</w:t>
            </w:r>
            <w:r>
              <w:rPr>
                <w:rFonts w:hint="eastAsia"/>
                <w:b/>
                <w:i/>
                <w:sz w:val="18"/>
                <w:szCs w:val="18"/>
              </w:rPr>
              <w:t>:</w:t>
            </w:r>
            <w:r>
              <w:rPr>
                <w:b/>
                <w:i/>
                <w:sz w:val="18"/>
                <w:szCs w:val="18"/>
              </w:rPr>
              <w:t xml:space="preserve"> AI model for beam prediction in spatial domain can </w:t>
            </w:r>
            <w:r>
              <w:rPr>
                <w:rFonts w:hint="eastAsia"/>
                <w:b/>
                <w:i/>
                <w:sz w:val="18"/>
                <w:szCs w:val="18"/>
              </w:rPr>
              <w:t>provide</w:t>
            </w:r>
            <w:r>
              <w:rPr>
                <w:b/>
                <w:i/>
                <w:sz w:val="18"/>
                <w:szCs w:val="18"/>
              </w:rPr>
              <w:t xml:space="preserve"> good generalization </w:t>
            </w:r>
            <w:r>
              <w:rPr>
                <w:rFonts w:hint="eastAsia"/>
                <w:b/>
                <w:bCs/>
                <w:i/>
                <w:sz w:val="18"/>
                <w:szCs w:val="18"/>
              </w:rPr>
              <w:t>capability</w:t>
            </w:r>
            <w:r>
              <w:rPr>
                <w:b/>
                <w:i/>
                <w:sz w:val="18"/>
                <w:szCs w:val="18"/>
              </w:rPr>
              <w:t xml:space="preserve"> among different number of UE Rx beam, e.g., AI model with more Rx beam number can be applied for beam prediction of less Rx beam number. </w:t>
            </w:r>
          </w:p>
          <w:p w14:paraId="3948BF62" w14:textId="77777777" w:rsidR="00FE30D2" w:rsidRDefault="0037173F">
            <w:pPr>
              <w:suppressAutoHyphens/>
              <w:spacing w:beforeLines="50" w:before="156"/>
              <w:textAlignment w:val="baseline"/>
              <w:rPr>
                <w:rFonts w:eastAsia="MS Mincho"/>
                <w:sz w:val="18"/>
                <w:szCs w:val="18"/>
                <w:lang w:val="en-GB" w:eastAsia="ja-JP"/>
              </w:rPr>
            </w:pPr>
            <w:r>
              <w:rPr>
                <w:b/>
                <w:i/>
                <w:sz w:val="18"/>
                <w:szCs w:val="18"/>
              </w:rPr>
              <w:t>Observation 9</w:t>
            </w:r>
            <w:r>
              <w:rPr>
                <w:rFonts w:hint="eastAsia"/>
                <w:b/>
                <w:i/>
                <w:sz w:val="18"/>
                <w:szCs w:val="18"/>
              </w:rPr>
              <w:t>:</w:t>
            </w:r>
            <w:r>
              <w:rPr>
                <w:b/>
                <w:i/>
                <w:sz w:val="18"/>
                <w:szCs w:val="18"/>
              </w:rPr>
              <w:t xml:space="preserve"> AI model for beam prediction in time domain trained by data of 30km/h or only 60 km/h or hybrid can provide good generalization </w:t>
            </w:r>
            <w:r>
              <w:rPr>
                <w:rFonts w:hint="eastAsia"/>
                <w:b/>
                <w:i/>
                <w:sz w:val="18"/>
                <w:szCs w:val="18"/>
              </w:rPr>
              <w:t>capability</w:t>
            </w:r>
            <w:r>
              <w:rPr>
                <w:b/>
                <w:i/>
                <w:sz w:val="18"/>
                <w:szCs w:val="18"/>
              </w:rPr>
              <w:t xml:space="preserve"> to UE speed with both 60km/h and 30km/h.</w:t>
            </w:r>
          </w:p>
        </w:tc>
      </w:tr>
      <w:tr w:rsidR="00FE30D2" w14:paraId="54389A50" w14:textId="77777777">
        <w:tc>
          <w:tcPr>
            <w:tcW w:w="1255" w:type="dxa"/>
          </w:tcPr>
          <w:p w14:paraId="36C9F6D2" w14:textId="77777777" w:rsidR="00FE30D2" w:rsidRDefault="0037173F">
            <w:pPr>
              <w:rPr>
                <w:sz w:val="18"/>
                <w:szCs w:val="18"/>
              </w:rPr>
            </w:pPr>
            <w:r>
              <w:rPr>
                <w:sz w:val="18"/>
                <w:szCs w:val="18"/>
              </w:rPr>
              <w:lastRenderedPageBreak/>
              <w:t>Intel [12]</w:t>
            </w:r>
          </w:p>
        </w:tc>
        <w:tc>
          <w:tcPr>
            <w:tcW w:w="8481" w:type="dxa"/>
          </w:tcPr>
          <w:p w14:paraId="7D0EB6B8" w14:textId="77777777" w:rsidR="00FE30D2" w:rsidRDefault="0037173F">
            <w:pPr>
              <w:suppressAutoHyphens/>
              <w:spacing w:beforeLines="50" w:before="156"/>
              <w:textAlignment w:val="baseline"/>
              <w:rPr>
                <w:b/>
                <w:i/>
                <w:sz w:val="18"/>
                <w:szCs w:val="18"/>
              </w:rPr>
            </w:pPr>
            <w:r>
              <w:rPr>
                <w:b/>
                <w:i/>
                <w:sz w:val="18"/>
                <w:szCs w:val="18"/>
              </w:rPr>
              <w:t>Observation 4:</w:t>
            </w:r>
            <w:r>
              <w:rPr>
                <w:b/>
                <w:i/>
                <w:sz w:val="18"/>
                <w:szCs w:val="18"/>
              </w:rPr>
              <w:tab/>
              <w:t>The effect of UE speed and measurement interval to the number of unique beams is not significant.</w:t>
            </w:r>
          </w:p>
          <w:p w14:paraId="3884A848" w14:textId="77777777" w:rsidR="00FE30D2" w:rsidRDefault="0037173F">
            <w:pPr>
              <w:suppressAutoHyphens/>
              <w:spacing w:beforeLines="50" w:before="156"/>
              <w:textAlignment w:val="baseline"/>
              <w:rPr>
                <w:b/>
                <w:i/>
                <w:sz w:val="18"/>
                <w:szCs w:val="18"/>
              </w:rPr>
            </w:pPr>
            <w:r>
              <w:rPr>
                <w:b/>
                <w:i/>
                <w:sz w:val="18"/>
                <w:szCs w:val="18"/>
              </w:rPr>
              <w:t>Observation 5:</w:t>
            </w:r>
            <w:r>
              <w:rPr>
                <w:b/>
                <w:i/>
                <w:sz w:val="18"/>
                <w:szCs w:val="18"/>
              </w:rPr>
              <w:tab/>
              <w:t>The preliminary data statistics indicate that relatively few beam changes occur over the length of UE trajectories, therefore high prediction accuracy of any model should be further investigated since the accuracy may be biased by input data with relatively few beam switches and high KPIs may be overall misleading since the model may not successfully predict beam changes despite apparently good performance on paper.</w:t>
            </w:r>
          </w:p>
        </w:tc>
      </w:tr>
      <w:tr w:rsidR="00FE30D2" w14:paraId="0977BFA5" w14:textId="77777777">
        <w:tc>
          <w:tcPr>
            <w:tcW w:w="1255" w:type="dxa"/>
          </w:tcPr>
          <w:p w14:paraId="1A84C5D5" w14:textId="77777777" w:rsidR="00FE30D2" w:rsidRDefault="0037173F">
            <w:pPr>
              <w:rPr>
                <w:sz w:val="18"/>
                <w:szCs w:val="18"/>
              </w:rPr>
            </w:pPr>
            <w:r>
              <w:rPr>
                <w:sz w:val="18"/>
                <w:szCs w:val="18"/>
              </w:rPr>
              <w:t>OPPO [13]</w:t>
            </w:r>
          </w:p>
        </w:tc>
        <w:tc>
          <w:tcPr>
            <w:tcW w:w="8481" w:type="dxa"/>
          </w:tcPr>
          <w:p w14:paraId="72A63CE4"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Thanks to generalization capability of well-trained AI/ML model, changing scenario from UMa to UMi may not necessarily deteriorate the beam prediction performance.</w:t>
            </w:r>
          </w:p>
          <w:p w14:paraId="6E7ADFBA"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Changing beam pair configuration on Set B and Set A from training phase to inference phase would slightly lower the beam prediction performance. </w:t>
            </w:r>
          </w:p>
          <w:p w14:paraId="7AE5C7CC"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When more predicted beam pairs are provided by AI/ML model, </w:t>
            </w:r>
            <w:proofErr w:type="gramStart"/>
            <w:r>
              <w:rPr>
                <w:b/>
                <w:i/>
                <w:sz w:val="18"/>
                <w:szCs w:val="18"/>
                <w:lang w:eastAsia="ko-KR"/>
              </w:rPr>
              <w:t>e.g.</w:t>
            </w:r>
            <w:proofErr w:type="gramEnd"/>
            <w:r>
              <w:rPr>
                <w:b/>
                <w:i/>
                <w:sz w:val="18"/>
                <w:szCs w:val="18"/>
                <w:lang w:eastAsia="ko-KR"/>
              </w:rPr>
              <w:t xml:space="preserve"> Top-K = 4, the beam selection accuracy can be up to 95% and avg. L1-RSRP difference can be lower than 1dB. </w:t>
            </w:r>
          </w:p>
          <w:p w14:paraId="5C2EC63B"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For AI/ML model trained with UE speed 30km/h and tested with UE speed higher than 60km/h, the generalization performance on beam prediction accuracy and avg. L1-RSRP difference significantly drops. </w:t>
            </w:r>
          </w:p>
        </w:tc>
      </w:tr>
      <w:tr w:rsidR="00FE30D2" w14:paraId="044CB8D0" w14:textId="77777777">
        <w:tc>
          <w:tcPr>
            <w:tcW w:w="1255" w:type="dxa"/>
          </w:tcPr>
          <w:p w14:paraId="51FFDA3B" w14:textId="77777777" w:rsidR="00FE30D2" w:rsidRDefault="0037173F">
            <w:pPr>
              <w:rPr>
                <w:sz w:val="18"/>
                <w:szCs w:val="18"/>
              </w:rPr>
            </w:pPr>
            <w:r>
              <w:rPr>
                <w:sz w:val="18"/>
                <w:szCs w:val="18"/>
              </w:rPr>
              <w:t>Apple [18]</w:t>
            </w:r>
          </w:p>
        </w:tc>
        <w:tc>
          <w:tcPr>
            <w:tcW w:w="8481" w:type="dxa"/>
          </w:tcPr>
          <w:p w14:paraId="5F63F99A" w14:textId="77777777" w:rsidR="00FE30D2" w:rsidRDefault="0037173F">
            <w:pPr>
              <w:pStyle w:val="0Maintext"/>
              <w:spacing w:after="0" w:afterAutospacing="0"/>
              <w:rPr>
                <w:b/>
                <w:bCs/>
                <w:sz w:val="18"/>
                <w:szCs w:val="18"/>
                <w:lang w:val="en-US" w:eastAsia="zh-CN"/>
              </w:rPr>
            </w:pPr>
            <w:r>
              <w:rPr>
                <w:b/>
                <w:bCs/>
                <w:sz w:val="18"/>
                <w:szCs w:val="18"/>
                <w:lang w:val="en-US" w:eastAsia="zh-CN"/>
              </w:rPr>
              <w:t>Observation 3:</w:t>
            </w:r>
          </w:p>
          <w:p w14:paraId="196B5F91" w14:textId="77777777" w:rsidR="00FE30D2" w:rsidRDefault="0037173F">
            <w:pPr>
              <w:pStyle w:val="0Maintext"/>
              <w:numPr>
                <w:ilvl w:val="0"/>
                <w:numId w:val="58"/>
              </w:numPr>
              <w:spacing w:after="120"/>
              <w:rPr>
                <w:b/>
                <w:bCs/>
                <w:sz w:val="18"/>
                <w:szCs w:val="18"/>
              </w:rPr>
            </w:pPr>
            <w:r>
              <w:rPr>
                <w:b/>
                <w:bCs/>
                <w:sz w:val="18"/>
                <w:szCs w:val="18"/>
              </w:rPr>
              <w:t>For generalization performance Case -1, trained AI models perform well, provide better beam prediction accuracy than the conventional approach.</w:t>
            </w:r>
          </w:p>
          <w:p w14:paraId="473DF041" w14:textId="77777777" w:rsidR="00FE30D2" w:rsidRDefault="0037173F">
            <w:pPr>
              <w:pStyle w:val="0Maintext"/>
              <w:numPr>
                <w:ilvl w:val="0"/>
                <w:numId w:val="58"/>
              </w:numPr>
              <w:spacing w:after="120"/>
              <w:rPr>
                <w:b/>
                <w:bCs/>
                <w:sz w:val="18"/>
                <w:szCs w:val="18"/>
              </w:rPr>
            </w:pPr>
            <w:r>
              <w:rPr>
                <w:b/>
                <w:bCs/>
                <w:sz w:val="18"/>
                <w:szCs w:val="18"/>
              </w:rPr>
              <w:t>For generalization performance Case -2, trained AI models can perform much worse than that for GP Case-1, they may lead to even worse beam prediction accuracy than the conventional approach.</w:t>
            </w:r>
          </w:p>
          <w:p w14:paraId="2E36B865" w14:textId="77777777" w:rsidR="00FE30D2" w:rsidRDefault="0037173F">
            <w:pPr>
              <w:pStyle w:val="0Maintext"/>
              <w:numPr>
                <w:ilvl w:val="0"/>
                <w:numId w:val="58"/>
              </w:numPr>
              <w:spacing w:after="120"/>
              <w:rPr>
                <w:b/>
                <w:bCs/>
                <w:sz w:val="18"/>
                <w:szCs w:val="18"/>
              </w:rPr>
            </w:pPr>
            <w:r>
              <w:rPr>
                <w:b/>
                <w:bCs/>
                <w:sz w:val="18"/>
                <w:szCs w:val="18"/>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tc>
      </w:tr>
      <w:tr w:rsidR="00FE30D2" w14:paraId="1D33E388" w14:textId="77777777">
        <w:tc>
          <w:tcPr>
            <w:tcW w:w="1255" w:type="dxa"/>
          </w:tcPr>
          <w:p w14:paraId="0E5AA6EF" w14:textId="77777777" w:rsidR="00FE30D2" w:rsidRDefault="0037173F">
            <w:pPr>
              <w:rPr>
                <w:sz w:val="18"/>
                <w:szCs w:val="18"/>
              </w:rPr>
            </w:pPr>
            <w:r>
              <w:rPr>
                <w:sz w:val="18"/>
                <w:szCs w:val="18"/>
              </w:rPr>
              <w:t>DoCoMo [21]</w:t>
            </w:r>
          </w:p>
        </w:tc>
        <w:tc>
          <w:tcPr>
            <w:tcW w:w="8481" w:type="dxa"/>
          </w:tcPr>
          <w:p w14:paraId="46C2C81C" w14:textId="77777777" w:rsidR="00FE30D2" w:rsidRDefault="0037173F">
            <w:pPr>
              <w:spacing w:before="240"/>
              <w:rPr>
                <w:rFonts w:eastAsia="Yu Mincho"/>
                <w:b/>
                <w:sz w:val="18"/>
                <w:szCs w:val="18"/>
                <w:u w:val="single"/>
              </w:rPr>
            </w:pPr>
            <w:r>
              <w:rPr>
                <w:rFonts w:eastAsia="Yu Mincho"/>
                <w:b/>
                <w:sz w:val="18"/>
                <w:szCs w:val="18"/>
                <w:u w:val="single"/>
              </w:rPr>
              <w:t>Observation 1:</w:t>
            </w:r>
            <w:r>
              <w:rPr>
                <w:rFonts w:eastAsia="Yu Mincho"/>
                <w:b/>
                <w:sz w:val="18"/>
                <w:szCs w:val="18"/>
              </w:rPr>
              <w:t xml:space="preserve"> The performance of AI/ML based beam prediction BM Case-1 is acceptable even when different Rx beams are assumed for training and inference.</w:t>
            </w:r>
          </w:p>
          <w:p w14:paraId="3983B73C" w14:textId="77777777" w:rsidR="00FE30D2" w:rsidRDefault="0037173F">
            <w:pPr>
              <w:rPr>
                <w:rFonts w:eastAsia="Yu Mincho"/>
                <w:b/>
                <w:sz w:val="18"/>
                <w:szCs w:val="18"/>
                <w:u w:val="single"/>
              </w:rPr>
            </w:pPr>
            <w:r>
              <w:rPr>
                <w:rFonts w:eastAsia="Yu Mincho"/>
                <w:b/>
                <w:sz w:val="18"/>
                <w:szCs w:val="18"/>
                <w:u w:val="single"/>
              </w:rPr>
              <w:t>Observation 2:</w:t>
            </w:r>
            <w:r>
              <w:rPr>
                <w:rFonts w:eastAsia="Yu Mincho"/>
                <w:b/>
                <w:sz w:val="18"/>
                <w:szCs w:val="18"/>
              </w:rPr>
              <w:t xml:space="preserve"> AI/ML based beam prediction BM Case-1 could barely provide the gain if different Tx beams are assumed for training and inference.</w:t>
            </w:r>
          </w:p>
          <w:p w14:paraId="0D194334" w14:textId="77777777" w:rsidR="00FE30D2" w:rsidRDefault="0037173F">
            <w:pPr>
              <w:rPr>
                <w:rFonts w:eastAsia="宋体"/>
                <w:b/>
                <w:sz w:val="18"/>
                <w:szCs w:val="18"/>
              </w:rPr>
            </w:pPr>
            <w:r>
              <w:rPr>
                <w:rFonts w:eastAsia="Yu Mincho"/>
                <w:b/>
                <w:sz w:val="18"/>
                <w:szCs w:val="18"/>
                <w:u w:val="single"/>
              </w:rPr>
              <w:t>Observation 3:</w:t>
            </w:r>
            <w:r>
              <w:rPr>
                <w:rFonts w:eastAsia="Yu Mincho"/>
                <w:b/>
                <w:sz w:val="18"/>
                <w:szCs w:val="18"/>
              </w:rPr>
              <w:t xml:space="preserve"> AI/ML based beam prediction BM Case-1 could provide the fairly good performance when the model is trained with mixed pre-configured patterns.</w:t>
            </w:r>
          </w:p>
        </w:tc>
      </w:tr>
      <w:tr w:rsidR="00FE30D2" w14:paraId="1AB30CC3" w14:textId="77777777">
        <w:tc>
          <w:tcPr>
            <w:tcW w:w="1255" w:type="dxa"/>
          </w:tcPr>
          <w:p w14:paraId="6AAC9060" w14:textId="77777777" w:rsidR="00FE30D2" w:rsidRDefault="0037173F">
            <w:pPr>
              <w:rPr>
                <w:sz w:val="18"/>
                <w:szCs w:val="18"/>
              </w:rPr>
            </w:pPr>
            <w:r>
              <w:rPr>
                <w:sz w:val="18"/>
                <w:szCs w:val="18"/>
              </w:rPr>
              <w:t>Samsung [22]</w:t>
            </w:r>
          </w:p>
        </w:tc>
        <w:tc>
          <w:tcPr>
            <w:tcW w:w="8481" w:type="dxa"/>
          </w:tcPr>
          <w:p w14:paraId="792BA703" w14:textId="77777777" w:rsidR="00FE30D2" w:rsidRDefault="0037173F">
            <w:pPr>
              <w:spacing w:line="276" w:lineRule="auto"/>
              <w:rPr>
                <w:sz w:val="18"/>
                <w:szCs w:val="18"/>
              </w:rPr>
            </w:pPr>
            <w:r>
              <w:rPr>
                <w:sz w:val="18"/>
                <w:szCs w:val="18"/>
              </w:rPr>
              <w:fldChar w:fldCharType="begin"/>
            </w:r>
            <w:r>
              <w:rPr>
                <w:sz w:val="18"/>
                <w:szCs w:val="18"/>
              </w:rPr>
              <w:instrText xml:space="preserve"> REF _Ref115445371 \h  \* MERGEFORMAT </w:instrText>
            </w:r>
            <w:r>
              <w:rPr>
                <w:sz w:val="18"/>
                <w:szCs w:val="18"/>
              </w:rPr>
            </w:r>
            <w:r>
              <w:rPr>
                <w:sz w:val="18"/>
                <w:szCs w:val="18"/>
              </w:rPr>
              <w:fldChar w:fldCharType="separate"/>
            </w:r>
            <w:r>
              <w:rPr>
                <w:b/>
                <w:bCs/>
                <w:sz w:val="18"/>
                <w:szCs w:val="18"/>
              </w:rPr>
              <w:t xml:space="preserve">Observation # 19: </w:t>
            </w:r>
            <w:r>
              <w:rPr>
                <w:b/>
                <w:sz w:val="18"/>
                <w:szCs w:val="18"/>
              </w:rPr>
              <w:t>For DL TX beam prediction and beam pair prediction, training a model with a mixture of dataset drawn from a range of UE speeds allows the model to perform well over a range of UE speeds.</w:t>
            </w:r>
            <w:r>
              <w:rPr>
                <w:sz w:val="18"/>
                <w:szCs w:val="18"/>
              </w:rPr>
              <w:fldChar w:fldCharType="end"/>
            </w:r>
          </w:p>
        </w:tc>
      </w:tr>
      <w:tr w:rsidR="00FE30D2" w14:paraId="68E7AAC9" w14:textId="77777777">
        <w:tc>
          <w:tcPr>
            <w:tcW w:w="1255" w:type="dxa"/>
          </w:tcPr>
          <w:p w14:paraId="61FD5341" w14:textId="77777777" w:rsidR="00FE30D2" w:rsidRDefault="0037173F">
            <w:pPr>
              <w:rPr>
                <w:sz w:val="18"/>
                <w:szCs w:val="18"/>
              </w:rPr>
            </w:pPr>
            <w:r>
              <w:rPr>
                <w:sz w:val="18"/>
                <w:szCs w:val="18"/>
              </w:rPr>
              <w:t>Qualcomm [23]</w:t>
            </w:r>
          </w:p>
        </w:tc>
        <w:tc>
          <w:tcPr>
            <w:tcW w:w="8481" w:type="dxa"/>
          </w:tcPr>
          <w:p w14:paraId="4E6FCA37" w14:textId="77777777" w:rsidR="00FE30D2" w:rsidRDefault="0037173F">
            <w:pPr>
              <w:rPr>
                <w:b/>
                <w:bCs/>
                <w:sz w:val="18"/>
                <w:szCs w:val="18"/>
              </w:rPr>
            </w:pPr>
            <w:r>
              <w:rPr>
                <w:b/>
                <w:bCs/>
                <w:sz w:val="18"/>
                <w:szCs w:val="18"/>
              </w:rPr>
              <w:t>Observation 5: Homogeneous inter-site scenarios (e.g., same deployment, different cells) have generally better generalization performance compared to heterogeneous inter-site scenarios (e.g., cells from different deployments).</w:t>
            </w:r>
          </w:p>
          <w:p w14:paraId="31AD8582" w14:textId="77777777" w:rsidR="00FE30D2" w:rsidRDefault="0037173F">
            <w:pPr>
              <w:pBdr>
                <w:bottom w:val="single" w:sz="8" w:space="1" w:color="auto"/>
              </w:pBdr>
              <w:rPr>
                <w:sz w:val="18"/>
                <w:szCs w:val="18"/>
              </w:rPr>
            </w:pPr>
            <w:r>
              <w:rPr>
                <w:b/>
                <w:bCs/>
                <w:sz w:val="18"/>
                <w:szCs w:val="18"/>
              </w:rPr>
              <w:t xml:space="preserve">Observation 6: For heterogeneous inter-site scenarios (e.g., cells from different deployments), incorporating </w:t>
            </w:r>
            <w:r>
              <w:rPr>
                <w:b/>
                <w:bCs/>
                <w:sz w:val="18"/>
                <w:szCs w:val="18"/>
              </w:rPr>
              <w:lastRenderedPageBreak/>
              <w:t>datasets from different deployments in the training may improve the heterogenous inter-site generalization without significantly affecting the performance in the seen cells.</w:t>
            </w:r>
          </w:p>
        </w:tc>
      </w:tr>
      <w:tr w:rsidR="00FE30D2" w14:paraId="6B514E35" w14:textId="77777777">
        <w:tc>
          <w:tcPr>
            <w:tcW w:w="1255" w:type="dxa"/>
          </w:tcPr>
          <w:p w14:paraId="1A8FC3B4" w14:textId="77777777" w:rsidR="00FE30D2" w:rsidRDefault="0037173F">
            <w:pPr>
              <w:rPr>
                <w:sz w:val="18"/>
                <w:szCs w:val="18"/>
              </w:rPr>
            </w:pPr>
            <w:r>
              <w:rPr>
                <w:sz w:val="18"/>
                <w:szCs w:val="18"/>
              </w:rPr>
              <w:lastRenderedPageBreak/>
              <w:t>Nokia/NSB [25]</w:t>
            </w:r>
          </w:p>
        </w:tc>
        <w:tc>
          <w:tcPr>
            <w:tcW w:w="8481" w:type="dxa"/>
          </w:tcPr>
          <w:p w14:paraId="18538C56" w14:textId="77777777" w:rsidR="00FE30D2" w:rsidRDefault="0037173F">
            <w:pPr>
              <w:ind w:left="284"/>
              <w:rPr>
                <w:sz w:val="18"/>
                <w:szCs w:val="18"/>
              </w:rPr>
            </w:pPr>
            <w:r>
              <w:rPr>
                <w:b/>
                <w:bCs/>
                <w:sz w:val="18"/>
                <w:szCs w:val="18"/>
              </w:rPr>
              <w:t>Observation 13:</w:t>
            </w:r>
            <w:r>
              <w:rPr>
                <w:sz w:val="18"/>
                <w:szCs w:val="18"/>
              </w:rPr>
              <w:tab/>
              <w:t>The ML model trained with only outdoor UEs may NOT generalize well for indoor UEs, whereas the ML model trained with mixed indoor/outdoor UEs may generalize well for both indoor and outdoor UEs.</w:t>
            </w:r>
          </w:p>
          <w:p w14:paraId="583B7EB5" w14:textId="77777777" w:rsidR="00FE30D2" w:rsidRDefault="0037173F">
            <w:pPr>
              <w:ind w:left="284"/>
              <w:rPr>
                <w:sz w:val="18"/>
                <w:szCs w:val="18"/>
              </w:rPr>
            </w:pPr>
            <w:r>
              <w:rPr>
                <w:b/>
                <w:bCs/>
                <w:sz w:val="18"/>
                <w:szCs w:val="18"/>
              </w:rPr>
              <w:t>Observation 14:</w:t>
            </w:r>
            <w:r>
              <w:rPr>
                <w:sz w:val="18"/>
                <w:szCs w:val="18"/>
              </w:rPr>
              <w:tab/>
              <w:t>The ML model trained with only indoor UEs may be applied also for outdoor UEs without compromising the performance with respect to the ML model trained with mixed indoor/outdoor UEs.</w:t>
            </w:r>
          </w:p>
          <w:p w14:paraId="7D78B9D2" w14:textId="77777777" w:rsidR="00FE30D2" w:rsidRDefault="0037173F">
            <w:pPr>
              <w:ind w:left="284"/>
              <w:rPr>
                <w:sz w:val="18"/>
                <w:szCs w:val="18"/>
              </w:rPr>
            </w:pPr>
            <w:r>
              <w:rPr>
                <w:b/>
                <w:bCs/>
                <w:sz w:val="18"/>
                <w:szCs w:val="18"/>
              </w:rPr>
              <w:t>Observation 15:</w:t>
            </w:r>
            <w:r>
              <w:rPr>
                <w:sz w:val="18"/>
                <w:szCs w:val="18"/>
              </w:rPr>
              <w:tab/>
              <w:t>model's generalization capabilities should be assessed considering the different combinations of configurations as ML model performances can be affected significantly.</w:t>
            </w:r>
          </w:p>
          <w:p w14:paraId="1B7DA5DA" w14:textId="77777777" w:rsidR="00FE30D2" w:rsidRDefault="0037173F">
            <w:pPr>
              <w:ind w:left="284"/>
              <w:rPr>
                <w:sz w:val="18"/>
                <w:szCs w:val="18"/>
              </w:rPr>
            </w:pPr>
            <w:r>
              <w:rPr>
                <w:b/>
                <w:bCs/>
                <w:sz w:val="18"/>
                <w:szCs w:val="18"/>
              </w:rPr>
              <w:t>Observation 16:</w:t>
            </w:r>
            <w:r>
              <w:rPr>
                <w:b/>
                <w:bCs/>
                <w:sz w:val="18"/>
                <w:szCs w:val="18"/>
              </w:rPr>
              <w:tab/>
            </w:r>
            <w:r>
              <w:rPr>
                <w:sz w:val="18"/>
                <w:szCs w:val="18"/>
              </w:rPr>
              <w:t>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3E5059B6" w14:textId="77777777" w:rsidR="00FE30D2" w:rsidRDefault="0037173F">
            <w:pPr>
              <w:pStyle w:val="Ran1Observation"/>
              <w:ind w:left="142"/>
              <w:rPr>
                <w:sz w:val="18"/>
                <w:szCs w:val="18"/>
                <w:lang w:val="en-US"/>
              </w:rPr>
            </w:pPr>
            <w:r>
              <w:rPr>
                <w:b/>
                <w:bCs/>
                <w:sz w:val="18"/>
                <w:szCs w:val="18"/>
                <w:lang w:val="en-US"/>
              </w:rPr>
              <w:t>Observation 18:</w:t>
            </w:r>
            <w:r>
              <w:rPr>
                <w:sz w:val="18"/>
                <w:szCs w:val="18"/>
                <w:lang w:val="en-US"/>
              </w:rPr>
              <w:t xml:space="preserve"> In BM-Case1 DL TX beam prediction, compared to training model with fixed Set B, training model with random Set B can provide similar performance when |Set B|/|Set A| is large (</w:t>
            </w:r>
            <w:proofErr w:type="gramStart"/>
            <w:r>
              <w:rPr>
                <w:sz w:val="18"/>
                <w:szCs w:val="18"/>
                <w:lang w:val="en-US"/>
              </w:rPr>
              <w:t>i.e.</w:t>
            </w:r>
            <w:proofErr w:type="gramEnd"/>
            <w:r>
              <w:rPr>
                <w:sz w:val="18"/>
                <w:szCs w:val="18"/>
                <w:lang w:val="en-US"/>
              </w:rPr>
              <w:t xml:space="preserve"> 32/64) but the performance will become inferior when |Set B|/|Set A| is small.</w:t>
            </w:r>
          </w:p>
          <w:p w14:paraId="2B8E79D4" w14:textId="77777777" w:rsidR="00FE30D2" w:rsidRDefault="0037173F">
            <w:pPr>
              <w:pStyle w:val="Ran1Observation"/>
              <w:ind w:left="0"/>
              <w:rPr>
                <w:sz w:val="18"/>
                <w:szCs w:val="18"/>
                <w:lang w:val="en-US"/>
              </w:rPr>
            </w:pPr>
            <w:r>
              <w:rPr>
                <w:b/>
                <w:bCs/>
                <w:sz w:val="18"/>
                <w:szCs w:val="18"/>
              </w:rPr>
              <w:t xml:space="preserve"> Observation 21:</w:t>
            </w:r>
            <w:r>
              <w:rPr>
                <w:sz w:val="18"/>
                <w:szCs w:val="18"/>
              </w:rPr>
              <w:tab/>
            </w:r>
            <w:r>
              <w:rPr>
                <w:sz w:val="18"/>
                <w:szCs w:val="18"/>
                <w:lang w:val="en-US"/>
              </w:rPr>
              <w:t>In BM-Case1 DL Tx-Rx beam pair prediction, training model with random Set B has a nonnegligible performance drop compared training model with fixed Set B. And large K for top-K beam search is necessary for maintaining the performance.</w:t>
            </w:r>
          </w:p>
          <w:p w14:paraId="13E48446" w14:textId="77777777" w:rsidR="00FE30D2" w:rsidRDefault="00FE30D2">
            <w:pPr>
              <w:pStyle w:val="Ran1Observation"/>
              <w:ind w:left="142"/>
              <w:rPr>
                <w:sz w:val="18"/>
                <w:szCs w:val="18"/>
                <w:lang w:val="en-US"/>
              </w:rPr>
            </w:pPr>
          </w:p>
          <w:p w14:paraId="40B32521" w14:textId="77777777" w:rsidR="00FE30D2" w:rsidRDefault="0037173F">
            <w:pPr>
              <w:ind w:left="284"/>
              <w:rPr>
                <w:sz w:val="18"/>
                <w:szCs w:val="18"/>
              </w:rPr>
            </w:pPr>
            <w:r>
              <w:rPr>
                <w:b/>
                <w:bCs/>
                <w:sz w:val="18"/>
                <w:szCs w:val="18"/>
              </w:rPr>
              <w:t>Observation 25:</w:t>
            </w:r>
            <w:r>
              <w:rPr>
                <w:sz w:val="18"/>
                <w:szCs w:val="18"/>
              </w:rPr>
              <w:tab/>
              <w:t>For BM-Case2, the ML model using as input only RSRPs has performance that decreases when Set B is a subset of Set A and if no advanced algorithm is applied for beam selection in Set B.</w:t>
            </w:r>
          </w:p>
          <w:p w14:paraId="33A44991" w14:textId="77777777" w:rsidR="00FE30D2" w:rsidRDefault="0037173F">
            <w:pPr>
              <w:ind w:left="284"/>
              <w:rPr>
                <w:sz w:val="18"/>
                <w:szCs w:val="18"/>
              </w:rPr>
            </w:pPr>
            <w:r>
              <w:rPr>
                <w:b/>
                <w:bCs/>
                <w:sz w:val="18"/>
                <w:szCs w:val="18"/>
              </w:rPr>
              <w:t>Observation 26:</w:t>
            </w:r>
            <w:r>
              <w:rPr>
                <w:sz w:val="18"/>
                <w:szCs w:val="18"/>
              </w:rPr>
              <w:tab/>
              <w:t>For BM-Case2, the ML model using as input only RSRPs has performance that decreases when increasing the length of the prediction window.</w:t>
            </w:r>
          </w:p>
          <w:p w14:paraId="40A70CB4" w14:textId="77777777" w:rsidR="00FE30D2" w:rsidRDefault="0037173F">
            <w:pPr>
              <w:ind w:left="568"/>
              <w:rPr>
                <w:b/>
                <w:bCs/>
                <w:sz w:val="18"/>
                <w:szCs w:val="18"/>
              </w:rPr>
            </w:pPr>
            <w:r>
              <w:rPr>
                <w:b/>
                <w:bCs/>
                <w:sz w:val="18"/>
                <w:szCs w:val="18"/>
              </w:rPr>
              <w:t>Proposal 13:</w:t>
            </w:r>
            <w:r>
              <w:rPr>
                <w:b/>
                <w:bCs/>
                <w:sz w:val="18"/>
                <w:szCs w:val="18"/>
              </w:rPr>
              <w:tab/>
              <w:t>Support RAN1 to further study scenarios/ trajectory models for verify the ML model generalization for BM-Case2.</w:t>
            </w:r>
          </w:p>
          <w:p w14:paraId="639F24BD" w14:textId="77777777" w:rsidR="00FE30D2" w:rsidRDefault="0037173F">
            <w:pPr>
              <w:ind w:left="568"/>
              <w:rPr>
                <w:b/>
                <w:bCs/>
                <w:sz w:val="18"/>
                <w:szCs w:val="18"/>
              </w:rPr>
            </w:pPr>
            <w:r>
              <w:rPr>
                <w:b/>
                <w:bCs/>
                <w:sz w:val="18"/>
                <w:szCs w:val="18"/>
              </w:rPr>
              <w:t>Proposal 14:</w:t>
            </w:r>
            <w:r>
              <w:rPr>
                <w:b/>
                <w:bCs/>
                <w:sz w:val="18"/>
                <w:szCs w:val="18"/>
              </w:rPr>
              <w:tab/>
              <w:t>Support RAN1 to further study different approaches to improve the ML model generalization for BM-Case2 for different UE speeds.</w:t>
            </w:r>
          </w:p>
        </w:tc>
      </w:tr>
    </w:tbl>
    <w:p w14:paraId="29324882" w14:textId="77777777" w:rsidR="00FE30D2" w:rsidRDefault="0037173F">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FE30D2" w14:paraId="69DDD59D" w14:textId="77777777">
        <w:tc>
          <w:tcPr>
            <w:tcW w:w="1525" w:type="dxa"/>
            <w:shd w:val="clear" w:color="auto" w:fill="BFBFBF" w:themeFill="background1" w:themeFillShade="BF"/>
          </w:tcPr>
          <w:p w14:paraId="09146372" w14:textId="77777777" w:rsidR="00FE30D2" w:rsidRDefault="0037173F">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6E37B313" w14:textId="77777777" w:rsidR="00FE30D2" w:rsidRDefault="0037173F">
            <w:pPr>
              <w:rPr>
                <w:b/>
                <w:bCs/>
                <w:sz w:val="18"/>
                <w:szCs w:val="18"/>
                <w:u w:val="single"/>
              </w:rPr>
            </w:pPr>
            <w:r>
              <w:rPr>
                <w:sz w:val="18"/>
                <w:szCs w:val="18"/>
              </w:rPr>
              <w:t>Observations</w:t>
            </w:r>
          </w:p>
        </w:tc>
      </w:tr>
      <w:tr w:rsidR="00FE30D2" w14:paraId="09B71450" w14:textId="77777777">
        <w:tc>
          <w:tcPr>
            <w:tcW w:w="1525" w:type="dxa"/>
          </w:tcPr>
          <w:p w14:paraId="7E58CFA8" w14:textId="77777777" w:rsidR="00FE30D2" w:rsidRDefault="0037173F">
            <w:pPr>
              <w:rPr>
                <w:b/>
                <w:bCs/>
                <w:sz w:val="18"/>
                <w:szCs w:val="18"/>
                <w:u w:val="single"/>
              </w:rPr>
            </w:pPr>
            <w:r>
              <w:rPr>
                <w:rFonts w:ascii="Times" w:hAnsi="Times"/>
                <w:sz w:val="18"/>
                <w:szCs w:val="18"/>
                <w:lang w:eastAsia="ko-KR"/>
              </w:rPr>
              <w:t>deployment scenarios (e.g., UMa, UMi)</w:t>
            </w:r>
          </w:p>
        </w:tc>
        <w:tc>
          <w:tcPr>
            <w:tcW w:w="8280" w:type="dxa"/>
          </w:tcPr>
          <w:p w14:paraId="30236841" w14:textId="77777777" w:rsidR="00FE30D2" w:rsidRDefault="0037173F">
            <w:pPr>
              <w:pStyle w:val="af9"/>
              <w:numPr>
                <w:ilvl w:val="0"/>
                <w:numId w:val="59"/>
              </w:numPr>
              <w:rPr>
                <w:sz w:val="18"/>
                <w:szCs w:val="18"/>
              </w:rPr>
            </w:pPr>
            <w:r>
              <w:rPr>
                <w:sz w:val="18"/>
                <w:szCs w:val="18"/>
              </w:rPr>
              <w:t>Slight degradation with Case 2 (different) and improve the generalization performance with Case 3 (mixed) (Fujitsu)</w:t>
            </w:r>
          </w:p>
          <w:p w14:paraId="596341C8" w14:textId="77777777" w:rsidR="00FE30D2" w:rsidRDefault="0037173F">
            <w:pPr>
              <w:pStyle w:val="af9"/>
              <w:numPr>
                <w:ilvl w:val="0"/>
                <w:numId w:val="59"/>
              </w:numPr>
              <w:rPr>
                <w:sz w:val="18"/>
                <w:szCs w:val="18"/>
              </w:rPr>
            </w:pPr>
            <w:r>
              <w:rPr>
                <w:sz w:val="18"/>
                <w:szCs w:val="18"/>
              </w:rPr>
              <w:t>Top-1 accuracy can be comparable with Case 2(different) (CATT)</w:t>
            </w:r>
          </w:p>
          <w:p w14:paraId="4FDF6A06" w14:textId="77777777" w:rsidR="00FE30D2" w:rsidRDefault="0037173F">
            <w:pPr>
              <w:pStyle w:val="af9"/>
              <w:numPr>
                <w:ilvl w:val="0"/>
                <w:numId w:val="59"/>
              </w:numPr>
              <w:rPr>
                <w:sz w:val="18"/>
                <w:szCs w:val="18"/>
              </w:rPr>
            </w:pPr>
            <w:r>
              <w:rPr>
                <w:sz w:val="18"/>
                <w:szCs w:val="18"/>
              </w:rPr>
              <w:t>For instance, for 100% Outdoor UE distribution, the performance degrades if the model is trained based on the deployment scenario (i.e., UMa) and the inference is done in a different deployment scenario (i.e., UMi). (Case 2) (Ericsson)</w:t>
            </w:r>
          </w:p>
          <w:p w14:paraId="48F35640" w14:textId="77777777" w:rsidR="00FE30D2" w:rsidRDefault="0037173F">
            <w:pPr>
              <w:pStyle w:val="af9"/>
              <w:numPr>
                <w:ilvl w:val="0"/>
                <w:numId w:val="59"/>
              </w:numPr>
              <w:rPr>
                <w:sz w:val="18"/>
                <w:szCs w:val="18"/>
              </w:rPr>
            </w:pPr>
            <w:r>
              <w:rPr>
                <w:sz w:val="18"/>
                <w:szCs w:val="18"/>
              </w:rPr>
              <w:t xml:space="preserve">However, for 80%/20% In/outdoor UE distribution, the performance does not always depend on the deployment scenario (UMa or UMi) if different deployment scenarios are considered for training and inference. Therefore, it is not clear the impact of deployment scenario (UMa or UMi) for 80%/20% In/outdoor UE distribution, which needs further investigations. (Ericsson) </w:t>
            </w:r>
          </w:p>
          <w:p w14:paraId="3A40A892" w14:textId="77777777" w:rsidR="00FE30D2" w:rsidRDefault="0037173F">
            <w:pPr>
              <w:pStyle w:val="af9"/>
              <w:numPr>
                <w:ilvl w:val="0"/>
                <w:numId w:val="59"/>
              </w:numPr>
              <w:rPr>
                <w:sz w:val="18"/>
                <w:szCs w:val="18"/>
              </w:rPr>
            </w:pPr>
            <w:r>
              <w:rPr>
                <w:sz w:val="18"/>
                <w:szCs w:val="18"/>
              </w:rPr>
              <w:t>AI model trained by hybrid data of Uma and Umi for beam prediction in spatial domain can provide good generalization capability for Uma or Umi. (Case 3) (xiaomi)</w:t>
            </w:r>
          </w:p>
          <w:p w14:paraId="5D8FC247" w14:textId="77777777" w:rsidR="00FE30D2" w:rsidRDefault="0037173F">
            <w:pPr>
              <w:pStyle w:val="af9"/>
              <w:numPr>
                <w:ilvl w:val="0"/>
                <w:numId w:val="59"/>
              </w:numPr>
              <w:rPr>
                <w:sz w:val="18"/>
                <w:szCs w:val="18"/>
              </w:rPr>
            </w:pPr>
            <w:r>
              <w:rPr>
                <w:sz w:val="18"/>
                <w:szCs w:val="18"/>
              </w:rPr>
              <w:t xml:space="preserve">While AI model trained by data of only Uma or only Umi provide a little worse generalization capability </w:t>
            </w:r>
            <w:r>
              <w:rPr>
                <w:sz w:val="18"/>
                <w:szCs w:val="18"/>
              </w:rPr>
              <w:lastRenderedPageBreak/>
              <w:t>for different scenario, i.e., Uma model for Umi inference, or Umi model for Uma inference. (Case 2) (Xiaomi)</w:t>
            </w:r>
          </w:p>
          <w:p w14:paraId="6F1D0471" w14:textId="77777777" w:rsidR="00FE30D2" w:rsidRDefault="0037173F">
            <w:pPr>
              <w:pStyle w:val="af9"/>
              <w:numPr>
                <w:ilvl w:val="0"/>
                <w:numId w:val="59"/>
              </w:numPr>
              <w:rPr>
                <w:sz w:val="18"/>
                <w:szCs w:val="18"/>
              </w:rPr>
            </w:pPr>
            <w:r>
              <w:rPr>
                <w:sz w:val="18"/>
                <w:szCs w:val="18"/>
              </w:rPr>
              <w:t xml:space="preserve">may not necessarily deteriorate the beam prediction performance. (Case </w:t>
            </w:r>
            <w:proofErr w:type="gramStart"/>
            <w:r>
              <w:rPr>
                <w:sz w:val="18"/>
                <w:szCs w:val="18"/>
              </w:rPr>
              <w:t>2)(</w:t>
            </w:r>
            <w:proofErr w:type="gramEnd"/>
            <w:r>
              <w:rPr>
                <w:sz w:val="18"/>
                <w:szCs w:val="18"/>
              </w:rPr>
              <w:t>OPPO)</w:t>
            </w:r>
          </w:p>
          <w:p w14:paraId="47405D69" w14:textId="77777777" w:rsidR="00FE30D2" w:rsidRDefault="0037173F">
            <w:pPr>
              <w:pStyle w:val="af9"/>
              <w:numPr>
                <w:ilvl w:val="0"/>
                <w:numId w:val="59"/>
              </w:numPr>
              <w:rPr>
                <w:sz w:val="18"/>
                <w:szCs w:val="18"/>
              </w:rPr>
            </w:pPr>
            <w:r>
              <w:rPr>
                <w:sz w:val="18"/>
                <w:szCs w:val="18"/>
              </w:rPr>
              <w:t>Homogeneous inter-site scenarios (e.g., same deployment, different cells) have generally better generalization performance compared to heterogeneous inter-site scenarios (e.g., cells from different deployments). (Qualcomm)</w:t>
            </w:r>
          </w:p>
          <w:p w14:paraId="0B4C5073" w14:textId="77777777" w:rsidR="00FE30D2" w:rsidRDefault="0037173F">
            <w:pPr>
              <w:pStyle w:val="af9"/>
              <w:numPr>
                <w:ilvl w:val="0"/>
                <w:numId w:val="59"/>
              </w:numPr>
              <w:rPr>
                <w:sz w:val="18"/>
                <w:szCs w:val="18"/>
              </w:rPr>
            </w:pPr>
            <w:r>
              <w:rPr>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 (Qualcomm)</w:t>
            </w:r>
          </w:p>
        </w:tc>
      </w:tr>
      <w:tr w:rsidR="00FE30D2" w14:paraId="51D60101" w14:textId="77777777">
        <w:tc>
          <w:tcPr>
            <w:tcW w:w="1525" w:type="dxa"/>
          </w:tcPr>
          <w:p w14:paraId="4F92EDF2" w14:textId="77777777" w:rsidR="00FE30D2" w:rsidRDefault="0037173F">
            <w:pPr>
              <w:rPr>
                <w:rFonts w:ascii="Times" w:hAnsi="Times"/>
                <w:sz w:val="18"/>
                <w:szCs w:val="18"/>
                <w:lang w:eastAsia="ko-KR"/>
              </w:rPr>
            </w:pPr>
            <w:r>
              <w:rPr>
                <w:rFonts w:ascii="Times" w:hAnsi="Times"/>
                <w:sz w:val="18"/>
                <w:szCs w:val="18"/>
                <w:lang w:eastAsia="ko-KR"/>
              </w:rPr>
              <w:lastRenderedPageBreak/>
              <w:t xml:space="preserve">UE distribution </w:t>
            </w:r>
          </w:p>
        </w:tc>
        <w:tc>
          <w:tcPr>
            <w:tcW w:w="8280" w:type="dxa"/>
          </w:tcPr>
          <w:p w14:paraId="52BF2F2F" w14:textId="77777777" w:rsidR="00FE30D2" w:rsidRDefault="0037173F">
            <w:pPr>
              <w:pStyle w:val="af9"/>
              <w:numPr>
                <w:ilvl w:val="0"/>
                <w:numId w:val="60"/>
              </w:numPr>
              <w:rPr>
                <w:sz w:val="18"/>
                <w:szCs w:val="18"/>
              </w:rPr>
            </w:pPr>
            <w:r>
              <w:rPr>
                <w:sz w:val="18"/>
                <w:szCs w:val="18"/>
              </w:rPr>
              <w:t>Top-1 accuracy can be comparable with Case 2(different) (CATT)</w:t>
            </w:r>
          </w:p>
          <w:p w14:paraId="0B8208DA" w14:textId="77777777" w:rsidR="00FE30D2" w:rsidRDefault="0037173F">
            <w:pPr>
              <w:pStyle w:val="af9"/>
              <w:numPr>
                <w:ilvl w:val="0"/>
                <w:numId w:val="60"/>
              </w:numPr>
              <w:rPr>
                <w:sz w:val="18"/>
                <w:szCs w:val="18"/>
              </w:rPr>
            </w:pPr>
            <w:r>
              <w:rPr>
                <w:sz w:val="18"/>
                <w:szCs w:val="18"/>
              </w:rPr>
              <w:t>challenging to use a model trained based on 100% UE distribution to perform the inference of the scenario with 80%/20% In/outdoor UE distribution. (Case 2?) (Ericsson)</w:t>
            </w:r>
          </w:p>
          <w:p w14:paraId="169A4074" w14:textId="77777777" w:rsidR="00FE30D2" w:rsidRDefault="0037173F">
            <w:pPr>
              <w:pStyle w:val="af9"/>
              <w:numPr>
                <w:ilvl w:val="0"/>
                <w:numId w:val="60"/>
              </w:numPr>
              <w:rPr>
                <w:sz w:val="18"/>
                <w:szCs w:val="18"/>
              </w:rPr>
            </w:pPr>
            <w:r>
              <w:rPr>
                <w:sz w:val="18"/>
                <w:szCs w:val="18"/>
              </w:rPr>
              <w:t>However, the performance is much better if using a model trained based on 80%/20% In/outdoor UE distribution to perform the inference of the scenario with 100% UE distribution. Therefore, the model training should ensure a mix of various UE deployments. (Case 3?) (Ericsson)</w:t>
            </w:r>
          </w:p>
          <w:p w14:paraId="36A770E4" w14:textId="77777777" w:rsidR="00FE30D2" w:rsidRDefault="0037173F">
            <w:pPr>
              <w:pStyle w:val="af9"/>
              <w:numPr>
                <w:ilvl w:val="0"/>
                <w:numId w:val="60"/>
              </w:numPr>
              <w:rPr>
                <w:sz w:val="18"/>
                <w:szCs w:val="18"/>
              </w:rPr>
            </w:pPr>
            <w:r>
              <w:rPr>
                <w:sz w:val="18"/>
                <w:szCs w:val="18"/>
              </w:rPr>
              <w:t>Case 3 can provide good generalization capability. (xiaomi)</w:t>
            </w:r>
          </w:p>
          <w:p w14:paraId="50A2B0FF" w14:textId="77777777" w:rsidR="00FE30D2" w:rsidRDefault="0037173F">
            <w:pPr>
              <w:pStyle w:val="af9"/>
              <w:numPr>
                <w:ilvl w:val="0"/>
                <w:numId w:val="60"/>
              </w:numPr>
              <w:rPr>
                <w:sz w:val="18"/>
                <w:szCs w:val="18"/>
              </w:rPr>
            </w:pPr>
            <w:r>
              <w:rPr>
                <w:sz w:val="18"/>
                <w:szCs w:val="18"/>
              </w:rPr>
              <w:t>Case 2 provides a little worse generalization capability. (Case 2) (xiaomi)</w:t>
            </w:r>
          </w:p>
          <w:p w14:paraId="0C6CFC22" w14:textId="77777777" w:rsidR="00FE30D2" w:rsidRDefault="0037173F">
            <w:pPr>
              <w:pStyle w:val="af9"/>
              <w:numPr>
                <w:ilvl w:val="0"/>
                <w:numId w:val="60"/>
              </w:numPr>
              <w:rPr>
                <w:sz w:val="18"/>
                <w:szCs w:val="18"/>
              </w:rPr>
            </w:pPr>
            <w:r>
              <w:rPr>
                <w:sz w:val="18"/>
                <w:szCs w:val="18"/>
              </w:rPr>
              <w:t>outdoor UEs may NOT generalize well for indoor UEs (Case 2) (Nokia/NSB)</w:t>
            </w:r>
          </w:p>
          <w:p w14:paraId="4C11617E" w14:textId="77777777" w:rsidR="00FE30D2" w:rsidRDefault="0037173F">
            <w:pPr>
              <w:pStyle w:val="af9"/>
              <w:numPr>
                <w:ilvl w:val="0"/>
                <w:numId w:val="60"/>
              </w:numPr>
              <w:rPr>
                <w:sz w:val="18"/>
                <w:szCs w:val="18"/>
              </w:rPr>
            </w:pPr>
            <w:r>
              <w:rPr>
                <w:sz w:val="18"/>
                <w:szCs w:val="18"/>
              </w:rPr>
              <w:t xml:space="preserve">the ML model trained with mixed indoor/outdoor UEs may generalize well for both indoor and outdoor UEs. (Case </w:t>
            </w:r>
            <w:proofErr w:type="gramStart"/>
            <w:r>
              <w:rPr>
                <w:sz w:val="18"/>
                <w:szCs w:val="18"/>
              </w:rPr>
              <w:t>3)(</w:t>
            </w:r>
            <w:proofErr w:type="gramEnd"/>
            <w:r>
              <w:rPr>
                <w:sz w:val="18"/>
                <w:szCs w:val="18"/>
              </w:rPr>
              <w:t>Nokia/NSB)</w:t>
            </w:r>
          </w:p>
        </w:tc>
      </w:tr>
      <w:tr w:rsidR="00FE30D2" w14:paraId="0789AB34" w14:textId="77777777">
        <w:tc>
          <w:tcPr>
            <w:tcW w:w="1525" w:type="dxa"/>
          </w:tcPr>
          <w:p w14:paraId="19F1623A" w14:textId="77777777" w:rsidR="00FE30D2" w:rsidRDefault="0037173F">
            <w:pPr>
              <w:rPr>
                <w:rFonts w:ascii="Times" w:hAnsi="Times"/>
                <w:sz w:val="18"/>
                <w:szCs w:val="18"/>
                <w:lang w:eastAsia="ko-KR"/>
              </w:rPr>
            </w:pPr>
            <w:r>
              <w:rPr>
                <w:rFonts w:ascii="Times" w:hAnsi="Times"/>
                <w:sz w:val="18"/>
                <w:szCs w:val="18"/>
                <w:lang w:eastAsia="ko-KR"/>
              </w:rPr>
              <w:t>Different ISD</w:t>
            </w:r>
          </w:p>
        </w:tc>
        <w:tc>
          <w:tcPr>
            <w:tcW w:w="8280" w:type="dxa"/>
          </w:tcPr>
          <w:p w14:paraId="5C51FCE5" w14:textId="77777777" w:rsidR="00FE30D2" w:rsidRDefault="0037173F">
            <w:pPr>
              <w:pStyle w:val="af9"/>
              <w:numPr>
                <w:ilvl w:val="0"/>
                <w:numId w:val="61"/>
              </w:numPr>
              <w:rPr>
                <w:sz w:val="18"/>
                <w:szCs w:val="18"/>
              </w:rPr>
            </w:pPr>
            <w:r>
              <w:rPr>
                <w:sz w:val="18"/>
                <w:szCs w:val="18"/>
              </w:rPr>
              <w:t>Top-1 accuracy can be comparable with Case 2(different) (CATT)</w:t>
            </w:r>
          </w:p>
          <w:p w14:paraId="505FD560" w14:textId="77777777" w:rsidR="00FE30D2" w:rsidRDefault="0037173F">
            <w:pPr>
              <w:pStyle w:val="af9"/>
              <w:numPr>
                <w:ilvl w:val="0"/>
                <w:numId w:val="61"/>
              </w:numPr>
              <w:rPr>
                <w:sz w:val="18"/>
                <w:szCs w:val="18"/>
              </w:rPr>
            </w:pPr>
            <w:r>
              <w:rPr>
                <w:sz w:val="18"/>
                <w:szCs w:val="18"/>
              </w:rPr>
              <w:t>the performance degrades when the model is trained only using the data generated by one deployment scenario (i.e., ISD=200) and perform the inference in another deployment scenario (i.e., ISD=500). Therefore, the model training would benefit from a mix of various deployment scenarios in terms of generalizing to different ISD. (Ericsson)</w:t>
            </w:r>
          </w:p>
        </w:tc>
      </w:tr>
      <w:tr w:rsidR="00FE30D2" w14:paraId="679CCFFE" w14:textId="77777777">
        <w:tc>
          <w:tcPr>
            <w:tcW w:w="1525" w:type="dxa"/>
          </w:tcPr>
          <w:p w14:paraId="4779AFE0" w14:textId="77777777" w:rsidR="00FE30D2" w:rsidRDefault="0037173F">
            <w:pPr>
              <w:rPr>
                <w:rFonts w:ascii="Times" w:hAnsi="Times"/>
                <w:sz w:val="18"/>
                <w:szCs w:val="18"/>
                <w:lang w:eastAsia="ko-KR"/>
              </w:rPr>
            </w:pPr>
            <w:r>
              <w:rPr>
                <w:rFonts w:ascii="Times" w:hAnsi="Times"/>
                <w:sz w:val="18"/>
                <w:szCs w:val="18"/>
                <w:lang w:eastAsia="ko-KR"/>
              </w:rPr>
              <w:t>UE speeds</w:t>
            </w:r>
          </w:p>
        </w:tc>
        <w:tc>
          <w:tcPr>
            <w:tcW w:w="8280" w:type="dxa"/>
          </w:tcPr>
          <w:p w14:paraId="225CF0E1" w14:textId="77777777" w:rsidR="00FE30D2" w:rsidRDefault="0037173F">
            <w:pPr>
              <w:pStyle w:val="af9"/>
              <w:numPr>
                <w:ilvl w:val="0"/>
                <w:numId w:val="62"/>
              </w:numPr>
              <w:rPr>
                <w:rFonts w:ascii="Times" w:hAnsi="Times"/>
                <w:sz w:val="18"/>
                <w:szCs w:val="18"/>
                <w:lang w:eastAsia="ko-KR"/>
              </w:rPr>
            </w:pPr>
            <w:r>
              <w:rPr>
                <w:sz w:val="18"/>
                <w:szCs w:val="18"/>
              </w:rPr>
              <w:t xml:space="preserve">Case 2 and Case 3, </w:t>
            </w:r>
            <w:r>
              <w:rPr>
                <w:rFonts w:hint="eastAsia"/>
                <w:sz w:val="18"/>
                <w:szCs w:val="18"/>
              </w:rPr>
              <w:t>a little performance loss</w:t>
            </w:r>
            <w:r>
              <w:rPr>
                <w:sz w:val="18"/>
                <w:szCs w:val="18"/>
              </w:rPr>
              <w:t xml:space="preserve"> (ZTE)</w:t>
            </w:r>
          </w:p>
          <w:p w14:paraId="6291ACAC" w14:textId="77777777" w:rsidR="00FE30D2" w:rsidRDefault="0037173F">
            <w:pPr>
              <w:pStyle w:val="af9"/>
              <w:numPr>
                <w:ilvl w:val="0"/>
                <w:numId w:val="62"/>
              </w:numPr>
              <w:rPr>
                <w:rFonts w:ascii="Times" w:hAnsi="Times"/>
                <w:sz w:val="18"/>
                <w:szCs w:val="18"/>
                <w:lang w:eastAsia="ko-KR"/>
              </w:rPr>
            </w:pPr>
            <w:r>
              <w:rPr>
                <w:sz w:val="18"/>
                <w:szCs w:val="18"/>
              </w:rPr>
              <w:t>Case 2 and Case 2, good generalization capability (xiaomi)</w:t>
            </w:r>
          </w:p>
          <w:p w14:paraId="099A2086"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not significant (Intel)</w:t>
            </w:r>
          </w:p>
          <w:p w14:paraId="78DE6694"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 xml:space="preserve">the generalization performance on beam prediction accuracy and avg. L1-RSRP difference significantly drops. (Case </w:t>
            </w:r>
            <w:proofErr w:type="gramStart"/>
            <w:r>
              <w:rPr>
                <w:rFonts w:ascii="Times" w:hAnsi="Times"/>
                <w:sz w:val="18"/>
                <w:szCs w:val="18"/>
                <w:lang w:eastAsia="ko-KR"/>
              </w:rPr>
              <w:t>2)(</w:t>
            </w:r>
            <w:proofErr w:type="gramEnd"/>
            <w:r>
              <w:rPr>
                <w:rFonts w:ascii="Times" w:hAnsi="Times"/>
                <w:sz w:val="18"/>
                <w:szCs w:val="18"/>
                <w:lang w:eastAsia="ko-KR"/>
              </w:rPr>
              <w:t>OPPO)</w:t>
            </w:r>
          </w:p>
          <w:p w14:paraId="07123AEC"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 xml:space="preserve">allows the model to perform well over a range of UE speeds (Case </w:t>
            </w:r>
            <w:proofErr w:type="gramStart"/>
            <w:r>
              <w:rPr>
                <w:rFonts w:ascii="Times" w:hAnsi="Times"/>
                <w:sz w:val="18"/>
                <w:szCs w:val="18"/>
                <w:lang w:eastAsia="ko-KR"/>
              </w:rPr>
              <w:t>3)(</w:t>
            </w:r>
            <w:proofErr w:type="gramEnd"/>
            <w:r>
              <w:rPr>
                <w:rFonts w:ascii="Times" w:hAnsi="Times"/>
                <w:sz w:val="18"/>
                <w:szCs w:val="18"/>
                <w:lang w:eastAsia="ko-KR"/>
              </w:rPr>
              <w:t>Samsung)</w:t>
            </w:r>
          </w:p>
          <w:p w14:paraId="616B2CA6"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BM-Case2, when the ML model trained at a specific UE speed is applied to a different UE speed (Case #2), the performance degrades significantly, especially if the UE speeds are very different. (Nokia/NSB)</w:t>
            </w:r>
          </w:p>
        </w:tc>
      </w:tr>
      <w:tr w:rsidR="00FE30D2" w14:paraId="77C9B23D" w14:textId="77777777">
        <w:tc>
          <w:tcPr>
            <w:tcW w:w="1525" w:type="dxa"/>
          </w:tcPr>
          <w:p w14:paraId="05E42E80" w14:textId="77777777" w:rsidR="00FE30D2" w:rsidRDefault="0037173F">
            <w:pPr>
              <w:rPr>
                <w:rFonts w:ascii="Times" w:hAnsi="Times"/>
                <w:sz w:val="18"/>
                <w:szCs w:val="18"/>
                <w:lang w:eastAsia="ko-KR"/>
              </w:rPr>
            </w:pPr>
            <w:r>
              <w:rPr>
                <w:rFonts w:ascii="Times" w:hAnsi="Times"/>
                <w:sz w:val="18"/>
                <w:szCs w:val="18"/>
                <w:lang w:eastAsia="ko-KR"/>
              </w:rPr>
              <w:t>Variable set B</w:t>
            </w:r>
          </w:p>
        </w:tc>
        <w:tc>
          <w:tcPr>
            <w:tcW w:w="8280" w:type="dxa"/>
          </w:tcPr>
          <w:p w14:paraId="1DD89535" w14:textId="77777777" w:rsidR="00FE30D2" w:rsidRDefault="0037173F">
            <w:pPr>
              <w:pStyle w:val="af9"/>
              <w:numPr>
                <w:ilvl w:val="0"/>
                <w:numId w:val="63"/>
              </w:numPr>
              <w:rPr>
                <w:rFonts w:ascii="Times" w:hAnsi="Times"/>
                <w:sz w:val="18"/>
                <w:szCs w:val="18"/>
                <w:lang w:eastAsia="ko-KR"/>
              </w:rPr>
            </w:pPr>
            <w:r>
              <w:rPr>
                <w:rFonts w:ascii="Times" w:hAnsi="Times"/>
                <w:sz w:val="18"/>
                <w:szCs w:val="18"/>
                <w:lang w:eastAsia="ko-KR"/>
              </w:rPr>
              <w:t>Top-1 accuracy is degraded case 2(different number) (CATT)</w:t>
            </w:r>
          </w:p>
          <w:p w14:paraId="18E0C848" w14:textId="77777777" w:rsidR="00FE30D2" w:rsidRDefault="0037173F">
            <w:pPr>
              <w:pStyle w:val="af9"/>
              <w:numPr>
                <w:ilvl w:val="0"/>
                <w:numId w:val="63"/>
              </w:numPr>
              <w:rPr>
                <w:rFonts w:ascii="Times" w:hAnsi="Times"/>
                <w:sz w:val="18"/>
                <w:szCs w:val="18"/>
                <w:lang w:eastAsia="ko-KR"/>
              </w:rPr>
            </w:pPr>
            <w:r>
              <w:rPr>
                <w:rFonts w:ascii="Times" w:hAnsi="Times"/>
                <w:sz w:val="18"/>
                <w:szCs w:val="18"/>
                <w:lang w:eastAsia="ko-KR"/>
              </w:rPr>
              <w:t>would slightly lower the beam prediction performance. (OPPO)</w:t>
            </w:r>
          </w:p>
          <w:p w14:paraId="02702436" w14:textId="77777777" w:rsidR="00FE30D2" w:rsidRDefault="0037173F">
            <w:pPr>
              <w:pStyle w:val="af9"/>
              <w:numPr>
                <w:ilvl w:val="0"/>
                <w:numId w:val="63"/>
              </w:numPr>
              <w:rPr>
                <w:rFonts w:ascii="Times" w:hAnsi="Times"/>
                <w:sz w:val="18"/>
                <w:szCs w:val="18"/>
                <w:lang w:eastAsia="ko-KR"/>
              </w:rPr>
            </w:pPr>
            <w:r>
              <w:rPr>
                <w:sz w:val="18"/>
                <w:szCs w:val="18"/>
              </w:rPr>
              <w:t xml:space="preserve">Different Tx beam in Set B, AI/ML based beam prediction BM Case-1 could barely provide the gain (Case </w:t>
            </w:r>
            <w:proofErr w:type="gramStart"/>
            <w:r>
              <w:rPr>
                <w:sz w:val="18"/>
                <w:szCs w:val="18"/>
              </w:rPr>
              <w:t>2)(</w:t>
            </w:r>
            <w:proofErr w:type="gramEnd"/>
            <w:r>
              <w:rPr>
                <w:sz w:val="18"/>
                <w:szCs w:val="18"/>
              </w:rPr>
              <w:t>DCM)</w:t>
            </w:r>
          </w:p>
          <w:p w14:paraId="2329EBFC" w14:textId="77777777" w:rsidR="00FE30D2" w:rsidRDefault="0037173F">
            <w:pPr>
              <w:pStyle w:val="af9"/>
              <w:numPr>
                <w:ilvl w:val="0"/>
                <w:numId w:val="63"/>
              </w:numPr>
              <w:rPr>
                <w:rFonts w:ascii="Times" w:hAnsi="Times"/>
                <w:sz w:val="18"/>
                <w:szCs w:val="18"/>
                <w:lang w:eastAsia="ko-KR"/>
              </w:rPr>
            </w:pPr>
            <w:r>
              <w:rPr>
                <w:sz w:val="18"/>
                <w:szCs w:val="18"/>
              </w:rPr>
              <w:t>mixed pre-configured patterns AI/ML based beam prediction BM Case-1 could provide the fairly good performance (Case 3) (DCM)</w:t>
            </w:r>
          </w:p>
          <w:p w14:paraId="1A4ED727" w14:textId="77777777" w:rsidR="00FE30D2" w:rsidRDefault="0037173F">
            <w:pPr>
              <w:pStyle w:val="af9"/>
              <w:numPr>
                <w:ilvl w:val="0"/>
                <w:numId w:val="63"/>
              </w:numPr>
              <w:rPr>
                <w:rFonts w:ascii="Times" w:hAnsi="Times"/>
                <w:sz w:val="18"/>
                <w:szCs w:val="18"/>
                <w:lang w:eastAsia="ko-KR"/>
              </w:rPr>
            </w:pPr>
            <w:r>
              <w:rPr>
                <w:sz w:val="18"/>
                <w:szCs w:val="18"/>
              </w:rPr>
              <w:t>training model with random Set B can provide similar performance when |Set B|/|Set A| is large (</w:t>
            </w:r>
            <w:proofErr w:type="gramStart"/>
            <w:r>
              <w:rPr>
                <w:sz w:val="18"/>
                <w:szCs w:val="18"/>
              </w:rPr>
              <w:t>i.e.</w:t>
            </w:r>
            <w:proofErr w:type="gramEnd"/>
            <w:r>
              <w:rPr>
                <w:sz w:val="18"/>
                <w:szCs w:val="18"/>
              </w:rPr>
              <w:t xml:space="preserve"> 32/64) but the performance will become inferior when |Set B|/|Set A| is small. (Case </w:t>
            </w:r>
            <w:proofErr w:type="gramStart"/>
            <w:r>
              <w:rPr>
                <w:sz w:val="18"/>
                <w:szCs w:val="18"/>
              </w:rPr>
              <w:t>3)(</w:t>
            </w:r>
            <w:proofErr w:type="gramEnd"/>
            <w:r>
              <w:rPr>
                <w:sz w:val="18"/>
                <w:szCs w:val="18"/>
              </w:rPr>
              <w:t>Nokia/NSB)</w:t>
            </w:r>
          </w:p>
          <w:p w14:paraId="5DA0AAEA" w14:textId="77777777" w:rsidR="00FE30D2" w:rsidRDefault="0037173F">
            <w:pPr>
              <w:pStyle w:val="af9"/>
              <w:numPr>
                <w:ilvl w:val="0"/>
                <w:numId w:val="63"/>
              </w:numPr>
              <w:rPr>
                <w:rFonts w:ascii="Times" w:hAnsi="Times"/>
                <w:sz w:val="18"/>
                <w:szCs w:val="18"/>
                <w:lang w:eastAsia="ko-KR"/>
              </w:rPr>
            </w:pPr>
            <w:r>
              <w:rPr>
                <w:rFonts w:ascii="Times" w:hAnsi="Times"/>
                <w:sz w:val="18"/>
                <w:szCs w:val="18"/>
                <w:lang w:eastAsia="ko-KR"/>
              </w:rPr>
              <w:t xml:space="preserve">training model with random Set B has a nonnegligible performance drop compared training model with fixed Set B. And large K for top-K beam search is necessary for maintaining the performance. </w:t>
            </w:r>
            <w:r>
              <w:rPr>
                <w:sz w:val="18"/>
                <w:szCs w:val="18"/>
              </w:rPr>
              <w:t xml:space="preserve">(Case </w:t>
            </w:r>
            <w:proofErr w:type="gramStart"/>
            <w:r>
              <w:rPr>
                <w:sz w:val="18"/>
                <w:szCs w:val="18"/>
              </w:rPr>
              <w:t>3)(</w:t>
            </w:r>
            <w:proofErr w:type="gramEnd"/>
            <w:r>
              <w:rPr>
                <w:sz w:val="18"/>
                <w:szCs w:val="18"/>
              </w:rPr>
              <w:t>Nokia/NSB)</w:t>
            </w:r>
          </w:p>
        </w:tc>
      </w:tr>
      <w:tr w:rsidR="00FE30D2" w14:paraId="4C7E722E" w14:textId="77777777">
        <w:tc>
          <w:tcPr>
            <w:tcW w:w="1525" w:type="dxa"/>
          </w:tcPr>
          <w:p w14:paraId="0FC7C932" w14:textId="77777777" w:rsidR="00FE30D2" w:rsidRDefault="0037173F">
            <w:pPr>
              <w:rPr>
                <w:rFonts w:ascii="Times" w:hAnsi="Times"/>
                <w:sz w:val="18"/>
                <w:szCs w:val="18"/>
                <w:lang w:eastAsia="ko-KR"/>
              </w:rPr>
            </w:pPr>
            <w:r>
              <w:rPr>
                <w:rFonts w:ascii="Times" w:hAnsi="Times"/>
                <w:sz w:val="18"/>
                <w:szCs w:val="18"/>
                <w:lang w:eastAsia="ko-KR"/>
              </w:rPr>
              <w:lastRenderedPageBreak/>
              <w:t>Carrier frequency</w:t>
            </w:r>
          </w:p>
        </w:tc>
        <w:tc>
          <w:tcPr>
            <w:tcW w:w="8280" w:type="dxa"/>
          </w:tcPr>
          <w:p w14:paraId="7E7E4087" w14:textId="77777777" w:rsidR="00FE30D2" w:rsidRDefault="0037173F">
            <w:pPr>
              <w:rPr>
                <w:rFonts w:ascii="Times" w:hAnsi="Times"/>
                <w:sz w:val="18"/>
                <w:szCs w:val="18"/>
                <w:lang w:eastAsia="ko-KR"/>
              </w:rPr>
            </w:pPr>
            <w:r>
              <w:rPr>
                <w:sz w:val="18"/>
                <w:szCs w:val="18"/>
              </w:rPr>
              <w:t>Top-1 accuracy can be comparable with Case 2(different) (CATT)</w:t>
            </w:r>
          </w:p>
        </w:tc>
      </w:tr>
      <w:tr w:rsidR="00FE30D2" w14:paraId="4B201AE3" w14:textId="77777777">
        <w:tc>
          <w:tcPr>
            <w:tcW w:w="1525" w:type="dxa"/>
          </w:tcPr>
          <w:p w14:paraId="29EF215C" w14:textId="77777777" w:rsidR="00FE30D2" w:rsidRDefault="0037173F">
            <w:pPr>
              <w:rPr>
                <w:rFonts w:ascii="Times" w:hAnsi="Times"/>
                <w:sz w:val="18"/>
                <w:szCs w:val="18"/>
                <w:lang w:eastAsia="ko-KR"/>
              </w:rPr>
            </w:pPr>
            <w:r>
              <w:rPr>
                <w:rFonts w:ascii="Times" w:hAnsi="Times"/>
                <w:sz w:val="18"/>
                <w:szCs w:val="18"/>
                <w:lang w:eastAsia="ko-KR"/>
              </w:rPr>
              <w:t>Different number of UE Rx beam</w:t>
            </w:r>
          </w:p>
        </w:tc>
        <w:tc>
          <w:tcPr>
            <w:tcW w:w="8280" w:type="dxa"/>
          </w:tcPr>
          <w:p w14:paraId="55DF874F" w14:textId="77777777" w:rsidR="00FE30D2" w:rsidRDefault="0037173F">
            <w:pPr>
              <w:pStyle w:val="af9"/>
              <w:numPr>
                <w:ilvl w:val="0"/>
                <w:numId w:val="64"/>
              </w:numPr>
              <w:rPr>
                <w:sz w:val="18"/>
                <w:szCs w:val="18"/>
              </w:rPr>
            </w:pPr>
            <w:r>
              <w:rPr>
                <w:sz w:val="18"/>
                <w:szCs w:val="18"/>
              </w:rPr>
              <w:t xml:space="preserve">(Case 2?) AI model for beam prediction in spatial domain can </w:t>
            </w:r>
            <w:r>
              <w:rPr>
                <w:rFonts w:hint="eastAsia"/>
                <w:sz w:val="18"/>
                <w:szCs w:val="18"/>
              </w:rPr>
              <w:t>provide</w:t>
            </w:r>
            <w:r>
              <w:rPr>
                <w:sz w:val="18"/>
                <w:szCs w:val="18"/>
              </w:rPr>
              <w:t xml:space="preserve"> good generalization </w:t>
            </w:r>
            <w:r>
              <w:rPr>
                <w:rFonts w:hint="eastAsia"/>
                <w:sz w:val="18"/>
                <w:szCs w:val="18"/>
              </w:rPr>
              <w:t>capability</w:t>
            </w:r>
            <w:r>
              <w:rPr>
                <w:sz w:val="18"/>
                <w:szCs w:val="18"/>
              </w:rPr>
              <w:t xml:space="preserve"> among different number of UE Rx beam, e.g., AI model with more Rx beam number can be applied for beam prediction of less Rx beam number. (xiaomi)</w:t>
            </w:r>
          </w:p>
          <w:p w14:paraId="7B56C713" w14:textId="77777777" w:rsidR="00FE30D2" w:rsidRDefault="0037173F">
            <w:pPr>
              <w:pStyle w:val="af9"/>
              <w:numPr>
                <w:ilvl w:val="0"/>
                <w:numId w:val="64"/>
              </w:numPr>
              <w:rPr>
                <w:sz w:val="18"/>
                <w:szCs w:val="18"/>
              </w:rPr>
            </w:pPr>
            <w:r>
              <w:rPr>
                <w:sz w:val="18"/>
                <w:szCs w:val="18"/>
              </w:rPr>
              <w:t>The performance of AI/ML based beam prediction BM Case-1 is acceptable (DCM)</w:t>
            </w:r>
          </w:p>
        </w:tc>
      </w:tr>
      <w:tr w:rsidR="00FE30D2" w14:paraId="4DB12B5B" w14:textId="77777777">
        <w:tc>
          <w:tcPr>
            <w:tcW w:w="1525" w:type="dxa"/>
          </w:tcPr>
          <w:p w14:paraId="29B46164" w14:textId="77777777" w:rsidR="00FE30D2" w:rsidRDefault="0037173F">
            <w:pPr>
              <w:rPr>
                <w:rFonts w:ascii="Times" w:hAnsi="Times"/>
                <w:sz w:val="18"/>
                <w:szCs w:val="18"/>
                <w:lang w:eastAsia="ko-KR"/>
              </w:rPr>
            </w:pPr>
            <w:r>
              <w:rPr>
                <w:rFonts w:ascii="Times" w:hAnsi="Times"/>
                <w:sz w:val="18"/>
                <w:szCs w:val="18"/>
                <w:lang w:eastAsia="ko-KR"/>
              </w:rPr>
              <w:t>Measurement window</w:t>
            </w:r>
          </w:p>
        </w:tc>
        <w:tc>
          <w:tcPr>
            <w:tcW w:w="8280" w:type="dxa"/>
          </w:tcPr>
          <w:p w14:paraId="0808F486" w14:textId="77777777" w:rsidR="00FE30D2" w:rsidRDefault="0037173F">
            <w:pPr>
              <w:rPr>
                <w:sz w:val="18"/>
                <w:szCs w:val="18"/>
              </w:rPr>
            </w:pPr>
            <w:r>
              <w:rPr>
                <w:sz w:val="18"/>
                <w:szCs w:val="18"/>
              </w:rPr>
              <w:t>not significant (Intel)</w:t>
            </w:r>
          </w:p>
          <w:p w14:paraId="5A997F30" w14:textId="77777777" w:rsidR="00FE30D2" w:rsidRDefault="00FE30D2">
            <w:pPr>
              <w:rPr>
                <w:sz w:val="18"/>
                <w:szCs w:val="18"/>
              </w:rPr>
            </w:pPr>
          </w:p>
        </w:tc>
      </w:tr>
      <w:tr w:rsidR="00FE30D2" w14:paraId="3EAF6314" w14:textId="77777777">
        <w:tc>
          <w:tcPr>
            <w:tcW w:w="1525" w:type="dxa"/>
          </w:tcPr>
          <w:p w14:paraId="20D91083" w14:textId="77777777" w:rsidR="00FE30D2" w:rsidRDefault="0037173F">
            <w:pPr>
              <w:rPr>
                <w:rFonts w:ascii="Times" w:hAnsi="Times"/>
                <w:sz w:val="18"/>
                <w:szCs w:val="18"/>
                <w:lang w:eastAsia="ko-KR"/>
              </w:rPr>
            </w:pPr>
            <w:r>
              <w:rPr>
                <w:rFonts w:ascii="Times" w:hAnsi="Times"/>
                <w:sz w:val="18"/>
                <w:szCs w:val="18"/>
                <w:lang w:eastAsia="ko-KR"/>
              </w:rPr>
              <w:t>Prediction window</w:t>
            </w:r>
          </w:p>
        </w:tc>
        <w:tc>
          <w:tcPr>
            <w:tcW w:w="8280" w:type="dxa"/>
          </w:tcPr>
          <w:p w14:paraId="425B2BE2" w14:textId="77777777" w:rsidR="00FE30D2" w:rsidRDefault="0037173F">
            <w:pPr>
              <w:rPr>
                <w:sz w:val="18"/>
                <w:szCs w:val="18"/>
              </w:rPr>
            </w:pPr>
            <w:r>
              <w:rPr>
                <w:sz w:val="18"/>
                <w:szCs w:val="18"/>
              </w:rPr>
              <w:t>as input only RSRPs has performance that decreases when increasing the length of the prediction window. (Nokia)</w:t>
            </w:r>
          </w:p>
        </w:tc>
      </w:tr>
      <w:tr w:rsidR="00FE30D2" w14:paraId="1673F728" w14:textId="77777777">
        <w:tc>
          <w:tcPr>
            <w:tcW w:w="1525" w:type="dxa"/>
          </w:tcPr>
          <w:p w14:paraId="6978D845" w14:textId="77777777" w:rsidR="00FE30D2" w:rsidRDefault="0037173F">
            <w:pPr>
              <w:rPr>
                <w:rFonts w:ascii="Times" w:hAnsi="Times"/>
                <w:sz w:val="18"/>
                <w:szCs w:val="18"/>
                <w:lang w:eastAsia="ko-KR"/>
              </w:rPr>
            </w:pPr>
            <w:r>
              <w:rPr>
                <w:rFonts w:ascii="Times" w:hAnsi="Times"/>
                <w:sz w:val="18"/>
                <w:szCs w:val="18"/>
                <w:lang w:eastAsia="ko-KR"/>
              </w:rPr>
              <w:t>Variable number of predicted beam pairs</w:t>
            </w:r>
          </w:p>
        </w:tc>
        <w:tc>
          <w:tcPr>
            <w:tcW w:w="8280" w:type="dxa"/>
          </w:tcPr>
          <w:p w14:paraId="5C0DBF62" w14:textId="77777777" w:rsidR="00FE30D2" w:rsidRDefault="0037173F">
            <w:pPr>
              <w:pStyle w:val="aa"/>
              <w:widowControl/>
              <w:spacing w:before="120"/>
              <w:rPr>
                <w:bCs/>
                <w:iCs/>
                <w:sz w:val="18"/>
                <w:szCs w:val="18"/>
                <w:lang w:eastAsia="ko-KR"/>
              </w:rPr>
            </w:pPr>
            <w:r>
              <w:rPr>
                <w:bCs/>
                <w:iCs/>
                <w:sz w:val="18"/>
                <w:szCs w:val="18"/>
                <w:lang w:eastAsia="ko-KR"/>
              </w:rPr>
              <w:t xml:space="preserve">When more predicted beam pairs are provided by AI/ML model, </w:t>
            </w:r>
            <w:proofErr w:type="gramStart"/>
            <w:r>
              <w:rPr>
                <w:bCs/>
                <w:iCs/>
                <w:sz w:val="18"/>
                <w:szCs w:val="18"/>
                <w:lang w:eastAsia="ko-KR"/>
              </w:rPr>
              <w:t>e.g.</w:t>
            </w:r>
            <w:proofErr w:type="gramEnd"/>
            <w:r>
              <w:rPr>
                <w:bCs/>
                <w:iCs/>
                <w:sz w:val="18"/>
                <w:szCs w:val="18"/>
                <w:lang w:eastAsia="ko-KR"/>
              </w:rPr>
              <w:t xml:space="preserve"> Top-K = 4, the beam selection accuracy can be up to 95% and avg. L1-RSRP difference can be lower than 1dB. (OPPO)</w:t>
            </w:r>
          </w:p>
        </w:tc>
      </w:tr>
      <w:tr w:rsidR="00FE30D2" w14:paraId="5A9F2C94" w14:textId="77777777">
        <w:tc>
          <w:tcPr>
            <w:tcW w:w="1525" w:type="dxa"/>
          </w:tcPr>
          <w:p w14:paraId="79DD8A3A" w14:textId="77777777" w:rsidR="00FE30D2" w:rsidRDefault="0037173F">
            <w:pPr>
              <w:rPr>
                <w:rFonts w:ascii="Times" w:hAnsi="Times"/>
                <w:sz w:val="18"/>
                <w:szCs w:val="18"/>
                <w:lang w:eastAsia="ko-KR"/>
              </w:rPr>
            </w:pPr>
            <w:r>
              <w:rPr>
                <w:rFonts w:ascii="Times" w:hAnsi="Times"/>
                <w:sz w:val="18"/>
                <w:szCs w:val="18"/>
                <w:lang w:eastAsia="ko-KR"/>
              </w:rPr>
              <w:t>Beam shape patterns/</w:t>
            </w:r>
          </w:p>
          <w:p w14:paraId="430CC4F6" w14:textId="77777777" w:rsidR="00FE30D2" w:rsidRDefault="0037173F">
            <w:pPr>
              <w:rPr>
                <w:rFonts w:ascii="Times" w:hAnsi="Times"/>
                <w:sz w:val="18"/>
                <w:szCs w:val="18"/>
                <w:lang w:eastAsia="ko-KR"/>
              </w:rPr>
            </w:pPr>
            <w:r>
              <w:rPr>
                <w:rFonts w:ascii="Times" w:hAnsi="Times"/>
                <w:sz w:val="18"/>
                <w:szCs w:val="18"/>
                <w:lang w:eastAsia="ko-KR"/>
              </w:rPr>
              <w:t>gNB antenna array</w:t>
            </w:r>
          </w:p>
        </w:tc>
        <w:tc>
          <w:tcPr>
            <w:tcW w:w="8280" w:type="dxa"/>
          </w:tcPr>
          <w:p w14:paraId="5BECEECD" w14:textId="77777777" w:rsidR="00FE30D2" w:rsidRDefault="0037173F">
            <w:pPr>
              <w:pStyle w:val="af9"/>
              <w:numPr>
                <w:ilvl w:val="0"/>
                <w:numId w:val="64"/>
              </w:numPr>
              <w:rPr>
                <w:sz w:val="18"/>
                <w:szCs w:val="18"/>
              </w:rPr>
            </w:pPr>
            <w:r>
              <w:rPr>
                <w:sz w:val="18"/>
                <w:szCs w:val="18"/>
              </w:rPr>
              <w:t>Performance loss (Vivo)</w:t>
            </w:r>
          </w:p>
          <w:p w14:paraId="2B921BB8" w14:textId="77777777" w:rsidR="00FE30D2" w:rsidRDefault="0037173F">
            <w:pPr>
              <w:pStyle w:val="aa"/>
              <w:widowControl/>
              <w:numPr>
                <w:ilvl w:val="0"/>
                <w:numId w:val="64"/>
              </w:numPr>
              <w:spacing w:before="120"/>
              <w:rPr>
                <w:rFonts w:ascii="Times" w:hAnsi="Times"/>
                <w:sz w:val="18"/>
                <w:szCs w:val="18"/>
                <w:lang w:eastAsia="ko-KR"/>
              </w:rPr>
            </w:pPr>
            <w:r>
              <w:rPr>
                <w:rFonts w:ascii="Times" w:hAnsi="Times"/>
                <w:sz w:val="18"/>
                <w:szCs w:val="18"/>
                <w:lang w:eastAsia="ko-KR"/>
              </w:rPr>
              <w:t>cause significant performance degradation (Google)</w:t>
            </w:r>
          </w:p>
          <w:p w14:paraId="1F3E353E" w14:textId="77777777" w:rsidR="00FE30D2" w:rsidRDefault="0037173F">
            <w:pPr>
              <w:pStyle w:val="af9"/>
              <w:numPr>
                <w:ilvl w:val="1"/>
                <w:numId w:val="64"/>
              </w:numPr>
              <w:rPr>
                <w:sz w:val="18"/>
                <w:szCs w:val="18"/>
              </w:rPr>
            </w:pPr>
            <w:r>
              <w:rPr>
                <w:rFonts w:ascii="Times" w:hAnsi="Times"/>
                <w:color w:val="4472C4" w:themeColor="accent5"/>
                <w:sz w:val="18"/>
                <w:szCs w:val="18"/>
                <w:lang w:eastAsia="ko-KR"/>
              </w:rPr>
              <w:t>FL1: what is the mismatched beam pattern? is the input of AI L1-RSRP or CIR?</w:t>
            </w:r>
          </w:p>
          <w:p w14:paraId="308D455F" w14:textId="77777777" w:rsidR="00FE30D2" w:rsidRDefault="0037173F">
            <w:pPr>
              <w:pStyle w:val="af9"/>
              <w:numPr>
                <w:ilvl w:val="0"/>
                <w:numId w:val="64"/>
              </w:numPr>
              <w:rPr>
                <w:sz w:val="18"/>
                <w:szCs w:val="18"/>
              </w:rPr>
            </w:pPr>
            <w:r>
              <w:rPr>
                <w:sz w:val="18"/>
                <w:szCs w:val="18"/>
              </w:rPr>
              <w:t>The ML model does not generalize well for the larger antenna array size and the beam prediction accuracy falls below 50%. (Case 2) (Nokia/NSB)</w:t>
            </w:r>
          </w:p>
          <w:p w14:paraId="36AB09AE" w14:textId="77777777" w:rsidR="00FE30D2" w:rsidRDefault="0037173F">
            <w:pPr>
              <w:pStyle w:val="af9"/>
              <w:numPr>
                <w:ilvl w:val="0"/>
                <w:numId w:val="64"/>
              </w:numPr>
              <w:rPr>
                <w:lang w:eastAsia="en-GB"/>
              </w:rPr>
            </w:pPr>
            <w:r>
              <w:rPr>
                <w:sz w:val="18"/>
                <w:szCs w:val="18"/>
              </w:rPr>
              <w:t>Performances are lower than the case when the ML model is trained and tested on the same configuration of the gNB antenna array. Nevertheless, some performance degradations are expected compared to the case when the ML model is trained with data from only one configuration of the gNB antenna array. (Case</w:t>
            </w:r>
            <w:proofErr w:type="gramStart"/>
            <w:r>
              <w:rPr>
                <w:sz w:val="18"/>
                <w:szCs w:val="18"/>
              </w:rPr>
              <w:t>3)(</w:t>
            </w:r>
            <w:proofErr w:type="gramEnd"/>
            <w:r>
              <w:rPr>
                <w:sz w:val="18"/>
                <w:szCs w:val="18"/>
              </w:rPr>
              <w:t>Nokia/NSB) .</w:t>
            </w:r>
          </w:p>
        </w:tc>
      </w:tr>
    </w:tbl>
    <w:p w14:paraId="277E17D6" w14:textId="77777777" w:rsidR="00FE30D2" w:rsidRDefault="00FE30D2">
      <w:pPr>
        <w:rPr>
          <w:b/>
          <w:bCs/>
          <w:u w:val="single"/>
        </w:rPr>
      </w:pPr>
    </w:p>
    <w:p w14:paraId="4EA9482D" w14:textId="4C8BCFD0" w:rsidR="00CD1676" w:rsidRPr="005B4752" w:rsidRDefault="00CD1676" w:rsidP="00CD1676">
      <w:pPr>
        <w:pStyle w:val="4"/>
        <w:rPr>
          <w:rFonts w:eastAsiaTheme="minorEastAsia"/>
          <w:sz w:val="18"/>
        </w:rPr>
      </w:pPr>
      <w:r>
        <w:t xml:space="preserve">FL5:(FFS) Question </w:t>
      </w:r>
      <w:r>
        <w:t>3.2</w:t>
      </w:r>
    </w:p>
    <w:p w14:paraId="2B654010" w14:textId="1F87D1E6" w:rsidR="00FE30D2" w:rsidRDefault="00CD1676">
      <w:pPr>
        <w:rPr>
          <w:color w:val="4472C4" w:themeColor="accent5"/>
          <w:lang w:eastAsia="en-US"/>
        </w:rPr>
      </w:pPr>
      <w:r w:rsidRPr="00CD1676">
        <w:rPr>
          <w:color w:val="4472C4" w:themeColor="accent5"/>
          <w:lang w:eastAsia="en-US"/>
        </w:rPr>
        <w:t xml:space="preserve">As listed </w:t>
      </w:r>
      <w:r>
        <w:rPr>
          <w:color w:val="4472C4" w:themeColor="accent5"/>
          <w:lang w:eastAsia="en-US"/>
        </w:rPr>
        <w:t>in the above table. I will summarize observations reported form companies for each scenarios/settings/</w:t>
      </w:r>
      <w:r w:rsidR="00FF3E39">
        <w:rPr>
          <w:color w:val="4472C4" w:themeColor="accent5"/>
          <w:lang w:eastAsia="en-US"/>
        </w:rPr>
        <w:t>parameter</w:t>
      </w:r>
      <w:r>
        <w:rPr>
          <w:color w:val="4472C4" w:themeColor="accent5"/>
          <w:lang w:eastAsia="en-US"/>
        </w:rPr>
        <w:t xml:space="preserve">. </w:t>
      </w:r>
    </w:p>
    <w:p w14:paraId="388C1F99" w14:textId="28293E4A" w:rsidR="00FF3E39" w:rsidRDefault="00FF3E39">
      <w:pPr>
        <w:rPr>
          <w:lang w:eastAsia="en-US"/>
        </w:rPr>
      </w:pPr>
      <w:r>
        <w:rPr>
          <w:color w:val="4472C4" w:themeColor="accent5"/>
          <w:lang w:eastAsia="en-US"/>
        </w:rPr>
        <w:t>Please feel free to extend the table agreed as working assumption to present the results for generalization.</w:t>
      </w:r>
    </w:p>
    <w:p w14:paraId="66577F0D" w14:textId="77777777" w:rsidR="00FE30D2" w:rsidRDefault="0037173F">
      <w:pPr>
        <w:pStyle w:val="1"/>
      </w:pPr>
      <w:r>
        <w:t xml:space="preserve">AI/ML related assumptions </w:t>
      </w:r>
    </w:p>
    <w:p w14:paraId="45B1FC60" w14:textId="2794D683" w:rsidR="00FE30D2" w:rsidRDefault="0037173F">
      <w:pPr>
        <w:pStyle w:val="2"/>
        <w:numPr>
          <w:ilvl w:val="1"/>
          <w:numId w:val="1"/>
        </w:numPr>
      </w:pPr>
      <w:r>
        <w:t>(</w:t>
      </w:r>
      <w:r w:rsidR="00CD1676">
        <w:t>Low priority</w:t>
      </w:r>
      <w:r>
        <w:t xml:space="preserve">) Inputs of AI/ML models </w:t>
      </w:r>
    </w:p>
    <w:p w14:paraId="582BC2DE" w14:textId="77777777" w:rsidR="00FE30D2" w:rsidRDefault="0037173F">
      <w:pPr>
        <w:rPr>
          <w:lang w:eastAsia="en-US"/>
        </w:rPr>
      </w:pPr>
      <w:r>
        <w:rPr>
          <w:lang w:eastAsia="en-US"/>
        </w:rPr>
        <w:t xml:space="preserve">In RAN 1 #110, the following alternatives were agreed. </w:t>
      </w:r>
    </w:p>
    <w:tbl>
      <w:tblPr>
        <w:tblStyle w:val="af5"/>
        <w:tblW w:w="0" w:type="auto"/>
        <w:tblInd w:w="-5" w:type="dxa"/>
        <w:tblLook w:val="04A0" w:firstRow="1" w:lastRow="0" w:firstColumn="1" w:lastColumn="0" w:noHBand="0" w:noVBand="1"/>
      </w:tblPr>
      <w:tblGrid>
        <w:gridCol w:w="9741"/>
      </w:tblGrid>
      <w:tr w:rsidR="00FE30D2" w14:paraId="64316D7D" w14:textId="77777777">
        <w:tc>
          <w:tcPr>
            <w:tcW w:w="9741" w:type="dxa"/>
          </w:tcPr>
          <w:p w14:paraId="21DFB03E" w14:textId="77777777" w:rsidR="00FE30D2" w:rsidRDefault="0037173F">
            <w:pPr>
              <w:rPr>
                <w:rFonts w:eastAsia="宋体"/>
                <w:b/>
                <w:iCs/>
                <w:highlight w:val="green"/>
                <w:lang w:eastAsia="ko-KR"/>
              </w:rPr>
            </w:pPr>
            <w:r>
              <w:rPr>
                <w:rFonts w:eastAsia="宋体"/>
                <w:b/>
                <w:iCs/>
                <w:highlight w:val="green"/>
                <w:lang w:eastAsia="ko-KR"/>
              </w:rPr>
              <w:t xml:space="preserve">Agreement </w:t>
            </w:r>
          </w:p>
          <w:p w14:paraId="1D78FC17" w14:textId="77777777" w:rsidR="00FE30D2" w:rsidRDefault="0037173F">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456BAF5C" w14:textId="77777777" w:rsidR="00FE30D2" w:rsidRDefault="0037173F">
            <w:pPr>
              <w:pStyle w:val="af9"/>
              <w:widowControl/>
              <w:numPr>
                <w:ilvl w:val="0"/>
                <w:numId w:val="65"/>
              </w:numPr>
              <w:spacing w:after="120"/>
              <w:jc w:val="left"/>
              <w:rPr>
                <w:bCs/>
                <w:iCs/>
                <w:kern w:val="0"/>
                <w:lang w:eastAsia="ko-KR"/>
              </w:rPr>
            </w:pPr>
            <w:r>
              <w:rPr>
                <w:bCs/>
                <w:iCs/>
                <w:lang w:eastAsia="ko-KR"/>
              </w:rPr>
              <w:t>Alt.1: DL Tx beam prediction</w:t>
            </w:r>
          </w:p>
          <w:p w14:paraId="4F332E51" w14:textId="77777777" w:rsidR="00FE30D2" w:rsidRDefault="0037173F">
            <w:pPr>
              <w:pStyle w:val="af9"/>
              <w:widowControl/>
              <w:numPr>
                <w:ilvl w:val="0"/>
                <w:numId w:val="65"/>
              </w:numPr>
              <w:spacing w:after="120"/>
              <w:jc w:val="left"/>
              <w:rPr>
                <w:bCs/>
                <w:iCs/>
                <w:lang w:eastAsia="ko-KR"/>
              </w:rPr>
            </w:pPr>
            <w:r>
              <w:rPr>
                <w:bCs/>
                <w:iCs/>
                <w:lang w:eastAsia="ko-KR"/>
              </w:rPr>
              <w:t>Alt.2: DL Rx beam prediction</w:t>
            </w:r>
          </w:p>
          <w:p w14:paraId="7984C7B8" w14:textId="77777777" w:rsidR="00FE30D2" w:rsidRDefault="0037173F">
            <w:pPr>
              <w:pStyle w:val="af9"/>
              <w:widowControl/>
              <w:numPr>
                <w:ilvl w:val="0"/>
                <w:numId w:val="65"/>
              </w:numPr>
              <w:spacing w:after="120"/>
              <w:jc w:val="left"/>
              <w:rPr>
                <w:bCs/>
                <w:iCs/>
                <w:lang w:eastAsia="ko-KR"/>
              </w:rPr>
            </w:pPr>
            <w:r>
              <w:rPr>
                <w:bCs/>
                <w:iCs/>
                <w:lang w:eastAsia="ko-KR"/>
              </w:rPr>
              <w:t>Alt.3: Beam pair prediction (a beam pair consists of a DL Tx beam and a corresponding DL Rx beam)</w:t>
            </w:r>
          </w:p>
          <w:p w14:paraId="75EEC611" w14:textId="77777777" w:rsidR="00FE30D2" w:rsidRDefault="0037173F">
            <w:pPr>
              <w:pStyle w:val="af9"/>
              <w:widowControl/>
              <w:numPr>
                <w:ilvl w:val="0"/>
                <w:numId w:val="65"/>
              </w:numPr>
              <w:spacing w:after="120"/>
              <w:jc w:val="left"/>
              <w:rPr>
                <w:bCs/>
                <w:iCs/>
                <w:lang w:eastAsia="ko-KR"/>
              </w:rPr>
            </w:pPr>
            <w:r>
              <w:rPr>
                <w:bCs/>
                <w:iCs/>
                <w:lang w:eastAsia="ko-KR"/>
              </w:rPr>
              <w:t>Note1: DL Rx beam prediction may or may not have spec impact</w:t>
            </w:r>
          </w:p>
        </w:tc>
      </w:tr>
    </w:tbl>
    <w:p w14:paraId="5742433A" w14:textId="77777777" w:rsidR="00FE30D2" w:rsidRDefault="0037173F">
      <w:pPr>
        <w:rPr>
          <w:lang w:eastAsia="en-US"/>
        </w:rPr>
      </w:pPr>
      <w:r>
        <w:rPr>
          <w:lang w:eastAsia="en-US"/>
        </w:rPr>
        <w:t xml:space="preserve">In this section, further discussion on inputs for each alternative. The following observations/proposals were provided in contributions: </w:t>
      </w:r>
    </w:p>
    <w:p w14:paraId="2419FAB6" w14:textId="77777777" w:rsidR="00FE30D2" w:rsidRDefault="00FE30D2">
      <w:pPr>
        <w:rPr>
          <w:lang w:eastAsia="en-US"/>
        </w:rPr>
      </w:pPr>
    </w:p>
    <w:tbl>
      <w:tblPr>
        <w:tblStyle w:val="af5"/>
        <w:tblW w:w="0" w:type="auto"/>
        <w:tblLook w:val="04A0" w:firstRow="1" w:lastRow="0" w:firstColumn="1" w:lastColumn="0" w:noHBand="0" w:noVBand="1"/>
      </w:tblPr>
      <w:tblGrid>
        <w:gridCol w:w="1366"/>
        <w:gridCol w:w="8370"/>
      </w:tblGrid>
      <w:tr w:rsidR="00FE30D2" w14:paraId="25E36045" w14:textId="77777777">
        <w:tc>
          <w:tcPr>
            <w:tcW w:w="1366" w:type="dxa"/>
            <w:shd w:val="clear" w:color="auto" w:fill="BFBFBF" w:themeFill="background1" w:themeFillShade="BF"/>
          </w:tcPr>
          <w:p w14:paraId="13B3EE83" w14:textId="77777777" w:rsidR="00FE30D2" w:rsidRDefault="0037173F">
            <w:pPr>
              <w:rPr>
                <w:sz w:val="18"/>
                <w:szCs w:val="18"/>
                <w:lang w:eastAsia="en-US"/>
              </w:rPr>
            </w:pPr>
            <w:r>
              <w:rPr>
                <w:sz w:val="18"/>
                <w:szCs w:val="18"/>
                <w:lang w:eastAsia="en-US"/>
              </w:rPr>
              <w:t>Company</w:t>
            </w:r>
          </w:p>
        </w:tc>
        <w:tc>
          <w:tcPr>
            <w:tcW w:w="8370" w:type="dxa"/>
            <w:shd w:val="clear" w:color="auto" w:fill="BFBFBF" w:themeFill="background1" w:themeFillShade="BF"/>
          </w:tcPr>
          <w:p w14:paraId="78D1DB9F" w14:textId="77777777" w:rsidR="00FE30D2" w:rsidRDefault="0037173F">
            <w:pPr>
              <w:rPr>
                <w:sz w:val="18"/>
                <w:szCs w:val="18"/>
                <w:lang w:eastAsia="en-US"/>
              </w:rPr>
            </w:pPr>
            <w:r>
              <w:rPr>
                <w:sz w:val="18"/>
                <w:szCs w:val="18"/>
                <w:lang w:eastAsia="en-US"/>
              </w:rPr>
              <w:t>Proposal/observation</w:t>
            </w:r>
          </w:p>
        </w:tc>
      </w:tr>
      <w:tr w:rsidR="00FE30D2" w14:paraId="4C6AC5F7" w14:textId="77777777">
        <w:tc>
          <w:tcPr>
            <w:tcW w:w="1366" w:type="dxa"/>
          </w:tcPr>
          <w:p w14:paraId="1EF0F423" w14:textId="77777777" w:rsidR="00FE30D2" w:rsidRDefault="0037173F">
            <w:pPr>
              <w:rPr>
                <w:sz w:val="18"/>
                <w:szCs w:val="18"/>
                <w:lang w:eastAsia="en-US"/>
              </w:rPr>
            </w:pPr>
            <w:r>
              <w:rPr>
                <w:sz w:val="18"/>
                <w:szCs w:val="18"/>
                <w:lang w:eastAsia="en-US"/>
              </w:rPr>
              <w:t xml:space="preserve">Huawei/HiSi </w:t>
            </w:r>
            <w:r>
              <w:rPr>
                <w:sz w:val="18"/>
                <w:szCs w:val="18"/>
                <w:lang w:eastAsia="en-US"/>
              </w:rPr>
              <w:lastRenderedPageBreak/>
              <w:t>[2]</w:t>
            </w:r>
          </w:p>
        </w:tc>
        <w:tc>
          <w:tcPr>
            <w:tcW w:w="8370" w:type="dxa"/>
          </w:tcPr>
          <w:p w14:paraId="1CD2979E" w14:textId="77777777" w:rsidR="00FE30D2" w:rsidRDefault="0037173F">
            <w:pPr>
              <w:pStyle w:val="a4"/>
              <w:spacing w:after="120"/>
              <w:rPr>
                <w:b w:val="0"/>
                <w:color w:val="000000" w:themeColor="text1"/>
                <w:sz w:val="18"/>
                <w:szCs w:val="18"/>
              </w:rPr>
            </w:pPr>
            <w:bookmarkStart w:id="22" w:name="_Ref118538323"/>
            <w:r>
              <w:rPr>
                <w:color w:val="000000" w:themeColor="text1"/>
                <w:sz w:val="18"/>
                <w:szCs w:val="18"/>
              </w:rPr>
              <w:lastRenderedPageBreak/>
              <w:t xml:space="preserve">Observation </w:t>
            </w:r>
            <w:r>
              <w:rPr>
                <w:b w:val="0"/>
                <w:color w:val="000000" w:themeColor="text1"/>
                <w:sz w:val="18"/>
                <w:szCs w:val="18"/>
              </w:rPr>
              <w:fldChar w:fldCharType="begin"/>
            </w:r>
            <w:r>
              <w:rPr>
                <w:color w:val="000000" w:themeColor="text1"/>
                <w:sz w:val="18"/>
                <w:szCs w:val="18"/>
              </w:rPr>
              <w:instrText xml:space="preserve"> SEQ Observation \* ARABIC </w:instrText>
            </w:r>
            <w:r>
              <w:rPr>
                <w:b w:val="0"/>
                <w:color w:val="000000" w:themeColor="text1"/>
                <w:sz w:val="18"/>
                <w:szCs w:val="18"/>
              </w:rPr>
              <w:fldChar w:fldCharType="separate"/>
            </w:r>
            <w:r>
              <w:rPr>
                <w:color w:val="000000" w:themeColor="text1"/>
                <w:sz w:val="18"/>
                <w:szCs w:val="18"/>
              </w:rPr>
              <w:t>1</w:t>
            </w:r>
            <w:r>
              <w:rPr>
                <w:b w:val="0"/>
                <w:color w:val="000000" w:themeColor="text1"/>
                <w:sz w:val="18"/>
                <w:szCs w:val="18"/>
              </w:rPr>
              <w:fldChar w:fldCharType="end"/>
            </w:r>
            <w:r>
              <w:rPr>
                <w:rFonts w:hint="eastAsia"/>
                <w:color w:val="000000" w:themeColor="text1"/>
                <w:sz w:val="18"/>
                <w:szCs w:val="18"/>
                <w:lang w:eastAsia="zh-CN"/>
              </w:rPr>
              <w:t>:</w:t>
            </w:r>
            <w:r>
              <w:rPr>
                <w:color w:val="000000" w:themeColor="text1"/>
                <w:sz w:val="18"/>
                <w:szCs w:val="18"/>
                <w:lang w:eastAsia="zh-CN"/>
              </w:rPr>
              <w:t xml:space="preserve"> </w:t>
            </w:r>
            <w:r>
              <w:rPr>
                <w:color w:val="000000" w:themeColor="text1"/>
                <w:sz w:val="18"/>
                <w:szCs w:val="18"/>
              </w:rPr>
              <w:t xml:space="preserve">For the AI/ML-based beam prediction mechanism, Alt.1 (DL Tx beam prediction) may also </w:t>
            </w:r>
            <w:r>
              <w:rPr>
                <w:color w:val="000000" w:themeColor="text1"/>
                <w:sz w:val="18"/>
                <w:szCs w:val="18"/>
              </w:rPr>
              <w:lastRenderedPageBreak/>
              <w:t>achieve best Tx-Rx beam combination by DL Tx beam prediction and legacy Rx beam sweeping.</w:t>
            </w:r>
            <w:bookmarkEnd w:id="22"/>
          </w:p>
          <w:p w14:paraId="560F4504" w14:textId="77777777" w:rsidR="00FE30D2" w:rsidRDefault="0037173F">
            <w:pPr>
              <w:pStyle w:val="a4"/>
              <w:spacing w:after="120"/>
              <w:rPr>
                <w:b w:val="0"/>
                <w:color w:val="000000" w:themeColor="text1"/>
                <w:sz w:val="18"/>
                <w:szCs w:val="18"/>
              </w:rPr>
            </w:pPr>
            <w:bookmarkStart w:id="23" w:name="_Ref118537724"/>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1</w:t>
            </w:r>
            <w:r>
              <w:rPr>
                <w:b w:val="0"/>
                <w:color w:val="000000" w:themeColor="text1"/>
                <w:sz w:val="18"/>
                <w:szCs w:val="18"/>
              </w:rPr>
              <w:fldChar w:fldCharType="end"/>
            </w:r>
            <w:r>
              <w:rPr>
                <w:color w:val="000000" w:themeColor="text1"/>
                <w:sz w:val="18"/>
                <w:szCs w:val="18"/>
              </w:rPr>
              <w:t>: For the evaluation of AI/ML-based beam prediction mechanism,</w:t>
            </w:r>
            <w:bookmarkEnd w:id="23"/>
            <w:r>
              <w:rPr>
                <w:color w:val="000000" w:themeColor="text1"/>
                <w:sz w:val="18"/>
                <w:szCs w:val="18"/>
              </w:rPr>
              <w:t xml:space="preserve"> </w:t>
            </w:r>
          </w:p>
          <w:p w14:paraId="22D78245" w14:textId="77777777" w:rsidR="00FE30D2" w:rsidRDefault="0037173F">
            <w:pPr>
              <w:pStyle w:val="af9"/>
              <w:widowControl/>
              <w:numPr>
                <w:ilvl w:val="1"/>
                <w:numId w:val="31"/>
              </w:numPr>
              <w:snapToGrid w:val="0"/>
              <w:spacing w:after="120"/>
              <w:ind w:left="353" w:hangingChars="200" w:hanging="353"/>
              <w:contextualSpacing w:val="0"/>
              <w:jc w:val="left"/>
              <w:rPr>
                <w:b/>
                <w:color w:val="000000" w:themeColor="text1"/>
                <w:sz w:val="18"/>
                <w:szCs w:val="18"/>
              </w:rPr>
            </w:pPr>
            <w:r>
              <w:rPr>
                <w:b/>
                <w:i/>
                <w:color w:val="000000" w:themeColor="text1"/>
                <w:sz w:val="18"/>
                <w:szCs w:val="18"/>
              </w:rPr>
              <w:t xml:space="preserve">Alt.1 (DL </w:t>
            </w:r>
            <w:r>
              <w:rPr>
                <w:b/>
                <w:i/>
                <w:iCs/>
                <w:color w:val="000000" w:themeColor="text1"/>
                <w:sz w:val="18"/>
                <w:szCs w:val="18"/>
              </w:rPr>
              <w:t>Tx</w:t>
            </w:r>
            <w:r>
              <w:rPr>
                <w:b/>
                <w:i/>
                <w:color w:val="000000" w:themeColor="text1"/>
                <w:sz w:val="18"/>
                <w:szCs w:val="18"/>
              </w:rPr>
              <w:t xml:space="preserve"> beam prediction) should be considered as the starting </w:t>
            </w:r>
            <w:r>
              <w:rPr>
                <w:b/>
                <w:bCs/>
                <w:i/>
                <w:color w:val="000000" w:themeColor="text1"/>
                <w:sz w:val="18"/>
                <w:szCs w:val="18"/>
              </w:rPr>
              <w:t>point</w:t>
            </w:r>
            <w:r>
              <w:rPr>
                <w:b/>
                <w:i/>
                <w:color w:val="000000" w:themeColor="text1"/>
                <w:sz w:val="18"/>
                <w:szCs w:val="18"/>
              </w:rPr>
              <w:t>.</w:t>
            </w:r>
          </w:p>
          <w:p w14:paraId="40AD6669" w14:textId="77777777" w:rsidR="00FE30D2" w:rsidRDefault="0037173F">
            <w:pPr>
              <w:pStyle w:val="af9"/>
              <w:widowControl/>
              <w:numPr>
                <w:ilvl w:val="1"/>
                <w:numId w:val="37"/>
              </w:numPr>
              <w:snapToGrid w:val="0"/>
              <w:spacing w:before="120" w:after="120"/>
              <w:ind w:left="851"/>
              <w:contextualSpacing w:val="0"/>
              <w:jc w:val="left"/>
              <w:rPr>
                <w:b/>
                <w:color w:val="000000" w:themeColor="text1"/>
                <w:sz w:val="18"/>
                <w:szCs w:val="18"/>
              </w:rPr>
            </w:pPr>
            <w:r>
              <w:rPr>
                <w:b/>
                <w:i/>
                <w:color w:val="000000" w:themeColor="text1"/>
                <w:sz w:val="18"/>
                <w:szCs w:val="18"/>
              </w:rPr>
              <w:t xml:space="preserve">Both </w:t>
            </w:r>
            <w:r>
              <w:rPr>
                <w:b/>
                <w:bCs/>
                <w:i/>
                <w:sz w:val="18"/>
                <w:szCs w:val="18"/>
              </w:rPr>
              <w:t>Case A (best Rx beam) and Case B (same specific Rx beam) can be adopted and reported by companies</w:t>
            </w:r>
          </w:p>
          <w:p w14:paraId="573E9FB6" w14:textId="77777777" w:rsidR="00FE30D2" w:rsidRDefault="0037173F">
            <w:pPr>
              <w:pStyle w:val="af9"/>
              <w:widowControl/>
              <w:numPr>
                <w:ilvl w:val="1"/>
                <w:numId w:val="31"/>
              </w:numPr>
              <w:snapToGrid w:val="0"/>
              <w:spacing w:after="120"/>
              <w:ind w:left="353" w:hangingChars="200" w:hanging="353"/>
              <w:contextualSpacing w:val="0"/>
              <w:jc w:val="left"/>
              <w:rPr>
                <w:b/>
                <w:bCs/>
                <w:i/>
                <w:color w:val="000000" w:themeColor="text1"/>
                <w:sz w:val="18"/>
                <w:szCs w:val="18"/>
              </w:rPr>
            </w:pPr>
            <w:r>
              <w:rPr>
                <w:b/>
                <w:bCs/>
                <w:i/>
                <w:color w:val="000000" w:themeColor="text1"/>
                <w:sz w:val="18"/>
                <w:szCs w:val="18"/>
              </w:rPr>
              <w:t>Alt.3 (Tx-Rx beam pair prediction) can be also evaluated to justify potential additional performance gain over Alt.1.</w:t>
            </w:r>
          </w:p>
          <w:p w14:paraId="1881F398" w14:textId="77777777" w:rsidR="00FE30D2" w:rsidRDefault="0037173F">
            <w:pPr>
              <w:pStyle w:val="af9"/>
              <w:widowControl/>
              <w:numPr>
                <w:ilvl w:val="1"/>
                <w:numId w:val="31"/>
              </w:numPr>
              <w:snapToGrid w:val="0"/>
              <w:spacing w:after="120"/>
              <w:ind w:left="353" w:hangingChars="200" w:hanging="353"/>
              <w:contextualSpacing w:val="0"/>
              <w:jc w:val="left"/>
              <w:rPr>
                <w:b/>
                <w:bCs/>
                <w:color w:val="000000" w:themeColor="text1"/>
                <w:sz w:val="18"/>
                <w:szCs w:val="18"/>
              </w:rPr>
            </w:pPr>
            <w:r>
              <w:rPr>
                <w:b/>
                <w:bCs/>
                <w:i/>
                <w:color w:val="000000" w:themeColor="text1"/>
                <w:sz w:val="18"/>
                <w:szCs w:val="18"/>
              </w:rPr>
              <w:t>Alt.2 (DL Rx beam prediction) can be considered with lower priority.</w:t>
            </w:r>
          </w:p>
        </w:tc>
      </w:tr>
      <w:tr w:rsidR="00FE30D2" w14:paraId="7549EFA2" w14:textId="77777777">
        <w:tc>
          <w:tcPr>
            <w:tcW w:w="1366" w:type="dxa"/>
          </w:tcPr>
          <w:p w14:paraId="373973F7" w14:textId="77777777" w:rsidR="00FE30D2" w:rsidRDefault="0037173F">
            <w:pPr>
              <w:rPr>
                <w:sz w:val="18"/>
                <w:szCs w:val="18"/>
                <w:highlight w:val="green"/>
                <w:lang w:eastAsia="en-US"/>
              </w:rPr>
            </w:pPr>
            <w:r>
              <w:rPr>
                <w:sz w:val="18"/>
                <w:szCs w:val="18"/>
                <w:lang w:eastAsia="en-US"/>
              </w:rPr>
              <w:lastRenderedPageBreak/>
              <w:t>Vivo [3]</w:t>
            </w:r>
          </w:p>
        </w:tc>
        <w:tc>
          <w:tcPr>
            <w:tcW w:w="8370" w:type="dxa"/>
          </w:tcPr>
          <w:p w14:paraId="32229F67" w14:textId="77777777" w:rsidR="00FE30D2" w:rsidRDefault="0037173F">
            <w:pPr>
              <w:rPr>
                <w:sz w:val="18"/>
                <w:szCs w:val="18"/>
                <w:highlight w:val="green"/>
                <w:lang w:eastAsia="en-US"/>
              </w:rPr>
            </w:pPr>
            <w:r>
              <w:rPr>
                <w:sz w:val="18"/>
                <w:szCs w:val="18"/>
                <w:lang w:eastAsia="en-US"/>
              </w:rPr>
              <w:t>Proposal 23:</w:t>
            </w:r>
            <w:r>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tc>
      </w:tr>
      <w:tr w:rsidR="00FE30D2" w14:paraId="26864783" w14:textId="77777777">
        <w:tc>
          <w:tcPr>
            <w:tcW w:w="1366" w:type="dxa"/>
          </w:tcPr>
          <w:p w14:paraId="307B030D" w14:textId="77777777" w:rsidR="00FE30D2" w:rsidRDefault="0037173F">
            <w:pPr>
              <w:rPr>
                <w:sz w:val="18"/>
                <w:szCs w:val="18"/>
                <w:lang w:eastAsia="en-US"/>
              </w:rPr>
            </w:pPr>
            <w:r>
              <w:rPr>
                <w:sz w:val="18"/>
                <w:szCs w:val="18"/>
                <w:lang w:eastAsia="en-US"/>
              </w:rPr>
              <w:t>Spreadtrum [8]</w:t>
            </w:r>
          </w:p>
        </w:tc>
        <w:tc>
          <w:tcPr>
            <w:tcW w:w="8370" w:type="dxa"/>
          </w:tcPr>
          <w:p w14:paraId="7A30E475" w14:textId="77777777" w:rsidR="00FE30D2" w:rsidRDefault="0037173F">
            <w:pPr>
              <w:rPr>
                <w:b/>
                <w:i/>
                <w:sz w:val="18"/>
                <w:szCs w:val="18"/>
              </w:rPr>
            </w:pPr>
            <w:r>
              <w:rPr>
                <w:b/>
                <w:i/>
                <w:sz w:val="18"/>
                <w:szCs w:val="18"/>
              </w:rPr>
              <w:t>Proposal 4: Set B to be a subset of set A for</w:t>
            </w:r>
            <w:r>
              <w:rPr>
                <w:sz w:val="18"/>
                <w:szCs w:val="18"/>
              </w:rPr>
              <w:t xml:space="preserve"> </w:t>
            </w:r>
            <w:r>
              <w:rPr>
                <w:b/>
                <w:i/>
                <w:sz w:val="18"/>
                <w:szCs w:val="18"/>
              </w:rPr>
              <w:t xml:space="preserve">spatial domain beam prediction can be used as baseline, </w:t>
            </w:r>
          </w:p>
          <w:p w14:paraId="40B95B6F" w14:textId="77777777" w:rsidR="00FE30D2" w:rsidRDefault="0037173F">
            <w:pPr>
              <w:pStyle w:val="af9"/>
              <w:widowControl/>
              <w:numPr>
                <w:ilvl w:val="0"/>
                <w:numId w:val="66"/>
              </w:numPr>
              <w:autoSpaceDE w:val="0"/>
              <w:autoSpaceDN w:val="0"/>
              <w:adjustRightInd w:val="0"/>
              <w:snapToGrid w:val="0"/>
              <w:spacing w:before="60" w:after="120"/>
              <w:contextualSpacing w:val="0"/>
              <w:rPr>
                <w:b/>
                <w:i/>
                <w:sz w:val="18"/>
                <w:szCs w:val="18"/>
              </w:rPr>
            </w:pPr>
            <w:r>
              <w:rPr>
                <w:b/>
                <w:i/>
                <w:sz w:val="18"/>
                <w:szCs w:val="18"/>
              </w:rPr>
              <w:t xml:space="preserve">If AI/ML inference is at NW side, </w:t>
            </w:r>
            <w:r>
              <w:rPr>
                <w:b/>
                <w:i/>
                <w:sz w:val="18"/>
                <w:szCs w:val="18"/>
                <w:lang w:val="en-GB" w:eastAsia="ja-JP"/>
              </w:rPr>
              <w:t>beams in Set B can be determined by NW implementation.</w:t>
            </w:r>
          </w:p>
          <w:p w14:paraId="21F57FC7" w14:textId="77777777" w:rsidR="00FE30D2" w:rsidRDefault="0037173F">
            <w:pPr>
              <w:pStyle w:val="af9"/>
              <w:widowControl/>
              <w:numPr>
                <w:ilvl w:val="0"/>
                <w:numId w:val="66"/>
              </w:numPr>
              <w:autoSpaceDE w:val="0"/>
              <w:autoSpaceDN w:val="0"/>
              <w:adjustRightInd w:val="0"/>
              <w:snapToGrid w:val="0"/>
              <w:spacing w:before="60" w:after="120"/>
              <w:contextualSpacing w:val="0"/>
              <w:rPr>
                <w:b/>
                <w:i/>
                <w:sz w:val="18"/>
                <w:szCs w:val="18"/>
              </w:rPr>
            </w:pPr>
            <w:r>
              <w:rPr>
                <w:b/>
                <w:i/>
                <w:sz w:val="18"/>
                <w:szCs w:val="18"/>
              </w:rPr>
              <w:t xml:space="preserve">If AI/ML inference is at UE side, </w:t>
            </w:r>
            <w:r>
              <w:rPr>
                <w:b/>
                <w:i/>
                <w:sz w:val="18"/>
                <w:szCs w:val="18"/>
                <w:lang w:val="en-GB" w:eastAsia="ja-JP"/>
              </w:rPr>
              <w:t>beams in Set B can be determined with a fix pattern.</w:t>
            </w:r>
          </w:p>
          <w:p w14:paraId="6233AF96" w14:textId="77777777" w:rsidR="00FE30D2" w:rsidRDefault="0037173F">
            <w:pPr>
              <w:snapToGrid w:val="0"/>
              <w:spacing w:beforeLines="30" w:before="93" w:afterLines="30" w:after="93" w:line="288" w:lineRule="auto"/>
              <w:rPr>
                <w:b/>
                <w:i/>
                <w:sz w:val="18"/>
                <w:szCs w:val="18"/>
              </w:rPr>
            </w:pPr>
            <w:r>
              <w:rPr>
                <w:b/>
                <w:i/>
                <w:sz w:val="18"/>
                <w:szCs w:val="18"/>
              </w:rPr>
              <w:t>Proposal 5: For the AI/ML model input of BM-Case 1,</w:t>
            </w:r>
          </w:p>
          <w:p w14:paraId="73E3F377" w14:textId="77777777" w:rsidR="00FE30D2" w:rsidRDefault="0037173F">
            <w:pPr>
              <w:pStyle w:val="af9"/>
              <w:widowControl/>
              <w:numPr>
                <w:ilvl w:val="0"/>
                <w:numId w:val="66"/>
              </w:numPr>
              <w:snapToGrid w:val="0"/>
              <w:spacing w:beforeLines="30" w:before="93" w:afterLines="30" w:after="93" w:line="288" w:lineRule="auto"/>
              <w:contextualSpacing w:val="0"/>
              <w:rPr>
                <w:b/>
                <w:i/>
                <w:sz w:val="18"/>
                <w:szCs w:val="18"/>
              </w:rPr>
            </w:pPr>
            <w:r>
              <w:rPr>
                <w:b/>
                <w:i/>
                <w:sz w:val="18"/>
                <w:szCs w:val="18"/>
              </w:rPr>
              <w:t>Alt 1 and Alt 4 should be studied with priority.</w:t>
            </w:r>
          </w:p>
          <w:p w14:paraId="0B00249A" w14:textId="77777777" w:rsidR="00FE30D2" w:rsidRDefault="0037173F">
            <w:pPr>
              <w:pStyle w:val="af9"/>
              <w:widowControl/>
              <w:numPr>
                <w:ilvl w:val="1"/>
                <w:numId w:val="66"/>
              </w:numPr>
              <w:snapToGrid w:val="0"/>
              <w:spacing w:beforeLines="30" w:before="93" w:afterLines="30" w:after="93" w:line="288" w:lineRule="auto"/>
              <w:contextualSpacing w:val="0"/>
              <w:rPr>
                <w:b/>
                <w:i/>
                <w:sz w:val="18"/>
                <w:szCs w:val="18"/>
              </w:rPr>
            </w:pPr>
            <w:r>
              <w:rPr>
                <w:b/>
                <w:i/>
                <w:sz w:val="18"/>
                <w:szCs w:val="18"/>
              </w:rPr>
              <w:t>Whether to choose Alt 1 or Alt 4 needs further discussion according to the beam pattern selection.</w:t>
            </w:r>
          </w:p>
          <w:p w14:paraId="1F88F1E7" w14:textId="77777777" w:rsidR="00FE30D2" w:rsidRDefault="0037173F">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fixed</w:t>
            </w:r>
            <w:r>
              <w:rPr>
                <w:b/>
                <w:i/>
                <w:color w:val="000000" w:themeColor="text1"/>
                <w:sz w:val="18"/>
                <w:szCs w:val="18"/>
              </w:rPr>
              <w:t>, Alt 1 will be selected;</w:t>
            </w:r>
          </w:p>
          <w:p w14:paraId="63B4E91B" w14:textId="77777777" w:rsidR="00FE30D2" w:rsidRDefault="0037173F">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variable</w:t>
            </w:r>
            <w:r>
              <w:rPr>
                <w:b/>
                <w:i/>
                <w:color w:val="000000" w:themeColor="text1"/>
                <w:sz w:val="18"/>
                <w:szCs w:val="18"/>
              </w:rPr>
              <w:t>, Alt 4 will be selected.</w:t>
            </w:r>
          </w:p>
          <w:p w14:paraId="2E5FA7DF" w14:textId="77777777" w:rsidR="00FE30D2" w:rsidRDefault="0037173F">
            <w:pPr>
              <w:pStyle w:val="af9"/>
              <w:widowControl/>
              <w:numPr>
                <w:ilvl w:val="1"/>
                <w:numId w:val="66"/>
              </w:numPr>
              <w:snapToGrid w:val="0"/>
              <w:spacing w:beforeLines="30" w:before="93" w:afterLines="30" w:after="93" w:line="288" w:lineRule="auto"/>
              <w:contextualSpacing w:val="0"/>
              <w:rPr>
                <w:b/>
                <w:i/>
                <w:sz w:val="18"/>
                <w:szCs w:val="18"/>
              </w:rPr>
            </w:pPr>
            <w:r>
              <w:rPr>
                <w:b/>
                <w:i/>
                <w:sz w:val="18"/>
                <w:szCs w:val="18"/>
              </w:rPr>
              <w:t>For the corresponding DL Tx and/or Rx beam ID in Alt 4, it should be input in AI model explicitly.</w:t>
            </w:r>
          </w:p>
          <w:p w14:paraId="26B7E18B" w14:textId="77777777" w:rsidR="00FE30D2" w:rsidRDefault="0037173F">
            <w:pPr>
              <w:pStyle w:val="af9"/>
              <w:widowControl/>
              <w:numPr>
                <w:ilvl w:val="0"/>
                <w:numId w:val="66"/>
              </w:numPr>
              <w:snapToGrid w:val="0"/>
              <w:spacing w:beforeLines="30" w:before="93" w:afterLines="30" w:after="93" w:line="288" w:lineRule="auto"/>
              <w:contextualSpacing w:val="0"/>
              <w:rPr>
                <w:b/>
                <w:i/>
                <w:sz w:val="18"/>
                <w:szCs w:val="18"/>
              </w:rPr>
            </w:pPr>
            <w:r>
              <w:rPr>
                <w:b/>
                <w:i/>
                <w:sz w:val="18"/>
                <w:szCs w:val="18"/>
              </w:rPr>
              <w:t>Alt 2 should be clarified which assistance information can be used as AI model input.</w:t>
            </w:r>
          </w:p>
          <w:p w14:paraId="77544891" w14:textId="77777777" w:rsidR="00FE30D2" w:rsidRDefault="00FE30D2">
            <w:pPr>
              <w:widowControl/>
              <w:autoSpaceDE w:val="0"/>
              <w:autoSpaceDN w:val="0"/>
              <w:adjustRightInd w:val="0"/>
              <w:snapToGrid w:val="0"/>
              <w:spacing w:before="60" w:after="120"/>
              <w:rPr>
                <w:b/>
                <w:i/>
                <w:sz w:val="18"/>
                <w:szCs w:val="18"/>
              </w:rPr>
            </w:pPr>
          </w:p>
          <w:p w14:paraId="7770CFEB" w14:textId="77777777" w:rsidR="00FE30D2" w:rsidRDefault="0037173F">
            <w:pPr>
              <w:rPr>
                <w:rFonts w:eastAsia="MS Mincho"/>
                <w:b/>
                <w:i/>
                <w:sz w:val="18"/>
                <w:szCs w:val="18"/>
                <w:lang w:val="en-GB" w:eastAsia="ja-JP"/>
              </w:rPr>
            </w:pPr>
            <w:r>
              <w:rPr>
                <w:b/>
                <w:i/>
                <w:sz w:val="18"/>
                <w:szCs w:val="18"/>
              </w:rPr>
              <w:t xml:space="preserve">Proposal 6: For temporal beam prediction, evaluate and further study </w:t>
            </w:r>
            <w:r>
              <w:rPr>
                <w:rFonts w:hint="eastAsia"/>
                <w:b/>
                <w:i/>
                <w:sz w:val="18"/>
                <w:szCs w:val="18"/>
              </w:rPr>
              <w:t>“</w:t>
            </w:r>
            <w:r>
              <w:rPr>
                <w:b/>
                <w:i/>
                <w:sz w:val="18"/>
                <w:szCs w:val="18"/>
              </w:rPr>
              <w:t>Set A and Set B are the same” as the baseline</w:t>
            </w:r>
            <w:r>
              <w:rPr>
                <w:b/>
                <w:i/>
                <w:sz w:val="18"/>
                <w:szCs w:val="18"/>
                <w:lang w:val="en-GB" w:eastAsia="ja-JP"/>
              </w:rPr>
              <w:t>.</w:t>
            </w:r>
          </w:p>
          <w:p w14:paraId="3DE56448" w14:textId="77777777" w:rsidR="00FE30D2" w:rsidRDefault="0037173F">
            <w:pPr>
              <w:rPr>
                <w:b/>
                <w:i/>
                <w:color w:val="000000" w:themeColor="text1"/>
                <w:sz w:val="18"/>
                <w:szCs w:val="18"/>
              </w:rPr>
            </w:pPr>
            <w:r>
              <w:rPr>
                <w:rFonts w:hint="eastAsia"/>
                <w:b/>
                <w:i/>
                <w:color w:val="000000" w:themeColor="text1"/>
                <w:sz w:val="18"/>
                <w:szCs w:val="18"/>
              </w:rPr>
              <w:t xml:space="preserve">Proposal </w:t>
            </w:r>
            <w:r>
              <w:rPr>
                <w:b/>
                <w:i/>
                <w:color w:val="000000" w:themeColor="text1"/>
                <w:sz w:val="18"/>
                <w:szCs w:val="18"/>
              </w:rPr>
              <w:t>7</w:t>
            </w:r>
            <w:r>
              <w:rPr>
                <w:rFonts w:hint="eastAsia"/>
                <w:b/>
                <w:i/>
                <w:color w:val="000000" w:themeColor="text1"/>
                <w:sz w:val="18"/>
                <w:szCs w:val="18"/>
              </w:rPr>
              <w:t xml:space="preserve">: </w:t>
            </w:r>
            <w:r>
              <w:rPr>
                <w:b/>
                <w:i/>
                <w:color w:val="000000" w:themeColor="text1"/>
                <w:sz w:val="18"/>
                <w:szCs w:val="18"/>
              </w:rPr>
              <w:t>For the AI/ML model input of BM-Case 2,</w:t>
            </w:r>
          </w:p>
          <w:p w14:paraId="2444E604" w14:textId="77777777" w:rsidR="00FE30D2" w:rsidRDefault="0037173F">
            <w:pPr>
              <w:pStyle w:val="af9"/>
              <w:widowControl/>
              <w:numPr>
                <w:ilvl w:val="0"/>
                <w:numId w:val="67"/>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rPr>
              <w:t>Alt</w:t>
            </w:r>
            <w:r>
              <w:rPr>
                <w:rFonts w:hint="eastAsia"/>
                <w:b/>
                <w:i/>
                <w:color w:val="000000" w:themeColor="text1"/>
                <w:sz w:val="18"/>
                <w:szCs w:val="18"/>
              </w:rPr>
              <w:t xml:space="preserve"> </w:t>
            </w:r>
            <w:r>
              <w:rPr>
                <w:b/>
                <w:i/>
                <w:color w:val="000000" w:themeColor="text1"/>
                <w:sz w:val="18"/>
                <w:szCs w:val="18"/>
              </w:rPr>
              <w:t>1 and Alt</w:t>
            </w:r>
            <w:r>
              <w:rPr>
                <w:rFonts w:hint="eastAsia"/>
                <w:b/>
                <w:i/>
                <w:color w:val="000000" w:themeColor="text1"/>
                <w:sz w:val="18"/>
                <w:szCs w:val="18"/>
              </w:rPr>
              <w:t xml:space="preserve"> </w:t>
            </w:r>
            <w:r>
              <w:rPr>
                <w:b/>
                <w:i/>
                <w:color w:val="000000" w:themeColor="text1"/>
                <w:sz w:val="18"/>
                <w:szCs w:val="18"/>
              </w:rPr>
              <w:t>3 should be studied with priority.</w:t>
            </w:r>
          </w:p>
          <w:p w14:paraId="0238E25A" w14:textId="77777777" w:rsidR="00FE30D2" w:rsidRDefault="0037173F">
            <w:pPr>
              <w:pStyle w:val="af9"/>
              <w:widowControl/>
              <w:numPr>
                <w:ilvl w:val="0"/>
                <w:numId w:val="68"/>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rPr>
              <w:t>W</w:t>
            </w:r>
            <w:r>
              <w:rPr>
                <w:rFonts w:hint="eastAsia"/>
                <w:b/>
                <w:i/>
                <w:color w:val="000000" w:themeColor="text1"/>
                <w:sz w:val="18"/>
                <w:szCs w:val="18"/>
              </w:rPr>
              <w:t>hether</w:t>
            </w:r>
            <w:r>
              <w:rPr>
                <w:b/>
                <w:i/>
                <w:color w:val="000000" w:themeColor="text1"/>
                <w:sz w:val="18"/>
                <w:szCs w:val="18"/>
              </w:rPr>
              <w:t xml:space="preserve"> </w:t>
            </w:r>
            <w:r>
              <w:rPr>
                <w:rFonts w:hint="eastAsia"/>
                <w:b/>
                <w:i/>
                <w:color w:val="000000" w:themeColor="text1"/>
                <w:sz w:val="18"/>
                <w:szCs w:val="18"/>
              </w:rPr>
              <w:t>to</w:t>
            </w:r>
            <w:r>
              <w:rPr>
                <w:b/>
                <w:i/>
                <w:color w:val="000000" w:themeColor="text1"/>
                <w:sz w:val="18"/>
                <w:szCs w:val="18"/>
              </w:rPr>
              <w:t xml:space="preserve"> </w:t>
            </w:r>
            <w:r>
              <w:rPr>
                <w:rFonts w:hint="eastAsia"/>
                <w:b/>
                <w:i/>
                <w:color w:val="000000" w:themeColor="text1"/>
                <w:sz w:val="18"/>
                <w:szCs w:val="18"/>
              </w:rPr>
              <w:t>choose</w:t>
            </w:r>
            <w:r>
              <w:rPr>
                <w:b/>
                <w:i/>
                <w:color w:val="000000" w:themeColor="text1"/>
                <w:sz w:val="18"/>
                <w:szCs w:val="18"/>
              </w:rPr>
              <w:t xml:space="preserve"> A</w:t>
            </w:r>
            <w:r>
              <w:rPr>
                <w:rFonts w:hint="eastAsia"/>
                <w:b/>
                <w:i/>
                <w:color w:val="000000" w:themeColor="text1"/>
                <w:sz w:val="18"/>
                <w:szCs w:val="18"/>
              </w:rPr>
              <w:t>lt</w:t>
            </w:r>
            <w:r>
              <w:rPr>
                <w:b/>
                <w:i/>
                <w:color w:val="000000" w:themeColor="text1"/>
                <w:sz w:val="18"/>
                <w:szCs w:val="18"/>
              </w:rPr>
              <w:t xml:space="preserve"> 1 or A</w:t>
            </w:r>
            <w:r>
              <w:rPr>
                <w:rFonts w:hint="eastAsia"/>
                <w:b/>
                <w:i/>
                <w:color w:val="000000" w:themeColor="text1"/>
                <w:sz w:val="18"/>
                <w:szCs w:val="18"/>
              </w:rPr>
              <w:t>lt</w:t>
            </w:r>
            <w:r>
              <w:rPr>
                <w:b/>
                <w:i/>
                <w:color w:val="000000" w:themeColor="text1"/>
                <w:sz w:val="18"/>
                <w:szCs w:val="18"/>
              </w:rPr>
              <w:t xml:space="preserve"> 3 needs further discussion </w:t>
            </w:r>
            <w:r>
              <w:rPr>
                <w:rFonts w:hint="eastAsia"/>
                <w:b/>
                <w:i/>
                <w:color w:val="000000" w:themeColor="text1"/>
                <w:sz w:val="18"/>
                <w:szCs w:val="18"/>
              </w:rPr>
              <w:t>according</w:t>
            </w:r>
            <w:r>
              <w:rPr>
                <w:b/>
                <w:i/>
                <w:color w:val="000000" w:themeColor="text1"/>
                <w:sz w:val="18"/>
                <w:szCs w:val="18"/>
              </w:rPr>
              <w:t xml:space="preserve"> </w:t>
            </w:r>
            <w:r>
              <w:rPr>
                <w:rFonts w:hint="eastAsia"/>
                <w:b/>
                <w:i/>
                <w:color w:val="000000" w:themeColor="text1"/>
                <w:sz w:val="18"/>
                <w:szCs w:val="18"/>
              </w:rPr>
              <w:t>to</w:t>
            </w:r>
            <w:r>
              <w:rPr>
                <w:b/>
                <w:i/>
                <w:color w:val="000000" w:themeColor="text1"/>
                <w:sz w:val="18"/>
                <w:szCs w:val="18"/>
              </w:rPr>
              <w:t xml:space="preserve"> the </w:t>
            </w:r>
            <w:r>
              <w:rPr>
                <w:rFonts w:hint="eastAsia"/>
                <w:b/>
                <w:i/>
                <w:color w:val="000000" w:themeColor="text1"/>
                <w:sz w:val="18"/>
                <w:szCs w:val="18"/>
              </w:rPr>
              <w:t>b</w:t>
            </w:r>
            <w:r>
              <w:rPr>
                <w:b/>
                <w:i/>
                <w:color w:val="000000" w:themeColor="text1"/>
                <w:sz w:val="18"/>
                <w:szCs w:val="18"/>
              </w:rPr>
              <w:t xml:space="preserve">eam pattern </w:t>
            </w:r>
            <w:r>
              <w:rPr>
                <w:rFonts w:hint="eastAsia"/>
                <w:b/>
                <w:i/>
                <w:color w:val="000000" w:themeColor="text1"/>
                <w:sz w:val="18"/>
                <w:szCs w:val="18"/>
              </w:rPr>
              <w:t>selection.</w:t>
            </w:r>
          </w:p>
          <w:p w14:paraId="5B504154" w14:textId="77777777" w:rsidR="00FE30D2" w:rsidRDefault="0037173F">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fixed</w:t>
            </w:r>
            <w:r>
              <w:rPr>
                <w:b/>
                <w:i/>
                <w:color w:val="000000" w:themeColor="text1"/>
                <w:sz w:val="18"/>
                <w:szCs w:val="18"/>
              </w:rPr>
              <w:t>, Alt 1 will be selected;</w:t>
            </w:r>
          </w:p>
          <w:p w14:paraId="30E71AEC" w14:textId="77777777" w:rsidR="00FE30D2" w:rsidRDefault="0037173F">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variable</w:t>
            </w:r>
            <w:r>
              <w:rPr>
                <w:b/>
                <w:i/>
                <w:color w:val="000000" w:themeColor="text1"/>
                <w:sz w:val="18"/>
                <w:szCs w:val="18"/>
              </w:rPr>
              <w:t>, Alt 3 will be selected.</w:t>
            </w:r>
          </w:p>
          <w:p w14:paraId="2D008D54" w14:textId="77777777" w:rsidR="00FE30D2" w:rsidRDefault="0037173F">
            <w:pPr>
              <w:pStyle w:val="af9"/>
              <w:widowControl/>
              <w:numPr>
                <w:ilvl w:val="0"/>
                <w:numId w:val="69"/>
              </w:numPr>
              <w:autoSpaceDE w:val="0"/>
              <w:autoSpaceDN w:val="0"/>
              <w:adjustRightInd w:val="0"/>
              <w:snapToGrid w:val="0"/>
              <w:spacing w:before="60" w:after="60" w:line="300" w:lineRule="auto"/>
              <w:contextualSpacing w:val="0"/>
              <w:rPr>
                <w:b/>
                <w:i/>
                <w:color w:val="000000" w:themeColor="text1"/>
                <w:sz w:val="18"/>
                <w:szCs w:val="18"/>
              </w:rPr>
            </w:pPr>
            <w:r>
              <w:rPr>
                <w:b/>
                <w:i/>
                <w:sz w:val="18"/>
                <w:szCs w:val="18"/>
              </w:rPr>
              <w:t>For the corresponding DL Tx and/or Rx beam ID in Alt 3, it should be input in AI model explicitly.</w:t>
            </w:r>
          </w:p>
          <w:p w14:paraId="093A8ED5" w14:textId="77777777" w:rsidR="00FE30D2" w:rsidRDefault="0037173F">
            <w:pPr>
              <w:spacing w:line="276" w:lineRule="auto"/>
              <w:rPr>
                <w:sz w:val="18"/>
                <w:szCs w:val="18"/>
              </w:rPr>
            </w:pPr>
            <w:r>
              <w:rPr>
                <w:b/>
                <w:i/>
                <w:color w:val="000000" w:themeColor="text1"/>
                <w:sz w:val="18"/>
                <w:szCs w:val="18"/>
              </w:rPr>
              <w:t>Alt 2 should be clarified which assistance information can be used as AI model input.</w:t>
            </w:r>
          </w:p>
        </w:tc>
      </w:tr>
      <w:tr w:rsidR="00FE30D2" w14:paraId="09BCCB75" w14:textId="77777777">
        <w:tc>
          <w:tcPr>
            <w:tcW w:w="1366" w:type="dxa"/>
          </w:tcPr>
          <w:p w14:paraId="08724708" w14:textId="77777777" w:rsidR="00FE30D2" w:rsidRDefault="0037173F">
            <w:pPr>
              <w:rPr>
                <w:sz w:val="18"/>
                <w:szCs w:val="18"/>
                <w:lang w:eastAsia="en-US"/>
              </w:rPr>
            </w:pPr>
            <w:r>
              <w:rPr>
                <w:sz w:val="18"/>
                <w:szCs w:val="18"/>
                <w:lang w:eastAsia="en-US"/>
              </w:rPr>
              <w:t>Samsung [22]</w:t>
            </w:r>
          </w:p>
        </w:tc>
        <w:tc>
          <w:tcPr>
            <w:tcW w:w="8370" w:type="dxa"/>
          </w:tcPr>
          <w:p w14:paraId="231BBA9A" w14:textId="77777777" w:rsidR="00FE30D2" w:rsidRDefault="0037173F">
            <w:pPr>
              <w:spacing w:line="276" w:lineRule="auto"/>
              <w:rPr>
                <w:sz w:val="18"/>
                <w:szCs w:val="18"/>
              </w:rPr>
            </w:pPr>
            <w:r>
              <w:rPr>
                <w:sz w:val="18"/>
                <w:szCs w:val="18"/>
              </w:rPr>
              <w:fldChar w:fldCharType="begin"/>
            </w:r>
            <w:r>
              <w:rPr>
                <w:sz w:val="18"/>
                <w:szCs w:val="18"/>
              </w:rPr>
              <w:instrText xml:space="preserve"> REF _Ref118733561 \h  \* MERGEFORMAT </w:instrText>
            </w:r>
            <w:r>
              <w:rPr>
                <w:sz w:val="18"/>
                <w:szCs w:val="18"/>
              </w:rPr>
            </w:r>
            <w:r>
              <w:rPr>
                <w:sz w:val="18"/>
                <w:szCs w:val="18"/>
              </w:rPr>
              <w:fldChar w:fldCharType="separate"/>
            </w:r>
            <w:r>
              <w:rPr>
                <w:b/>
                <w:bCs/>
                <w:sz w:val="18"/>
                <w:szCs w:val="18"/>
              </w:rPr>
              <w:t>Observation # 21: With L1-RSRPs of fixed Rx beam(s) as AI inputs can provide better performance than L1-RSRP of random Rx beam(s) for DL Tx-Rx beam pair prediction for BM-Case 1.</w:t>
            </w:r>
            <w:r>
              <w:rPr>
                <w:sz w:val="18"/>
                <w:szCs w:val="18"/>
              </w:rPr>
              <w:fldChar w:fldCharType="end"/>
            </w:r>
          </w:p>
          <w:p w14:paraId="79D25E5D" w14:textId="77777777" w:rsidR="00FE30D2" w:rsidRDefault="0037173F">
            <w:pPr>
              <w:spacing w:line="276" w:lineRule="auto"/>
              <w:rPr>
                <w:sz w:val="18"/>
                <w:szCs w:val="18"/>
              </w:rPr>
            </w:pPr>
            <w:r>
              <w:rPr>
                <w:sz w:val="18"/>
                <w:szCs w:val="18"/>
              </w:rPr>
              <w:fldChar w:fldCharType="begin"/>
            </w:r>
            <w:r>
              <w:rPr>
                <w:sz w:val="18"/>
                <w:szCs w:val="18"/>
              </w:rPr>
              <w:instrText xml:space="preserve"> REF _Ref118733577 \h  \* MERGEFORMAT </w:instrText>
            </w:r>
            <w:r>
              <w:rPr>
                <w:sz w:val="18"/>
                <w:szCs w:val="18"/>
              </w:rPr>
            </w:r>
            <w:r>
              <w:rPr>
                <w:sz w:val="18"/>
                <w:szCs w:val="18"/>
              </w:rPr>
              <w:fldChar w:fldCharType="separate"/>
            </w:r>
            <w:r>
              <w:rPr>
                <w:b/>
                <w:bCs/>
                <w:sz w:val="18"/>
                <w:szCs w:val="18"/>
              </w:rPr>
              <w:t>Observation # 22: For beam pair prediction for BM-Case 1, AI with inputs as L1-RSRPs of fixed Tx beams and implicit beam ID information can provide better performance than non-AI based approach.</w:t>
            </w:r>
            <w:r>
              <w:rPr>
                <w:sz w:val="18"/>
                <w:szCs w:val="18"/>
              </w:rPr>
              <w:fldChar w:fldCharType="end"/>
            </w:r>
          </w:p>
          <w:p w14:paraId="167B0D60" w14:textId="77777777" w:rsidR="00FE30D2" w:rsidRDefault="0037173F">
            <w:pPr>
              <w:spacing w:line="276" w:lineRule="auto"/>
              <w:rPr>
                <w:sz w:val="18"/>
                <w:szCs w:val="18"/>
              </w:rPr>
            </w:pPr>
            <w:r>
              <w:rPr>
                <w:sz w:val="18"/>
                <w:szCs w:val="18"/>
              </w:rPr>
              <w:fldChar w:fldCharType="begin"/>
            </w:r>
            <w:r>
              <w:rPr>
                <w:sz w:val="18"/>
                <w:szCs w:val="18"/>
              </w:rPr>
              <w:instrText xml:space="preserve"> REF _Ref118733577 \h  \* MERGEFORMAT </w:instrText>
            </w:r>
            <w:r>
              <w:rPr>
                <w:sz w:val="18"/>
                <w:szCs w:val="18"/>
              </w:rPr>
            </w:r>
            <w:r>
              <w:rPr>
                <w:sz w:val="18"/>
                <w:szCs w:val="18"/>
              </w:rPr>
              <w:fldChar w:fldCharType="separate"/>
            </w:r>
            <w:r>
              <w:rPr>
                <w:b/>
                <w:bCs/>
                <w:sz w:val="18"/>
                <w:szCs w:val="18"/>
              </w:rPr>
              <w:t>Observation # 22: For beam pair prediction for BM-Case 1, AI with inputs as L1-RSRPs of fixed Tx beams and implicit beam ID information can provide better performance than non-AI based approach.</w:t>
            </w:r>
            <w:r>
              <w:rPr>
                <w:sz w:val="18"/>
                <w:szCs w:val="18"/>
              </w:rPr>
              <w:fldChar w:fldCharType="end"/>
            </w:r>
          </w:p>
        </w:tc>
      </w:tr>
      <w:tr w:rsidR="00FE30D2" w14:paraId="1DD46C44" w14:textId="77777777">
        <w:tc>
          <w:tcPr>
            <w:tcW w:w="1366" w:type="dxa"/>
          </w:tcPr>
          <w:p w14:paraId="2AD60818" w14:textId="77777777" w:rsidR="00FE30D2" w:rsidRDefault="0037173F">
            <w:pPr>
              <w:rPr>
                <w:sz w:val="18"/>
                <w:szCs w:val="18"/>
                <w:lang w:eastAsia="en-US"/>
              </w:rPr>
            </w:pPr>
            <w:r>
              <w:rPr>
                <w:sz w:val="18"/>
                <w:szCs w:val="18"/>
                <w:lang w:eastAsia="en-US"/>
              </w:rPr>
              <w:t>Qualcomm [23]</w:t>
            </w:r>
          </w:p>
        </w:tc>
        <w:tc>
          <w:tcPr>
            <w:tcW w:w="8370" w:type="dxa"/>
          </w:tcPr>
          <w:p w14:paraId="70014A39" w14:textId="77777777" w:rsidR="00FE30D2" w:rsidRDefault="0037173F">
            <w:pPr>
              <w:rPr>
                <w:sz w:val="18"/>
                <w:szCs w:val="18"/>
                <w:lang w:eastAsia="en-US"/>
              </w:rPr>
            </w:pPr>
            <w:r>
              <w:rPr>
                <w:sz w:val="18"/>
                <w:szCs w:val="18"/>
                <w:lang w:eastAsia="en-US"/>
              </w:rPr>
              <w:t>Proposal 2: For BM-Case1 and BM-Case2, consider the following factors for UE-side and gNB-side AI/ML models:</w:t>
            </w:r>
          </w:p>
          <w:p w14:paraId="7C894DD0" w14:textId="77777777" w:rsidR="00FE30D2" w:rsidRDefault="0037173F">
            <w:pPr>
              <w:rPr>
                <w:sz w:val="18"/>
                <w:szCs w:val="18"/>
                <w:lang w:eastAsia="en-US"/>
              </w:rPr>
            </w:pPr>
            <w:r>
              <w:rPr>
                <w:rFonts w:hint="eastAsia"/>
                <w:sz w:val="18"/>
                <w:szCs w:val="18"/>
                <w:lang w:eastAsia="en-US"/>
              </w:rPr>
              <w:t>•</w:t>
            </w:r>
            <w:r>
              <w:rPr>
                <w:sz w:val="18"/>
                <w:szCs w:val="18"/>
                <w:lang w:eastAsia="en-US"/>
              </w:rPr>
              <w:tab/>
              <w:t>Feasibility and availability of inputs to the AI/ML model at each side</w:t>
            </w:r>
          </w:p>
          <w:p w14:paraId="3A7B0DFD" w14:textId="77777777" w:rsidR="00FE30D2" w:rsidRDefault="0037173F">
            <w:pPr>
              <w:rPr>
                <w:sz w:val="18"/>
                <w:szCs w:val="18"/>
                <w:lang w:eastAsia="en-US"/>
              </w:rPr>
            </w:pPr>
            <w:r>
              <w:rPr>
                <w:rFonts w:hint="eastAsia"/>
                <w:sz w:val="18"/>
                <w:szCs w:val="18"/>
                <w:lang w:eastAsia="en-US"/>
              </w:rPr>
              <w:t>•</w:t>
            </w:r>
            <w:r>
              <w:rPr>
                <w:sz w:val="18"/>
                <w:szCs w:val="18"/>
                <w:lang w:eastAsia="en-US"/>
              </w:rPr>
              <w:tab/>
              <w:t xml:space="preserve">If feasible, study the benefits, impact on system operation, and trade-offs for making a given set of inputs </w:t>
            </w:r>
            <w:r>
              <w:rPr>
                <w:sz w:val="18"/>
                <w:szCs w:val="18"/>
                <w:lang w:eastAsia="en-US"/>
              </w:rPr>
              <w:lastRenderedPageBreak/>
              <w:t>available at each side</w:t>
            </w:r>
          </w:p>
        </w:tc>
      </w:tr>
      <w:tr w:rsidR="00FE30D2" w14:paraId="3EC93224" w14:textId="77777777">
        <w:tc>
          <w:tcPr>
            <w:tcW w:w="1366" w:type="dxa"/>
          </w:tcPr>
          <w:p w14:paraId="794A3FDF" w14:textId="77777777" w:rsidR="00FE30D2" w:rsidRDefault="0037173F">
            <w:pPr>
              <w:rPr>
                <w:sz w:val="18"/>
                <w:szCs w:val="18"/>
                <w:lang w:eastAsia="en-US"/>
              </w:rPr>
            </w:pPr>
            <w:r>
              <w:rPr>
                <w:sz w:val="18"/>
                <w:szCs w:val="18"/>
                <w:lang w:eastAsia="en-US"/>
              </w:rPr>
              <w:lastRenderedPageBreak/>
              <w:t>MTK [24]</w:t>
            </w:r>
          </w:p>
        </w:tc>
        <w:tc>
          <w:tcPr>
            <w:tcW w:w="8370" w:type="dxa"/>
          </w:tcPr>
          <w:p w14:paraId="30813FAE" w14:textId="77777777" w:rsidR="00FE30D2" w:rsidRDefault="0037173F">
            <w:pPr>
              <w:rPr>
                <w:b/>
                <w:iCs/>
                <w:sz w:val="18"/>
                <w:szCs w:val="18"/>
              </w:rPr>
            </w:pPr>
            <w:r>
              <w:rPr>
                <w:b/>
                <w:iCs/>
                <w:sz w:val="18"/>
                <w:szCs w:val="18"/>
              </w:rPr>
              <w:t xml:space="preserve">Proposal 14: For AI/ML-based spatial domain beam prediction evaluation, adopt the RSRP of beams in Set B as the AI/ML model inputs. Additional information to the input of AI/ML model is not excluded. </w:t>
            </w:r>
          </w:p>
          <w:p w14:paraId="6974BED0" w14:textId="77777777" w:rsidR="00FE30D2" w:rsidRDefault="0037173F">
            <w:pPr>
              <w:rPr>
                <w:b/>
                <w:iCs/>
                <w:sz w:val="18"/>
                <w:szCs w:val="18"/>
              </w:rPr>
            </w:pPr>
            <w:r>
              <w:rPr>
                <w:b/>
                <w:iCs/>
                <w:sz w:val="18"/>
                <w:szCs w:val="18"/>
              </w:rPr>
              <w:t>Proposal 15: Adopt one of the following as the output of AI/ML model: (i) beam index of highest RSRP Set A of beams. (ii) RSRPs of all the Set A of beams.</w:t>
            </w:r>
          </w:p>
        </w:tc>
      </w:tr>
      <w:tr w:rsidR="00FE30D2" w14:paraId="541DFEF8" w14:textId="77777777">
        <w:tc>
          <w:tcPr>
            <w:tcW w:w="1366" w:type="dxa"/>
          </w:tcPr>
          <w:p w14:paraId="47955D3A" w14:textId="77777777" w:rsidR="00FE30D2" w:rsidRDefault="0037173F">
            <w:pPr>
              <w:rPr>
                <w:sz w:val="18"/>
                <w:szCs w:val="18"/>
                <w:lang w:eastAsia="en-US"/>
              </w:rPr>
            </w:pPr>
            <w:r>
              <w:rPr>
                <w:sz w:val="18"/>
                <w:szCs w:val="18"/>
                <w:lang w:eastAsia="en-US"/>
              </w:rPr>
              <w:t>Nokia/NSB [25]</w:t>
            </w:r>
          </w:p>
        </w:tc>
        <w:tc>
          <w:tcPr>
            <w:tcW w:w="8370" w:type="dxa"/>
          </w:tcPr>
          <w:p w14:paraId="48266538" w14:textId="77777777" w:rsidR="00FE30D2" w:rsidRDefault="0037173F">
            <w:pPr>
              <w:ind w:left="284"/>
              <w:rPr>
                <w:sz w:val="18"/>
                <w:szCs w:val="18"/>
              </w:rPr>
            </w:pPr>
            <w:r>
              <w:rPr>
                <w:b/>
                <w:bCs/>
                <w:sz w:val="18"/>
                <w:szCs w:val="18"/>
              </w:rPr>
              <w:t>Observation 10:</w:t>
            </w:r>
            <w:r>
              <w:rPr>
                <w:sz w:val="18"/>
                <w:szCs w:val="18"/>
              </w:rPr>
              <w:tab/>
              <w:t>With the same RS resources, the DL Tx beam prediction has better beam performance regarding the model intermedia KPI.</w:t>
            </w:r>
          </w:p>
          <w:p w14:paraId="0405E572" w14:textId="77777777" w:rsidR="00FE30D2" w:rsidRDefault="0037173F">
            <w:pPr>
              <w:ind w:left="284"/>
              <w:rPr>
                <w:sz w:val="18"/>
                <w:szCs w:val="18"/>
              </w:rPr>
            </w:pPr>
            <w:r>
              <w:rPr>
                <w:b/>
                <w:bCs/>
                <w:sz w:val="18"/>
                <w:szCs w:val="18"/>
              </w:rPr>
              <w:t>Observation 11:</w:t>
            </w:r>
            <w:r>
              <w:rPr>
                <w:sz w:val="18"/>
                <w:szCs w:val="18"/>
              </w:rPr>
              <w:tab/>
              <w:t>The Top-1 beam pair prediction performance is much degraded when |Set A|/|Set B</w:t>
            </w:r>
            <w:proofErr w:type="gramStart"/>
            <w:r>
              <w:rPr>
                <w:sz w:val="18"/>
                <w:szCs w:val="18"/>
              </w:rPr>
              <w:t>|  is</w:t>
            </w:r>
            <w:proofErr w:type="gramEnd"/>
            <w:r>
              <w:rPr>
                <w:sz w:val="18"/>
                <w:szCs w:val="18"/>
              </w:rPr>
              <w:t xml:space="preserve"> low, but the Top-K/1 (i.e. K=4) performance metric are improved to a tolerable level. Therefore, the second level beam pair search (best K beam pair) is most likely nonnegligible for the beam management scheme for beam pair prediction.</w:t>
            </w:r>
          </w:p>
          <w:p w14:paraId="7140008E" w14:textId="77777777" w:rsidR="00FE30D2" w:rsidRDefault="0037173F">
            <w:pPr>
              <w:ind w:left="284"/>
              <w:rPr>
                <w:sz w:val="18"/>
                <w:szCs w:val="18"/>
              </w:rPr>
            </w:pPr>
            <w:r>
              <w:rPr>
                <w:b/>
                <w:bCs/>
                <w:sz w:val="18"/>
                <w:szCs w:val="18"/>
              </w:rPr>
              <w:t>Observation 12:</w:t>
            </w:r>
            <w:r>
              <w:rPr>
                <w:sz w:val="18"/>
                <w:szCs w:val="18"/>
              </w:rPr>
              <w:tab/>
              <w:t>The beam pair prediction performance is significantly improved in Top-K/1 (</w:t>
            </w:r>
            <w:proofErr w:type="gramStart"/>
            <w:r>
              <w:rPr>
                <w:sz w:val="18"/>
                <w:szCs w:val="18"/>
              </w:rPr>
              <w:t>i.e.</w:t>
            </w:r>
            <w:proofErr w:type="gramEnd"/>
            <w:r>
              <w:rPr>
                <w:sz w:val="18"/>
                <w:szCs w:val="18"/>
              </w:rPr>
              <w:t xml:space="preserve"> K=4) metric.</w:t>
            </w:r>
          </w:p>
          <w:p w14:paraId="3F6245FE" w14:textId="77777777" w:rsidR="00FE30D2" w:rsidRDefault="0037173F">
            <w:pPr>
              <w:ind w:left="568"/>
              <w:rPr>
                <w:b/>
                <w:bCs/>
                <w:sz w:val="18"/>
                <w:szCs w:val="18"/>
              </w:rPr>
            </w:pPr>
            <w:r>
              <w:rPr>
                <w:b/>
                <w:bCs/>
                <w:sz w:val="18"/>
                <w:szCs w:val="18"/>
              </w:rPr>
              <w:t>Proposal 4: The top-K beam pair search is needed for the beam management scheme of beam pair prediction.</w:t>
            </w:r>
          </w:p>
          <w:p w14:paraId="3823E53C" w14:textId="77777777" w:rsidR="00FE30D2" w:rsidRDefault="0037173F">
            <w:pPr>
              <w:ind w:left="568"/>
              <w:rPr>
                <w:b/>
                <w:bCs/>
                <w:sz w:val="18"/>
                <w:szCs w:val="18"/>
              </w:rPr>
            </w:pPr>
            <w:r>
              <w:rPr>
                <w:b/>
                <w:bCs/>
                <w:sz w:val="18"/>
                <w:szCs w:val="18"/>
              </w:rPr>
              <w:t>Proposal 5: RAN1 further investigates the comparison between independent Tx beam and joint Tx-Rx beam pair prediction.</w:t>
            </w:r>
          </w:p>
        </w:tc>
      </w:tr>
    </w:tbl>
    <w:p w14:paraId="1DCB5792" w14:textId="77777777" w:rsidR="00FE30D2" w:rsidRDefault="00FE30D2">
      <w:pPr>
        <w:rPr>
          <w:lang w:eastAsia="en-US"/>
        </w:rPr>
      </w:pPr>
    </w:p>
    <w:p w14:paraId="1CEB4FF6" w14:textId="6A392C87" w:rsidR="00FE30D2" w:rsidRDefault="0037173F">
      <w:pPr>
        <w:pStyle w:val="2"/>
        <w:numPr>
          <w:ilvl w:val="1"/>
          <w:numId w:val="1"/>
        </w:numPr>
      </w:pPr>
      <w:r>
        <w:t>(</w:t>
      </w:r>
      <w:r w:rsidR="00CD1676">
        <w:t>Low priority</w:t>
      </w:r>
      <w:r>
        <w:t>) Number of beams Tx and/or Rx beams for Set A and Set B</w:t>
      </w:r>
    </w:p>
    <w:p w14:paraId="0A6754A1" w14:textId="77777777" w:rsidR="00FE30D2" w:rsidRDefault="0037173F">
      <w:bookmarkStart w:id="24" w:name="_Hlk111746446"/>
      <w:r>
        <w:t>In last meeting the following agreement was made for the number of beams:</w:t>
      </w:r>
    </w:p>
    <w:tbl>
      <w:tblPr>
        <w:tblStyle w:val="af5"/>
        <w:tblW w:w="0" w:type="auto"/>
        <w:tblLook w:val="04A0" w:firstRow="1" w:lastRow="0" w:firstColumn="1" w:lastColumn="0" w:noHBand="0" w:noVBand="1"/>
      </w:tblPr>
      <w:tblGrid>
        <w:gridCol w:w="9307"/>
      </w:tblGrid>
      <w:tr w:rsidR="00FE30D2" w14:paraId="28684AF1" w14:textId="77777777">
        <w:tc>
          <w:tcPr>
            <w:tcW w:w="9307" w:type="dxa"/>
          </w:tcPr>
          <w:p w14:paraId="39266A2C" w14:textId="77777777" w:rsidR="00FE30D2" w:rsidRDefault="0037173F">
            <w:pPr>
              <w:rPr>
                <w:bCs/>
                <w:highlight w:val="green"/>
              </w:rPr>
            </w:pPr>
            <w:r>
              <w:rPr>
                <w:bCs/>
                <w:highlight w:val="green"/>
              </w:rPr>
              <w:t>Agreement</w:t>
            </w:r>
          </w:p>
          <w:p w14:paraId="11C3F0FB" w14:textId="77777777" w:rsidR="00FE30D2" w:rsidRDefault="0037173F">
            <w:pPr>
              <w:pStyle w:val="af9"/>
              <w:numPr>
                <w:ilvl w:val="0"/>
                <w:numId w:val="70"/>
              </w:numPr>
              <w:ind w:leftChars="160" w:left="680"/>
              <w:rPr>
                <w:bCs/>
              </w:rPr>
            </w:pPr>
            <w:r>
              <w:rPr>
                <w:bCs/>
              </w:rPr>
              <w:t xml:space="preserve">For the evaluation of both BM-Case1 and BM-Case2, 32 or 64 downlink Tx beams (maximum number of available beams) at NW side. </w:t>
            </w:r>
          </w:p>
          <w:p w14:paraId="25007C3E" w14:textId="77777777" w:rsidR="00FE30D2" w:rsidRDefault="0037173F">
            <w:pPr>
              <w:pStyle w:val="af9"/>
              <w:numPr>
                <w:ilvl w:val="1"/>
                <w:numId w:val="70"/>
              </w:numPr>
              <w:tabs>
                <w:tab w:val="left" w:pos="720"/>
              </w:tabs>
              <w:ind w:leftChars="520" w:left="1400"/>
              <w:rPr>
                <w:bCs/>
              </w:rPr>
            </w:pPr>
            <w:r>
              <w:rPr>
                <w:bCs/>
              </w:rPr>
              <w:t>Other values, e.g., 256, etc, are not precluded and can be reported by companies.</w:t>
            </w:r>
          </w:p>
          <w:p w14:paraId="1EAB0CB3" w14:textId="77777777" w:rsidR="00FE30D2" w:rsidRDefault="0037173F">
            <w:pPr>
              <w:pStyle w:val="af9"/>
              <w:numPr>
                <w:ilvl w:val="0"/>
                <w:numId w:val="70"/>
              </w:numPr>
              <w:ind w:leftChars="160" w:left="680"/>
              <w:rPr>
                <w:bCs/>
              </w:rPr>
            </w:pPr>
            <w:r>
              <w:rPr>
                <w:bCs/>
              </w:rPr>
              <w:t xml:space="preserve">For the evaluation of both BM-Case1 and BM-Case2, 4 or 8 downlink Rx beams (maximum number of available beams) per UE panel at UE side. </w:t>
            </w:r>
          </w:p>
          <w:p w14:paraId="2312EF05" w14:textId="77777777" w:rsidR="00FE30D2" w:rsidRDefault="0037173F">
            <w:pPr>
              <w:pStyle w:val="af9"/>
              <w:numPr>
                <w:ilvl w:val="1"/>
                <w:numId w:val="71"/>
              </w:numPr>
              <w:tabs>
                <w:tab w:val="left" w:pos="1710"/>
              </w:tabs>
              <w:ind w:leftChars="520" w:left="1400"/>
              <w:rPr>
                <w:b/>
                <w:bCs/>
              </w:rPr>
            </w:pPr>
            <w:r>
              <w:rPr>
                <w:bCs/>
              </w:rPr>
              <w:t>Other values, e.g., 16, etc, are not precluded and can be reported by companies.</w:t>
            </w:r>
          </w:p>
        </w:tc>
      </w:tr>
    </w:tbl>
    <w:p w14:paraId="440FB4E6" w14:textId="77777777" w:rsidR="00FE30D2" w:rsidRDefault="00FE30D2">
      <w:pPr>
        <w:tabs>
          <w:tab w:val="left" w:pos="1710"/>
        </w:tabs>
        <w:rPr>
          <w:b/>
          <w:bCs/>
          <w:color w:val="A6A6A6" w:themeColor="background1" w:themeShade="A6"/>
        </w:rPr>
      </w:pPr>
    </w:p>
    <w:p w14:paraId="299BC1FC" w14:textId="77777777" w:rsidR="00FE30D2" w:rsidRDefault="0037173F">
      <w:pPr>
        <w:rPr>
          <w:lang w:eastAsia="en-US"/>
        </w:rPr>
      </w:pPr>
      <w:r>
        <w:rPr>
          <w:lang w:eastAsia="en-US"/>
        </w:rPr>
        <w:t xml:space="preserve">The following observations/proposals were provided in contributions: </w:t>
      </w:r>
    </w:p>
    <w:p w14:paraId="576D9FA3" w14:textId="77777777" w:rsidR="00FE30D2" w:rsidRDefault="00FE30D2">
      <w:pPr>
        <w:rPr>
          <w:lang w:eastAsia="en-US"/>
        </w:rPr>
      </w:pPr>
    </w:p>
    <w:tbl>
      <w:tblPr>
        <w:tblStyle w:val="af5"/>
        <w:tblW w:w="0" w:type="auto"/>
        <w:tblLook w:val="04A0" w:firstRow="1" w:lastRow="0" w:firstColumn="1" w:lastColumn="0" w:noHBand="0" w:noVBand="1"/>
      </w:tblPr>
      <w:tblGrid>
        <w:gridCol w:w="1525"/>
        <w:gridCol w:w="8211"/>
      </w:tblGrid>
      <w:tr w:rsidR="00FE30D2" w14:paraId="6F1C5F25" w14:textId="77777777">
        <w:tc>
          <w:tcPr>
            <w:tcW w:w="1525" w:type="dxa"/>
            <w:shd w:val="clear" w:color="auto" w:fill="BFBFBF" w:themeFill="background1" w:themeFillShade="BF"/>
          </w:tcPr>
          <w:p w14:paraId="239207CF" w14:textId="77777777" w:rsidR="00FE30D2" w:rsidRDefault="0037173F">
            <w:pPr>
              <w:rPr>
                <w:sz w:val="18"/>
                <w:szCs w:val="18"/>
                <w:lang w:eastAsia="en-US"/>
              </w:rPr>
            </w:pPr>
            <w:r>
              <w:rPr>
                <w:sz w:val="18"/>
                <w:szCs w:val="18"/>
                <w:lang w:eastAsia="en-US"/>
              </w:rPr>
              <w:t>Company</w:t>
            </w:r>
          </w:p>
        </w:tc>
        <w:tc>
          <w:tcPr>
            <w:tcW w:w="8211" w:type="dxa"/>
            <w:shd w:val="clear" w:color="auto" w:fill="BFBFBF" w:themeFill="background1" w:themeFillShade="BF"/>
          </w:tcPr>
          <w:p w14:paraId="344250A3" w14:textId="77777777" w:rsidR="00FE30D2" w:rsidRDefault="0037173F">
            <w:pPr>
              <w:rPr>
                <w:sz w:val="18"/>
                <w:szCs w:val="18"/>
                <w:lang w:eastAsia="en-US"/>
              </w:rPr>
            </w:pPr>
            <w:r>
              <w:rPr>
                <w:sz w:val="18"/>
                <w:szCs w:val="18"/>
                <w:lang w:eastAsia="en-US"/>
              </w:rPr>
              <w:t>Proposal/observation</w:t>
            </w:r>
          </w:p>
        </w:tc>
      </w:tr>
      <w:tr w:rsidR="00FE30D2" w14:paraId="1EA5B2C3" w14:textId="77777777">
        <w:tc>
          <w:tcPr>
            <w:tcW w:w="1525" w:type="dxa"/>
          </w:tcPr>
          <w:p w14:paraId="2E7AF7CB" w14:textId="77777777" w:rsidR="00FE30D2" w:rsidRDefault="0037173F">
            <w:pPr>
              <w:rPr>
                <w:sz w:val="18"/>
                <w:szCs w:val="18"/>
                <w:lang w:eastAsia="en-US"/>
              </w:rPr>
            </w:pPr>
            <w:r>
              <w:rPr>
                <w:sz w:val="18"/>
                <w:szCs w:val="18"/>
                <w:lang w:eastAsia="en-US"/>
              </w:rPr>
              <w:t>Huawei/HiSi [2]</w:t>
            </w:r>
          </w:p>
        </w:tc>
        <w:tc>
          <w:tcPr>
            <w:tcW w:w="8211" w:type="dxa"/>
          </w:tcPr>
          <w:p w14:paraId="3E80E935" w14:textId="77777777" w:rsidR="00FE30D2" w:rsidRDefault="0037173F">
            <w:pPr>
              <w:pStyle w:val="a4"/>
              <w:spacing w:before="120" w:after="120"/>
              <w:rPr>
                <w:b w:val="0"/>
                <w:i/>
                <w:iCs/>
                <w:color w:val="000000" w:themeColor="text1"/>
                <w:sz w:val="18"/>
                <w:szCs w:val="18"/>
                <w:lang w:eastAsia="zh-CN"/>
              </w:rPr>
            </w:pPr>
            <w:bookmarkStart w:id="25" w:name="_Ref118538360"/>
            <w:bookmarkStart w:id="26" w:name="_Ref115430371"/>
            <w:r>
              <w:rPr>
                <w:i/>
                <w:iCs/>
                <w:color w:val="000000" w:themeColor="text1"/>
                <w:sz w:val="18"/>
                <w:szCs w:val="18"/>
              </w:rPr>
              <w:t xml:space="preserve">Observation </w:t>
            </w:r>
            <w:r>
              <w:rPr>
                <w:b w:val="0"/>
                <w:i/>
                <w:iCs/>
                <w:color w:val="000000" w:themeColor="text1"/>
                <w:sz w:val="18"/>
                <w:szCs w:val="18"/>
              </w:rPr>
              <w:fldChar w:fldCharType="begin"/>
            </w:r>
            <w:r>
              <w:rPr>
                <w:i/>
                <w:iCs/>
                <w:color w:val="000000" w:themeColor="text1"/>
                <w:sz w:val="18"/>
                <w:szCs w:val="18"/>
              </w:rPr>
              <w:instrText xml:space="preserve"> SEQ Observation \* ARABIC </w:instrText>
            </w:r>
            <w:r>
              <w:rPr>
                <w:b w:val="0"/>
                <w:i/>
                <w:iCs/>
                <w:color w:val="000000" w:themeColor="text1"/>
                <w:sz w:val="18"/>
                <w:szCs w:val="18"/>
              </w:rPr>
              <w:fldChar w:fldCharType="separate"/>
            </w:r>
            <w:r>
              <w:rPr>
                <w:i/>
                <w:iCs/>
                <w:color w:val="000000" w:themeColor="text1"/>
                <w:sz w:val="18"/>
                <w:szCs w:val="18"/>
              </w:rPr>
              <w:t>3</w:t>
            </w:r>
            <w:r>
              <w:rPr>
                <w:b w:val="0"/>
                <w:i/>
                <w:iCs/>
                <w:color w:val="000000" w:themeColor="text1"/>
                <w:sz w:val="18"/>
                <w:szCs w:val="18"/>
              </w:rPr>
              <w:fldChar w:fldCharType="end"/>
            </w:r>
            <w:r>
              <w:rPr>
                <w:i/>
                <w:iCs/>
                <w:color w:val="000000" w:themeColor="text1"/>
                <w:sz w:val="18"/>
                <w:szCs w:val="18"/>
              </w:rPr>
              <w:t xml:space="preserve">: </w:t>
            </w:r>
            <w:r>
              <w:rPr>
                <w:i/>
                <w:iCs/>
                <w:color w:val="000000" w:themeColor="text1"/>
                <w:sz w:val="18"/>
                <w:szCs w:val="18"/>
                <w:lang w:eastAsia="zh-CN"/>
              </w:rPr>
              <w:t>Using 256 beams in Set A constructed from a dense codebook increases the angular resolution compared to a 64-DFT codebook, while the same sparse sweeping procedure for inference and gNB configurations can be applied.</w:t>
            </w:r>
            <w:bookmarkEnd w:id="25"/>
          </w:p>
          <w:p w14:paraId="727F7483" w14:textId="77777777" w:rsidR="00FE30D2" w:rsidRDefault="0037173F">
            <w:pPr>
              <w:pStyle w:val="a4"/>
              <w:spacing w:before="120" w:after="120"/>
              <w:rPr>
                <w:b w:val="0"/>
                <w:color w:val="000000" w:themeColor="text1"/>
                <w:sz w:val="18"/>
                <w:szCs w:val="18"/>
                <w:lang w:eastAsia="zh-CN"/>
              </w:rPr>
            </w:pPr>
            <w:bookmarkStart w:id="27" w:name="_Ref118537802"/>
            <w:r>
              <w:rPr>
                <w:i/>
                <w:iCs/>
                <w:color w:val="000000" w:themeColor="text1"/>
                <w:sz w:val="18"/>
                <w:szCs w:val="18"/>
              </w:rPr>
              <w:t xml:space="preserve">Proposal </w:t>
            </w:r>
            <w:r>
              <w:rPr>
                <w:b w:val="0"/>
                <w:i/>
                <w:iCs/>
                <w:color w:val="000000" w:themeColor="text1"/>
                <w:sz w:val="18"/>
                <w:szCs w:val="18"/>
              </w:rPr>
              <w:fldChar w:fldCharType="begin"/>
            </w:r>
            <w:r>
              <w:rPr>
                <w:i/>
                <w:iCs/>
                <w:color w:val="000000" w:themeColor="text1"/>
                <w:sz w:val="18"/>
                <w:szCs w:val="18"/>
              </w:rPr>
              <w:instrText xml:space="preserve"> SEQ Proposal \* ARABIC </w:instrText>
            </w:r>
            <w:r>
              <w:rPr>
                <w:b w:val="0"/>
                <w:i/>
                <w:iCs/>
                <w:color w:val="000000" w:themeColor="text1"/>
                <w:sz w:val="18"/>
                <w:szCs w:val="18"/>
              </w:rPr>
              <w:fldChar w:fldCharType="separate"/>
            </w:r>
            <w:r>
              <w:rPr>
                <w:i/>
                <w:iCs/>
                <w:color w:val="000000" w:themeColor="text1"/>
                <w:sz w:val="18"/>
                <w:szCs w:val="18"/>
              </w:rPr>
              <w:t>6</w:t>
            </w:r>
            <w:r>
              <w:rPr>
                <w:b w:val="0"/>
                <w:i/>
                <w:iCs/>
                <w:color w:val="000000" w:themeColor="text1"/>
                <w:sz w:val="18"/>
                <w:szCs w:val="18"/>
              </w:rPr>
              <w:fldChar w:fldCharType="end"/>
            </w:r>
            <w:r>
              <w:rPr>
                <w:i/>
                <w:iCs/>
                <w:color w:val="000000" w:themeColor="text1"/>
                <w:sz w:val="18"/>
                <w:szCs w:val="18"/>
              </w:rPr>
              <w:t xml:space="preserve">: </w:t>
            </w:r>
            <w:r>
              <w:rPr>
                <w:i/>
                <w:iCs/>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bookmarkEnd w:id="26"/>
            <w:bookmarkEnd w:id="27"/>
            <w:r>
              <w:rPr>
                <w:color w:val="000000" w:themeColor="text1"/>
                <w:sz w:val="18"/>
                <w:szCs w:val="18"/>
                <w:lang w:eastAsia="zh-CN"/>
              </w:rPr>
              <w:t xml:space="preserve"> </w:t>
            </w:r>
          </w:p>
        </w:tc>
      </w:tr>
      <w:tr w:rsidR="00FE30D2" w14:paraId="24D086F4" w14:textId="77777777">
        <w:tc>
          <w:tcPr>
            <w:tcW w:w="1525" w:type="dxa"/>
          </w:tcPr>
          <w:p w14:paraId="55C7AF57" w14:textId="77777777" w:rsidR="00FE30D2" w:rsidRDefault="0037173F">
            <w:pPr>
              <w:rPr>
                <w:sz w:val="18"/>
                <w:szCs w:val="18"/>
                <w:lang w:eastAsia="en-US"/>
              </w:rPr>
            </w:pPr>
            <w:r>
              <w:rPr>
                <w:sz w:val="18"/>
                <w:szCs w:val="18"/>
                <w:lang w:eastAsia="en-US"/>
              </w:rPr>
              <w:t>Spreadtrum [8]</w:t>
            </w:r>
          </w:p>
        </w:tc>
        <w:tc>
          <w:tcPr>
            <w:tcW w:w="8211" w:type="dxa"/>
          </w:tcPr>
          <w:p w14:paraId="689E87E7" w14:textId="77777777" w:rsidR="00FE30D2" w:rsidRDefault="0037173F">
            <w:pPr>
              <w:rPr>
                <w:rFonts w:eastAsia="MS Mincho"/>
                <w:b/>
                <w:i/>
                <w:sz w:val="18"/>
                <w:szCs w:val="18"/>
                <w:lang w:val="en-GB" w:eastAsia="ja-JP"/>
              </w:rPr>
            </w:pPr>
            <w:bookmarkStart w:id="28" w:name="_Ref111205102"/>
            <w:bookmarkStart w:id="29" w:name="_Ref111205007"/>
            <w:bookmarkStart w:id="30" w:name="_Ref111199102"/>
            <w:r>
              <w:rPr>
                <w:b/>
                <w:i/>
                <w:sz w:val="18"/>
                <w:szCs w:val="18"/>
              </w:rPr>
              <w:t>Proposal 1: For both BM-Case1 and BM-Case2, unifying the number of beams contained in set A and set B should be considered</w:t>
            </w:r>
            <w:r>
              <w:rPr>
                <w:b/>
                <w:i/>
                <w:sz w:val="18"/>
                <w:szCs w:val="18"/>
                <w:lang w:val="en-GB" w:eastAsia="ja-JP"/>
              </w:rPr>
              <w:t>.</w:t>
            </w:r>
            <w:bookmarkEnd w:id="28"/>
            <w:bookmarkEnd w:id="29"/>
            <w:bookmarkEnd w:id="30"/>
          </w:p>
        </w:tc>
      </w:tr>
      <w:tr w:rsidR="00FE30D2" w14:paraId="0AFEE4D3" w14:textId="77777777">
        <w:tc>
          <w:tcPr>
            <w:tcW w:w="1525" w:type="dxa"/>
          </w:tcPr>
          <w:p w14:paraId="6ED616E7" w14:textId="77777777" w:rsidR="00FE30D2" w:rsidRDefault="0037173F">
            <w:pPr>
              <w:rPr>
                <w:sz w:val="18"/>
                <w:szCs w:val="18"/>
                <w:lang w:eastAsia="en-US"/>
              </w:rPr>
            </w:pPr>
            <w:r>
              <w:rPr>
                <w:sz w:val="18"/>
                <w:szCs w:val="18"/>
                <w:lang w:eastAsia="en-US"/>
              </w:rPr>
              <w:t>InterDigital [10]</w:t>
            </w:r>
          </w:p>
        </w:tc>
        <w:tc>
          <w:tcPr>
            <w:tcW w:w="8211" w:type="dxa"/>
          </w:tcPr>
          <w:p w14:paraId="26399B13" w14:textId="77777777" w:rsidR="00FE30D2" w:rsidRDefault="0037173F">
            <w:pPr>
              <w:rPr>
                <w:rFonts w:ascii="Arial" w:hAnsi="Arial" w:cs="Arial"/>
                <w:i/>
                <w:iCs/>
                <w:sz w:val="18"/>
                <w:szCs w:val="18"/>
              </w:rPr>
            </w:pPr>
            <w:r>
              <w:rPr>
                <w:rFonts w:ascii="Arial" w:hAnsi="Arial" w:cs="Arial"/>
                <w:b/>
                <w:bCs/>
                <w:i/>
                <w:iCs/>
                <w:sz w:val="18"/>
                <w:szCs w:val="18"/>
              </w:rPr>
              <w:t>Proposal 13:</w:t>
            </w:r>
            <w:r>
              <w:rPr>
                <w:rFonts w:ascii="Arial" w:hAnsi="Arial" w:cs="Arial"/>
                <w:i/>
                <w:iCs/>
                <w:sz w:val="18"/>
                <w:szCs w:val="18"/>
              </w:rPr>
              <w:t xml:space="preserve"> Number of beams in Set B should be decided and reported by each company.</w:t>
            </w:r>
          </w:p>
        </w:tc>
      </w:tr>
      <w:tr w:rsidR="00FE30D2" w14:paraId="1C765055" w14:textId="77777777">
        <w:tc>
          <w:tcPr>
            <w:tcW w:w="1525" w:type="dxa"/>
          </w:tcPr>
          <w:p w14:paraId="6F9D199D" w14:textId="77777777" w:rsidR="00FE30D2" w:rsidRDefault="0037173F">
            <w:pPr>
              <w:rPr>
                <w:sz w:val="18"/>
                <w:szCs w:val="18"/>
                <w:lang w:eastAsia="en-US"/>
              </w:rPr>
            </w:pPr>
            <w:r>
              <w:rPr>
                <w:sz w:val="18"/>
                <w:szCs w:val="18"/>
                <w:lang w:eastAsia="en-US"/>
              </w:rPr>
              <w:t>Nokia/NSB [25]</w:t>
            </w:r>
          </w:p>
        </w:tc>
        <w:tc>
          <w:tcPr>
            <w:tcW w:w="8211" w:type="dxa"/>
          </w:tcPr>
          <w:p w14:paraId="78EC8741" w14:textId="77777777" w:rsidR="00FE30D2" w:rsidRDefault="0037173F">
            <w:pPr>
              <w:ind w:left="284"/>
              <w:rPr>
                <w:sz w:val="18"/>
                <w:szCs w:val="18"/>
              </w:rPr>
            </w:pPr>
            <w:r>
              <w:rPr>
                <w:b/>
                <w:bCs/>
                <w:sz w:val="18"/>
                <w:szCs w:val="18"/>
              </w:rPr>
              <w:t>Observation 1</w:t>
            </w:r>
            <w:r>
              <w:rPr>
                <w:sz w:val="18"/>
                <w:szCs w:val="18"/>
              </w:rPr>
              <w:t xml:space="preserve">:  For BM-Case1, a large number of beams in Set B (e.g., 32) may not improve the prediction </w:t>
            </w:r>
            <w:r>
              <w:rPr>
                <w:sz w:val="18"/>
                <w:szCs w:val="18"/>
              </w:rPr>
              <w:lastRenderedPageBreak/>
              <w:t xml:space="preserve">accuracy and the system throughput. Therefore, ML-based beam selection should consider a Set B with a maximum of 16 beams when Set A has 64 beams, hence Set B should have a max of ¼ of Set A beams. </w:t>
            </w:r>
          </w:p>
          <w:p w14:paraId="250DC61F" w14:textId="77777777" w:rsidR="00FE30D2" w:rsidRDefault="0037173F">
            <w:pPr>
              <w:ind w:left="284"/>
              <w:rPr>
                <w:sz w:val="18"/>
                <w:szCs w:val="18"/>
              </w:rPr>
            </w:pPr>
            <w:r>
              <w:rPr>
                <w:b/>
                <w:bCs/>
                <w:sz w:val="18"/>
                <w:szCs w:val="18"/>
              </w:rPr>
              <w:t>Observation 2</w:t>
            </w:r>
            <w:r>
              <w:rPr>
                <w:sz w:val="18"/>
                <w:szCs w:val="18"/>
              </w:rPr>
              <w:t>: The design of Set A/B together with the ML model design should provide comparable or better sector throughput and cell-edge UE throughput compared to the non-ML baseline.</w:t>
            </w:r>
          </w:p>
        </w:tc>
      </w:tr>
    </w:tbl>
    <w:p w14:paraId="01F481C8" w14:textId="77777777" w:rsidR="00FE30D2" w:rsidRDefault="00FE30D2">
      <w:pPr>
        <w:tabs>
          <w:tab w:val="left" w:pos="1710"/>
        </w:tabs>
        <w:rPr>
          <w:b/>
          <w:bCs/>
          <w:color w:val="A6A6A6" w:themeColor="background1" w:themeShade="A6"/>
        </w:rPr>
      </w:pPr>
    </w:p>
    <w:bookmarkEnd w:id="24"/>
    <w:p w14:paraId="1C239247" w14:textId="28B598F4" w:rsidR="00FE30D2" w:rsidRDefault="007C76D3">
      <w:pPr>
        <w:pStyle w:val="2"/>
        <w:numPr>
          <w:ilvl w:val="1"/>
          <w:numId w:val="1"/>
        </w:numPr>
      </w:pPr>
      <w:r>
        <w:t>(High)</w:t>
      </w:r>
      <w:r w:rsidR="0037173F">
        <w:t xml:space="preserve">Selection of Set B of beams(pairs) </w:t>
      </w:r>
    </w:p>
    <w:p w14:paraId="1BAF5F40" w14:textId="77777777" w:rsidR="00FE30D2" w:rsidRDefault="0037173F">
      <w:pPr>
        <w:tabs>
          <w:tab w:val="left" w:pos="1710"/>
        </w:tabs>
      </w:pPr>
      <w:r>
        <w:t xml:space="preserve">RAN 1 #110bis agreed three options of the selection of Set B of beams(pairs). </w:t>
      </w:r>
    </w:p>
    <w:tbl>
      <w:tblPr>
        <w:tblStyle w:val="af5"/>
        <w:tblW w:w="0" w:type="auto"/>
        <w:tblLook w:val="04A0" w:firstRow="1" w:lastRow="0" w:firstColumn="1" w:lastColumn="0" w:noHBand="0" w:noVBand="1"/>
      </w:tblPr>
      <w:tblGrid>
        <w:gridCol w:w="9736"/>
      </w:tblGrid>
      <w:tr w:rsidR="00FE30D2" w14:paraId="652CDA62" w14:textId="77777777">
        <w:tc>
          <w:tcPr>
            <w:tcW w:w="9736" w:type="dxa"/>
          </w:tcPr>
          <w:p w14:paraId="31E5E03C" w14:textId="77777777" w:rsidR="00FE30D2" w:rsidRDefault="0037173F">
            <w:pPr>
              <w:rPr>
                <w:rFonts w:eastAsia="Malgun Gothic"/>
                <w:b/>
                <w:bCs/>
                <w:highlight w:val="green"/>
                <w:lang w:eastAsia="ko-KR"/>
              </w:rPr>
            </w:pPr>
            <w:r>
              <w:rPr>
                <w:rFonts w:eastAsia="Malgun Gothic"/>
                <w:b/>
                <w:bCs/>
                <w:highlight w:val="green"/>
                <w:lang w:eastAsia="ko-KR"/>
              </w:rPr>
              <w:t>Agreement</w:t>
            </w:r>
          </w:p>
          <w:p w14:paraId="5AD82A4C" w14:textId="77777777" w:rsidR="00FE30D2" w:rsidRDefault="0037173F">
            <w:pPr>
              <w:pStyle w:val="af9"/>
              <w:numPr>
                <w:ilvl w:val="0"/>
                <w:numId w:val="72"/>
              </w:numPr>
              <w:tabs>
                <w:tab w:val="left" w:pos="720"/>
                <w:tab w:val="left" w:pos="1710"/>
              </w:tabs>
              <w:rPr>
                <w:lang w:eastAsia="ko-KR"/>
              </w:rPr>
            </w:pPr>
            <w:r>
              <w:rPr>
                <w:lang w:eastAsia="ko-KR"/>
              </w:rPr>
              <w:t xml:space="preserve">Study the following options on the selection of Set B of beams (pairs) </w:t>
            </w:r>
          </w:p>
          <w:p w14:paraId="31DB90E8" w14:textId="77777777" w:rsidR="00FE30D2" w:rsidRDefault="0037173F">
            <w:pPr>
              <w:pStyle w:val="af9"/>
              <w:numPr>
                <w:ilvl w:val="1"/>
                <w:numId w:val="72"/>
              </w:numPr>
              <w:rPr>
                <w:lang w:eastAsia="ko-KR"/>
              </w:rPr>
            </w:pPr>
            <w:r>
              <w:rPr>
                <w:lang w:eastAsia="ko-KR"/>
              </w:rPr>
              <w:t>Option 1: Set B is fixed across training and inference</w:t>
            </w:r>
          </w:p>
          <w:p w14:paraId="4F52F251" w14:textId="77777777" w:rsidR="00FE30D2" w:rsidRDefault="0037173F">
            <w:pPr>
              <w:pStyle w:val="af9"/>
              <w:numPr>
                <w:ilvl w:val="1"/>
                <w:numId w:val="72"/>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3C26E5B1" w14:textId="77777777" w:rsidR="00FE30D2" w:rsidRDefault="0037173F">
            <w:pPr>
              <w:pStyle w:val="af9"/>
              <w:numPr>
                <w:ilvl w:val="2"/>
                <w:numId w:val="72"/>
              </w:numPr>
              <w:jc w:val="left"/>
              <w:rPr>
                <w:lang w:eastAsia="ko-KR"/>
              </w:rPr>
            </w:pPr>
            <w:r>
              <w:rPr>
                <w:lang w:eastAsia="ko-KR"/>
              </w:rPr>
              <w:t xml:space="preserve">Opt A: Set B is changed following a set of pre-configured patterns </w:t>
            </w:r>
          </w:p>
          <w:p w14:paraId="3B469017" w14:textId="77777777" w:rsidR="00FE30D2" w:rsidRDefault="0037173F">
            <w:pPr>
              <w:pStyle w:val="af9"/>
              <w:numPr>
                <w:ilvl w:val="2"/>
                <w:numId w:val="72"/>
              </w:numPr>
              <w:jc w:val="left"/>
              <w:rPr>
                <w:lang w:eastAsia="ko-KR"/>
              </w:rPr>
            </w:pPr>
            <w:r>
              <w:rPr>
                <w:lang w:eastAsia="ko-KR"/>
              </w:rPr>
              <w:t xml:space="preserve">Opt B: Set B is randomly changed among pre-configured patterns </w:t>
            </w:r>
          </w:p>
          <w:p w14:paraId="1D12A590" w14:textId="77777777" w:rsidR="00FE30D2" w:rsidRDefault="0037173F">
            <w:pPr>
              <w:pStyle w:val="af9"/>
              <w:numPr>
                <w:ilvl w:val="2"/>
                <w:numId w:val="72"/>
              </w:numPr>
              <w:jc w:val="left"/>
              <w:rPr>
                <w:lang w:eastAsia="ko-KR"/>
              </w:rPr>
            </w:pPr>
            <w:r>
              <w:rPr>
                <w:lang w:eastAsia="ko-KR"/>
              </w:rPr>
              <w:t xml:space="preserve">Opt C: Set B is randomly changed among Set A beams (pairs) </w:t>
            </w:r>
          </w:p>
          <w:p w14:paraId="6F664BAB" w14:textId="77777777" w:rsidR="00FE30D2" w:rsidRDefault="0037173F">
            <w:pPr>
              <w:pStyle w:val="af9"/>
              <w:numPr>
                <w:ilvl w:val="2"/>
                <w:numId w:val="72"/>
              </w:numPr>
              <w:jc w:val="left"/>
              <w:rPr>
                <w:lang w:eastAsia="ko-KR"/>
              </w:rPr>
            </w:pPr>
            <w:r>
              <w:rPr>
                <w:lang w:eastAsia="ko-KR"/>
              </w:rPr>
              <w:t>The number of beams(pairs) in Set B can be fixed or variable</w:t>
            </w:r>
          </w:p>
          <w:p w14:paraId="4271CE77" w14:textId="77777777" w:rsidR="00FE30D2" w:rsidRDefault="0037173F">
            <w:pPr>
              <w:pStyle w:val="af9"/>
              <w:numPr>
                <w:ilvl w:val="2"/>
                <w:numId w:val="72"/>
              </w:numPr>
              <w:jc w:val="left"/>
              <w:rPr>
                <w:lang w:eastAsia="ko-KR"/>
              </w:rPr>
            </w:pPr>
            <w:r>
              <w:rPr>
                <w:lang w:eastAsia="ko-KR"/>
              </w:rPr>
              <w:t xml:space="preserve">Note: BM-Case1 and BM-Case2 may be considered for different option. </w:t>
            </w:r>
          </w:p>
          <w:p w14:paraId="230A8213" w14:textId="77777777" w:rsidR="00FE30D2" w:rsidRDefault="0037173F">
            <w:pPr>
              <w:pStyle w:val="af9"/>
              <w:numPr>
                <w:ilvl w:val="1"/>
                <w:numId w:val="72"/>
              </w:numPr>
              <w:rPr>
                <w:b/>
                <w:bCs/>
                <w:lang w:eastAsia="ko-KR"/>
              </w:rPr>
            </w:pPr>
            <w:r>
              <w:rPr>
                <w:lang w:eastAsia="ko-KR"/>
              </w:rPr>
              <w:t>Other options are not precluded.</w:t>
            </w:r>
          </w:p>
        </w:tc>
      </w:tr>
    </w:tbl>
    <w:p w14:paraId="04C2C662" w14:textId="77777777" w:rsidR="00FE30D2" w:rsidRDefault="0037173F">
      <w:pPr>
        <w:tabs>
          <w:tab w:val="left" w:pos="1710"/>
        </w:tabs>
      </w:pPr>
      <w:r>
        <w:t>The following proposals/observations were about the section of Set B:</w:t>
      </w:r>
    </w:p>
    <w:p w14:paraId="3F415CD7" w14:textId="77777777" w:rsidR="00FE30D2" w:rsidRDefault="00FE30D2">
      <w:pPr>
        <w:tabs>
          <w:tab w:val="left" w:pos="1710"/>
        </w:tabs>
      </w:pPr>
    </w:p>
    <w:tbl>
      <w:tblPr>
        <w:tblStyle w:val="af5"/>
        <w:tblW w:w="0" w:type="auto"/>
        <w:tblLook w:val="04A0" w:firstRow="1" w:lastRow="0" w:firstColumn="1" w:lastColumn="0" w:noHBand="0" w:noVBand="1"/>
      </w:tblPr>
      <w:tblGrid>
        <w:gridCol w:w="1494"/>
        <w:gridCol w:w="8242"/>
      </w:tblGrid>
      <w:tr w:rsidR="00FE30D2" w14:paraId="6314A0D3" w14:textId="77777777">
        <w:tc>
          <w:tcPr>
            <w:tcW w:w="1494" w:type="dxa"/>
            <w:shd w:val="clear" w:color="auto" w:fill="BFBFBF" w:themeFill="background1" w:themeFillShade="BF"/>
          </w:tcPr>
          <w:p w14:paraId="499389A2" w14:textId="77777777" w:rsidR="00FE30D2" w:rsidRDefault="0037173F">
            <w:pPr>
              <w:rPr>
                <w:sz w:val="18"/>
                <w:szCs w:val="18"/>
                <w:lang w:eastAsia="en-US"/>
              </w:rPr>
            </w:pPr>
            <w:r>
              <w:rPr>
                <w:sz w:val="18"/>
                <w:szCs w:val="18"/>
                <w:lang w:eastAsia="en-US"/>
              </w:rPr>
              <w:t>Company</w:t>
            </w:r>
          </w:p>
        </w:tc>
        <w:tc>
          <w:tcPr>
            <w:tcW w:w="8242" w:type="dxa"/>
            <w:shd w:val="clear" w:color="auto" w:fill="BFBFBF" w:themeFill="background1" w:themeFillShade="BF"/>
          </w:tcPr>
          <w:p w14:paraId="3C13EA69" w14:textId="77777777" w:rsidR="00FE30D2" w:rsidRDefault="0037173F">
            <w:pPr>
              <w:rPr>
                <w:sz w:val="18"/>
                <w:szCs w:val="18"/>
                <w:lang w:eastAsia="en-US"/>
              </w:rPr>
            </w:pPr>
            <w:r>
              <w:rPr>
                <w:sz w:val="18"/>
                <w:szCs w:val="18"/>
                <w:lang w:eastAsia="en-US"/>
              </w:rPr>
              <w:t>Proposal/observation</w:t>
            </w:r>
          </w:p>
        </w:tc>
      </w:tr>
      <w:tr w:rsidR="00FE30D2" w14:paraId="725EE5CE" w14:textId="77777777">
        <w:tc>
          <w:tcPr>
            <w:tcW w:w="1494" w:type="dxa"/>
          </w:tcPr>
          <w:p w14:paraId="296AA0F6" w14:textId="77777777" w:rsidR="00FE30D2" w:rsidRDefault="0037173F">
            <w:pPr>
              <w:rPr>
                <w:sz w:val="18"/>
                <w:szCs w:val="18"/>
                <w:lang w:eastAsia="en-US"/>
              </w:rPr>
            </w:pPr>
            <w:r>
              <w:rPr>
                <w:sz w:val="18"/>
                <w:szCs w:val="18"/>
                <w:lang w:eastAsia="en-US"/>
              </w:rPr>
              <w:t>Futurewei [1]</w:t>
            </w:r>
          </w:p>
        </w:tc>
        <w:tc>
          <w:tcPr>
            <w:tcW w:w="8242" w:type="dxa"/>
          </w:tcPr>
          <w:p w14:paraId="7AADBCD4" w14:textId="77777777" w:rsidR="00FE30D2" w:rsidRDefault="0037173F">
            <w:pPr>
              <w:rPr>
                <w:b/>
                <w:bCs/>
                <w:i/>
                <w:iCs/>
                <w:sz w:val="18"/>
                <w:szCs w:val="18"/>
              </w:rPr>
            </w:pPr>
            <w:r>
              <w:rPr>
                <w:b/>
                <w:bCs/>
                <w:i/>
                <w:iCs/>
                <w:sz w:val="18"/>
                <w:szCs w:val="18"/>
              </w:rPr>
              <w:t xml:space="preserve">Observation 1: In spatial-domain beam prediction using fixed Set B beam pattern in AI/ML model training phase, performance degrades significantly when Set B beam pattern changes in model inference phase. </w:t>
            </w:r>
          </w:p>
          <w:p w14:paraId="76320B72" w14:textId="77777777" w:rsidR="00FE30D2" w:rsidRDefault="0037173F">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78EE0D1F" w14:textId="77777777" w:rsidR="00FE30D2" w:rsidRDefault="0037173F">
            <w:pPr>
              <w:rPr>
                <w:b/>
                <w:bCs/>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5F7A5014" w14:textId="77777777" w:rsidR="00FE30D2" w:rsidRDefault="0037173F">
            <w:pPr>
              <w:widowControl/>
              <w:autoSpaceDE w:val="0"/>
              <w:autoSpaceDN w:val="0"/>
              <w:adjustRightInd w:val="0"/>
              <w:snapToGrid w:val="0"/>
              <w:spacing w:after="120"/>
              <w:rPr>
                <w:rFonts w:eastAsia="宋体"/>
                <w:b/>
                <w:i/>
                <w:iCs/>
                <w:color w:val="000000"/>
                <w:kern w:val="0"/>
                <w:sz w:val="18"/>
                <w:szCs w:val="18"/>
                <w:lang w:eastAsia="en-US"/>
              </w:rPr>
            </w:pPr>
            <w:r>
              <w:rPr>
                <w:b/>
                <w:bCs/>
                <w:i/>
                <w:iCs/>
                <w:sz w:val="18"/>
                <w:szCs w:val="18"/>
              </w:rPr>
              <w:t xml:space="preserve">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 </w:t>
            </w:r>
          </w:p>
        </w:tc>
      </w:tr>
      <w:tr w:rsidR="00FE30D2" w14:paraId="793563D2" w14:textId="77777777">
        <w:tc>
          <w:tcPr>
            <w:tcW w:w="1494" w:type="dxa"/>
          </w:tcPr>
          <w:p w14:paraId="3DA3082C" w14:textId="77777777" w:rsidR="00FE30D2" w:rsidRDefault="0037173F">
            <w:pPr>
              <w:rPr>
                <w:sz w:val="18"/>
                <w:szCs w:val="18"/>
                <w:lang w:eastAsia="en-US"/>
              </w:rPr>
            </w:pPr>
            <w:r>
              <w:rPr>
                <w:sz w:val="18"/>
                <w:szCs w:val="18"/>
                <w:lang w:eastAsia="en-US"/>
              </w:rPr>
              <w:t>Huawei/HiSi [2]</w:t>
            </w:r>
          </w:p>
        </w:tc>
        <w:tc>
          <w:tcPr>
            <w:tcW w:w="8242" w:type="dxa"/>
          </w:tcPr>
          <w:p w14:paraId="327D4F09" w14:textId="77777777" w:rsidR="00FE30D2" w:rsidRDefault="0037173F">
            <w:pPr>
              <w:widowControl/>
              <w:autoSpaceDE w:val="0"/>
              <w:autoSpaceDN w:val="0"/>
              <w:adjustRightInd w:val="0"/>
              <w:snapToGrid w:val="0"/>
              <w:spacing w:before="120" w:after="120"/>
              <w:rPr>
                <w:rFonts w:eastAsia="宋体"/>
                <w:b/>
                <w:i/>
                <w:iCs/>
                <w:color w:val="000000"/>
                <w:kern w:val="0"/>
                <w:sz w:val="18"/>
                <w:szCs w:val="18"/>
                <w:lang w:eastAsia="en-US"/>
              </w:rPr>
            </w:pPr>
            <w:bookmarkStart w:id="31" w:name="_Ref115430617"/>
            <w:r>
              <w:rPr>
                <w:rFonts w:eastAsia="宋体"/>
                <w:b/>
                <w:i/>
                <w:iCs/>
                <w:color w:val="000000"/>
                <w:kern w:val="0"/>
                <w:sz w:val="18"/>
                <w:szCs w:val="18"/>
                <w:lang w:eastAsia="en-US"/>
              </w:rPr>
              <w:t xml:space="preserve">Observation </w:t>
            </w:r>
            <w:r>
              <w:rPr>
                <w:rFonts w:eastAsia="宋体"/>
                <w:b/>
                <w:i/>
                <w:iCs/>
                <w:color w:val="000000"/>
                <w:kern w:val="0"/>
                <w:sz w:val="18"/>
                <w:szCs w:val="18"/>
                <w:lang w:eastAsia="en-US"/>
              </w:rPr>
              <w:fldChar w:fldCharType="begin"/>
            </w:r>
            <w:r>
              <w:rPr>
                <w:rFonts w:eastAsia="宋体"/>
                <w:b/>
                <w:i/>
                <w:iCs/>
                <w:color w:val="000000"/>
                <w:kern w:val="0"/>
                <w:sz w:val="18"/>
                <w:szCs w:val="18"/>
                <w:lang w:eastAsia="en-US"/>
              </w:rPr>
              <w:instrText xml:space="preserve"> SEQ Observation \* ARABIC </w:instrText>
            </w:r>
            <w:r>
              <w:rPr>
                <w:rFonts w:eastAsia="宋体"/>
                <w:b/>
                <w:i/>
                <w:iCs/>
                <w:color w:val="000000"/>
                <w:kern w:val="0"/>
                <w:sz w:val="18"/>
                <w:szCs w:val="18"/>
                <w:lang w:eastAsia="en-US"/>
              </w:rPr>
              <w:fldChar w:fldCharType="separate"/>
            </w:r>
            <w:r>
              <w:rPr>
                <w:rFonts w:eastAsia="宋体"/>
                <w:b/>
                <w:i/>
                <w:iCs/>
                <w:color w:val="000000"/>
                <w:kern w:val="0"/>
                <w:sz w:val="18"/>
                <w:szCs w:val="18"/>
                <w:lang w:eastAsia="en-US"/>
              </w:rPr>
              <w:t>4</w:t>
            </w:r>
            <w:r>
              <w:rPr>
                <w:rFonts w:eastAsia="宋体"/>
                <w:b/>
                <w:i/>
                <w:iCs/>
                <w:color w:val="000000"/>
                <w:kern w:val="0"/>
                <w:sz w:val="18"/>
                <w:szCs w:val="18"/>
                <w:lang w:eastAsia="en-US"/>
              </w:rPr>
              <w:fldChar w:fldCharType="end"/>
            </w:r>
            <w:r>
              <w:rPr>
                <w:rFonts w:eastAsia="宋体"/>
                <w:b/>
                <w:i/>
                <w:iCs/>
                <w:color w:val="000000"/>
                <w:kern w:val="0"/>
                <w:sz w:val="18"/>
                <w:szCs w:val="18"/>
                <w:lang w:eastAsia="en-US"/>
              </w:rPr>
              <w:t xml:space="preserve">: </w:t>
            </w:r>
            <w:r>
              <w:rPr>
                <w:rFonts w:eastAsia="宋体"/>
                <w:b/>
                <w:i/>
                <w:iCs/>
                <w:color w:val="000000"/>
                <w:kern w:val="0"/>
                <w:sz w:val="18"/>
                <w:szCs w:val="18"/>
              </w:rPr>
              <w:t xml:space="preserve">For the selection of Set B, under Option 2, </w:t>
            </w:r>
            <w:r>
              <w:rPr>
                <w:rFonts w:eastAsia="宋体"/>
                <w:b/>
                <w:i/>
                <w:iCs/>
                <w:color w:val="000000"/>
                <w:kern w:val="0"/>
                <w:sz w:val="18"/>
                <w:szCs w:val="18"/>
                <w:lang w:eastAsia="en-US"/>
              </w:rPr>
              <w:t>it is more realistic for the gNB to choose among a set of pre-configured Set B (Option A/B), rather than varying over totally random beams in Set B (Option 2C).</w:t>
            </w:r>
            <w:bookmarkEnd w:id="31"/>
            <w:r>
              <w:rPr>
                <w:rFonts w:eastAsia="宋体"/>
                <w:b/>
                <w:i/>
                <w:iCs/>
                <w:color w:val="000000"/>
                <w:kern w:val="0"/>
                <w:sz w:val="18"/>
                <w:szCs w:val="18"/>
                <w:lang w:eastAsia="en-US"/>
              </w:rPr>
              <w:t xml:space="preserve"> </w:t>
            </w:r>
          </w:p>
          <w:p w14:paraId="0C4DD7F3" w14:textId="77777777" w:rsidR="00FE30D2" w:rsidRDefault="0037173F">
            <w:pPr>
              <w:widowControl/>
              <w:numPr>
                <w:ilvl w:val="1"/>
                <w:numId w:val="31"/>
              </w:numPr>
              <w:autoSpaceDE w:val="0"/>
              <w:autoSpaceDN w:val="0"/>
              <w:adjustRightInd w:val="0"/>
              <w:snapToGrid w:val="0"/>
              <w:spacing w:before="120" w:after="120"/>
              <w:ind w:left="353" w:hangingChars="200" w:hanging="353"/>
              <w:jc w:val="left"/>
              <w:rPr>
                <w:rFonts w:ascii="Times" w:hAnsi="Times"/>
                <w:b/>
                <w:color w:val="000000"/>
                <w:kern w:val="0"/>
                <w:sz w:val="18"/>
                <w:szCs w:val="18"/>
                <w:lang w:val="en-GB"/>
              </w:rPr>
            </w:pPr>
            <w:r>
              <w:rPr>
                <w:b/>
                <w:i/>
                <w:iCs/>
                <w:color w:val="000000"/>
                <w:kern w:val="0"/>
                <w:sz w:val="18"/>
                <w:szCs w:val="18"/>
                <w:lang w:val="en-GB"/>
              </w:rPr>
              <w:t>Among the pre-configured Sets, Option A can be regarded as special of Option B.</w:t>
            </w:r>
          </w:p>
          <w:p w14:paraId="21624A4A" w14:textId="77777777" w:rsidR="00FE30D2" w:rsidRDefault="0037173F">
            <w:pPr>
              <w:widowControl/>
              <w:autoSpaceDE w:val="0"/>
              <w:autoSpaceDN w:val="0"/>
              <w:adjustRightInd w:val="0"/>
              <w:snapToGrid w:val="0"/>
              <w:spacing w:before="120" w:after="120"/>
              <w:rPr>
                <w:rFonts w:eastAsia="宋体"/>
                <w:b/>
                <w:i/>
                <w:iCs/>
                <w:color w:val="000000"/>
                <w:kern w:val="0"/>
                <w:sz w:val="18"/>
                <w:szCs w:val="18"/>
                <w:lang w:eastAsia="en-US"/>
              </w:rPr>
            </w:pPr>
            <w:bookmarkStart w:id="32" w:name="_Ref115430383"/>
            <w:r>
              <w:rPr>
                <w:rFonts w:eastAsia="宋体"/>
                <w:b/>
                <w:i/>
                <w:iCs/>
                <w:color w:val="000000"/>
                <w:kern w:val="0"/>
                <w:sz w:val="18"/>
                <w:szCs w:val="18"/>
                <w:lang w:eastAsia="en-US"/>
              </w:rPr>
              <w:t xml:space="preserve">Proposal </w:t>
            </w:r>
            <w:r>
              <w:rPr>
                <w:rFonts w:eastAsia="宋体"/>
                <w:b/>
                <w:i/>
                <w:iCs/>
                <w:color w:val="000000"/>
                <w:kern w:val="0"/>
                <w:sz w:val="18"/>
                <w:szCs w:val="18"/>
                <w:lang w:eastAsia="en-US"/>
              </w:rPr>
              <w:fldChar w:fldCharType="begin"/>
            </w:r>
            <w:r>
              <w:rPr>
                <w:rFonts w:eastAsia="宋体"/>
                <w:b/>
                <w:i/>
                <w:iCs/>
                <w:color w:val="000000"/>
                <w:kern w:val="0"/>
                <w:sz w:val="18"/>
                <w:szCs w:val="18"/>
                <w:lang w:eastAsia="en-US"/>
              </w:rPr>
              <w:instrText xml:space="preserve"> SEQ Proposal \* ARABIC </w:instrText>
            </w:r>
            <w:r>
              <w:rPr>
                <w:rFonts w:eastAsia="宋体"/>
                <w:b/>
                <w:i/>
                <w:iCs/>
                <w:color w:val="000000"/>
                <w:kern w:val="0"/>
                <w:sz w:val="18"/>
                <w:szCs w:val="18"/>
                <w:lang w:eastAsia="en-US"/>
              </w:rPr>
              <w:fldChar w:fldCharType="separate"/>
            </w:r>
            <w:r>
              <w:rPr>
                <w:rFonts w:eastAsia="宋体"/>
                <w:b/>
                <w:i/>
                <w:iCs/>
                <w:color w:val="000000"/>
                <w:kern w:val="0"/>
                <w:sz w:val="18"/>
                <w:szCs w:val="18"/>
                <w:lang w:eastAsia="en-US"/>
              </w:rPr>
              <w:t>7</w:t>
            </w:r>
            <w:r>
              <w:rPr>
                <w:rFonts w:eastAsia="宋体"/>
                <w:b/>
                <w:i/>
                <w:iCs/>
                <w:color w:val="000000"/>
                <w:kern w:val="0"/>
                <w:sz w:val="18"/>
                <w:szCs w:val="18"/>
                <w:lang w:eastAsia="en-US"/>
              </w:rPr>
              <w:fldChar w:fldCharType="end"/>
            </w:r>
            <w:r>
              <w:rPr>
                <w:rFonts w:eastAsia="宋体" w:hint="eastAsia"/>
                <w:b/>
                <w:i/>
                <w:iCs/>
                <w:color w:val="000000"/>
                <w:kern w:val="0"/>
                <w:sz w:val="18"/>
                <w:szCs w:val="18"/>
              </w:rPr>
              <w:t>:</w:t>
            </w:r>
            <w:r>
              <w:rPr>
                <w:rFonts w:eastAsia="宋体"/>
                <w:b/>
                <w:i/>
                <w:iCs/>
                <w:color w:val="000000"/>
                <w:kern w:val="0"/>
                <w:sz w:val="18"/>
                <w:szCs w:val="18"/>
              </w:rPr>
              <w:t xml:space="preserve"> </w:t>
            </w:r>
            <w:r>
              <w:rPr>
                <w:rFonts w:eastAsia="宋体"/>
                <w:b/>
                <w:i/>
                <w:iCs/>
                <w:color w:val="000000"/>
                <w:kern w:val="0"/>
                <w:sz w:val="18"/>
                <w:szCs w:val="18"/>
                <w:lang w:eastAsia="en-US"/>
              </w:rPr>
              <w:t>For BM-Case-1 and Case-2, for the selection of Set B, consider Option 1 (Set B is fixed across training and inference) as a starting point.</w:t>
            </w:r>
            <w:bookmarkEnd w:id="32"/>
          </w:p>
          <w:p w14:paraId="52C8B786" w14:textId="77777777" w:rsidR="00FE30D2" w:rsidRDefault="0037173F">
            <w:pPr>
              <w:widowControl/>
              <w:numPr>
                <w:ilvl w:val="1"/>
                <w:numId w:val="31"/>
              </w:numPr>
              <w:autoSpaceDE w:val="0"/>
              <w:autoSpaceDN w:val="0"/>
              <w:adjustRightInd w:val="0"/>
              <w:snapToGrid w:val="0"/>
              <w:spacing w:before="120" w:after="120"/>
              <w:ind w:left="353" w:hangingChars="200" w:hanging="353"/>
              <w:jc w:val="left"/>
              <w:rPr>
                <w:b/>
                <w:i/>
                <w:iCs/>
                <w:color w:val="000000"/>
                <w:kern w:val="0"/>
                <w:sz w:val="18"/>
                <w:szCs w:val="18"/>
                <w:lang w:val="en-GB"/>
              </w:rPr>
            </w:pPr>
            <w:r>
              <w:rPr>
                <w:b/>
                <w:i/>
                <w:iCs/>
                <w:color w:val="000000"/>
                <w:kern w:val="0"/>
                <w:sz w:val="18"/>
                <w:szCs w:val="18"/>
                <w:lang w:val="en-GB"/>
              </w:rPr>
              <w:t>For Option 2 (Set B is variable), Option B can be evaluated optionally further.</w:t>
            </w:r>
          </w:p>
        </w:tc>
      </w:tr>
      <w:tr w:rsidR="00FE30D2" w14:paraId="6250DB04" w14:textId="77777777">
        <w:tc>
          <w:tcPr>
            <w:tcW w:w="1494" w:type="dxa"/>
          </w:tcPr>
          <w:p w14:paraId="10436ED2" w14:textId="77777777" w:rsidR="00FE30D2" w:rsidRDefault="0037173F">
            <w:pPr>
              <w:rPr>
                <w:sz w:val="18"/>
                <w:szCs w:val="18"/>
                <w:lang w:eastAsia="en-US"/>
              </w:rPr>
            </w:pPr>
            <w:r>
              <w:rPr>
                <w:sz w:val="18"/>
                <w:szCs w:val="18"/>
                <w:lang w:eastAsia="en-US"/>
              </w:rPr>
              <w:t>Vivo [3]</w:t>
            </w:r>
          </w:p>
        </w:tc>
        <w:tc>
          <w:tcPr>
            <w:tcW w:w="8242" w:type="dxa"/>
          </w:tcPr>
          <w:p w14:paraId="05FF27C3" w14:textId="77777777" w:rsidR="00FE30D2" w:rsidRDefault="0037173F">
            <w:pPr>
              <w:rPr>
                <w:bCs/>
                <w:sz w:val="18"/>
                <w:szCs w:val="18"/>
                <w:lang w:eastAsia="en-US"/>
              </w:rPr>
            </w:pPr>
            <w:r>
              <w:rPr>
                <w:bCs/>
                <w:sz w:val="18"/>
                <w:szCs w:val="18"/>
                <w:lang w:eastAsia="en-US"/>
              </w:rPr>
              <w:t>Proposal 12:</w:t>
            </w:r>
            <w:r>
              <w:rPr>
                <w:bCs/>
                <w:sz w:val="18"/>
                <w:szCs w:val="18"/>
                <w:lang w:eastAsia="en-US"/>
              </w:rPr>
              <w:tab/>
              <w:t xml:space="preserve">Unless an excellent generalization performance can be proved in option 1, </w:t>
            </w:r>
            <w:proofErr w:type="gramStart"/>
            <w:r>
              <w:rPr>
                <w:bCs/>
                <w:sz w:val="18"/>
                <w:szCs w:val="18"/>
                <w:lang w:eastAsia="en-US"/>
              </w:rPr>
              <w:t>i.e.</w:t>
            </w:r>
            <w:proofErr w:type="gramEnd"/>
            <w:r>
              <w:rPr>
                <w:bCs/>
                <w:sz w:val="18"/>
                <w:szCs w:val="18"/>
                <w:lang w:eastAsia="en-US"/>
              </w:rPr>
              <w:t xml:space="preserve"> a fixed subset in Set B for training and same fixed subset in Set B for validation, fixed set B selection scheme should be deprioritized.</w:t>
            </w:r>
          </w:p>
          <w:p w14:paraId="28A52388" w14:textId="77777777" w:rsidR="00FE30D2" w:rsidRDefault="0037173F">
            <w:pPr>
              <w:rPr>
                <w:sz w:val="18"/>
                <w:szCs w:val="18"/>
                <w:lang w:eastAsia="en-US"/>
              </w:rPr>
            </w:pPr>
            <w:r>
              <w:rPr>
                <w:sz w:val="18"/>
                <w:szCs w:val="18"/>
                <w:lang w:eastAsia="en-US"/>
              </w:rPr>
              <w:t>Proposal 15:</w:t>
            </w:r>
            <w:r>
              <w:rPr>
                <w:sz w:val="18"/>
                <w:szCs w:val="18"/>
                <w:lang w:eastAsia="en-US"/>
              </w:rPr>
              <w:tab/>
              <w:t xml:space="preserve">Support Opt C in option 2, </w:t>
            </w:r>
            <w:proofErr w:type="gramStart"/>
            <w:r>
              <w:rPr>
                <w:sz w:val="18"/>
                <w:szCs w:val="18"/>
                <w:lang w:eastAsia="en-US"/>
              </w:rPr>
              <w:t>i.e.</w:t>
            </w:r>
            <w:proofErr w:type="gramEnd"/>
            <w:r>
              <w:rPr>
                <w:sz w:val="18"/>
                <w:szCs w:val="18"/>
                <w:lang w:eastAsia="en-US"/>
              </w:rPr>
              <w:t xml:space="preserve"> Set B is randomly changed among pre-configured patterns, with </w:t>
            </w:r>
            <w:r>
              <w:rPr>
                <w:sz w:val="18"/>
                <w:szCs w:val="18"/>
                <w:lang w:eastAsia="en-US"/>
              </w:rPr>
              <w:lastRenderedPageBreak/>
              <w:t>both Tx and Rx beam information as AI input.</w:t>
            </w:r>
          </w:p>
        </w:tc>
      </w:tr>
      <w:tr w:rsidR="00FE30D2" w14:paraId="1E870FFA" w14:textId="77777777">
        <w:tc>
          <w:tcPr>
            <w:tcW w:w="1494" w:type="dxa"/>
          </w:tcPr>
          <w:p w14:paraId="52EF14A6" w14:textId="77777777" w:rsidR="00FE30D2" w:rsidRDefault="0037173F">
            <w:pPr>
              <w:rPr>
                <w:sz w:val="18"/>
                <w:szCs w:val="18"/>
                <w:lang w:eastAsia="en-US"/>
              </w:rPr>
            </w:pPr>
            <w:r>
              <w:rPr>
                <w:sz w:val="18"/>
                <w:szCs w:val="18"/>
                <w:lang w:eastAsia="en-US"/>
              </w:rPr>
              <w:lastRenderedPageBreak/>
              <w:t>ZTE [4]</w:t>
            </w:r>
          </w:p>
        </w:tc>
        <w:tc>
          <w:tcPr>
            <w:tcW w:w="8242" w:type="dxa"/>
          </w:tcPr>
          <w:p w14:paraId="38F8093C" w14:textId="77777777" w:rsidR="00FE30D2" w:rsidRDefault="0037173F">
            <w:pPr>
              <w:snapToGrid w:val="0"/>
              <w:spacing w:beforeLines="30" w:before="93" w:afterLines="30" w:after="93" w:line="288" w:lineRule="auto"/>
              <w:rPr>
                <w:i/>
                <w:iCs/>
                <w:sz w:val="18"/>
                <w:szCs w:val="18"/>
              </w:rPr>
            </w:pPr>
            <w:r>
              <w:rPr>
                <w:rFonts w:eastAsia="Times New Roman"/>
                <w:b/>
                <w:bCs/>
                <w:i/>
                <w:iCs/>
                <w:sz w:val="18"/>
                <w:szCs w:val="18"/>
              </w:rPr>
              <w:t>Observation</w:t>
            </w:r>
            <w:r>
              <w:rPr>
                <w:rFonts w:eastAsia="Times New Roman" w:hint="eastAsia"/>
                <w:b/>
                <w:bCs/>
                <w:i/>
                <w:iCs/>
                <w:sz w:val="18"/>
                <w:szCs w:val="18"/>
              </w:rPr>
              <w:t xml:space="preserve"> 7</w:t>
            </w:r>
            <w:r>
              <w:rPr>
                <w:rFonts w:eastAsia="Times New Roman"/>
                <w:b/>
                <w:bCs/>
                <w:i/>
                <w:iCs/>
                <w:sz w:val="18"/>
                <w:szCs w:val="18"/>
              </w:rPr>
              <w:t xml:space="preserve">: </w:t>
            </w:r>
            <w:r>
              <w:rPr>
                <w:rFonts w:eastAsia="Times New Roman"/>
                <w:i/>
                <w:iCs/>
                <w:sz w:val="18"/>
                <w:szCs w:val="18"/>
              </w:rPr>
              <w:t xml:space="preserve">Compared with the </w:t>
            </w:r>
            <w:r>
              <w:rPr>
                <w:rFonts w:eastAsia="Times New Roman" w:hint="eastAsia"/>
                <w:i/>
                <w:iCs/>
                <w:sz w:val="18"/>
                <w:szCs w:val="18"/>
              </w:rPr>
              <w:t xml:space="preserve">case that Set B is fixed </w:t>
            </w:r>
            <w:r>
              <w:rPr>
                <w:rFonts w:eastAsia="Times New Roman" w:hint="eastAsia"/>
                <w:i/>
                <w:iCs/>
                <w:sz w:val="18"/>
                <w:szCs w:val="18"/>
                <w:lang w:val="en-GB"/>
              </w:rPr>
              <w:t>across training and inference</w:t>
            </w:r>
            <w:r>
              <w:rPr>
                <w:rFonts w:eastAsia="Times New Roman"/>
                <w:i/>
                <w:iCs/>
                <w:sz w:val="18"/>
                <w:szCs w:val="18"/>
              </w:rPr>
              <w:t xml:space="preserve">, a </w:t>
            </w:r>
            <w:r>
              <w:rPr>
                <w:rFonts w:eastAsia="Times New Roman" w:hint="eastAsia"/>
                <w:i/>
                <w:iCs/>
                <w:sz w:val="18"/>
                <w:szCs w:val="18"/>
              </w:rPr>
              <w:t>slight</w:t>
            </w:r>
            <w:r>
              <w:rPr>
                <w:rFonts w:eastAsia="Times New Roman"/>
                <w:i/>
                <w:iCs/>
                <w:sz w:val="18"/>
                <w:szCs w:val="18"/>
              </w:rPr>
              <w:t xml:space="preserve"> performance gain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hint="eastAsia"/>
                <w:i/>
                <w:iCs/>
                <w:sz w:val="18"/>
                <w:szCs w:val="18"/>
              </w:rPr>
              <w:t xml:space="preserve">. </w:t>
            </w:r>
          </w:p>
        </w:tc>
      </w:tr>
      <w:tr w:rsidR="00FE30D2" w14:paraId="35684A6B" w14:textId="77777777">
        <w:tc>
          <w:tcPr>
            <w:tcW w:w="1494" w:type="dxa"/>
          </w:tcPr>
          <w:p w14:paraId="3E7CA0BE" w14:textId="77777777" w:rsidR="00FE30D2" w:rsidRDefault="0037173F">
            <w:pPr>
              <w:rPr>
                <w:sz w:val="18"/>
                <w:szCs w:val="18"/>
                <w:lang w:eastAsia="en-US"/>
              </w:rPr>
            </w:pPr>
            <w:r>
              <w:rPr>
                <w:sz w:val="18"/>
                <w:szCs w:val="18"/>
                <w:lang w:eastAsia="en-US"/>
              </w:rPr>
              <w:t>Fujitsu [5]</w:t>
            </w:r>
          </w:p>
        </w:tc>
        <w:tc>
          <w:tcPr>
            <w:tcW w:w="8242" w:type="dxa"/>
          </w:tcPr>
          <w:p w14:paraId="4E2F7855" w14:textId="77777777" w:rsidR="00FE30D2" w:rsidRDefault="0037173F">
            <w:pPr>
              <w:rPr>
                <w:rFonts w:eastAsia="宋体"/>
                <w:b/>
                <w:bCs/>
                <w:sz w:val="18"/>
                <w:szCs w:val="18"/>
              </w:rPr>
            </w:pPr>
            <w:r>
              <w:rPr>
                <w:rFonts w:eastAsia="宋体" w:hint="eastAsia"/>
                <w:b/>
                <w:bCs/>
                <w:sz w:val="18"/>
                <w:szCs w:val="18"/>
              </w:rPr>
              <w:t>Ob</w:t>
            </w:r>
            <w:r>
              <w:rPr>
                <w:rFonts w:eastAsia="宋体"/>
                <w:b/>
                <w:bCs/>
                <w:sz w:val="18"/>
                <w:szCs w:val="18"/>
              </w:rPr>
              <w:t>servation 1: For option 2-A and option 2</w:t>
            </w:r>
            <w:r>
              <w:rPr>
                <w:rFonts w:eastAsia="宋体" w:hint="eastAsia"/>
                <w:b/>
                <w:bCs/>
                <w:sz w:val="18"/>
                <w:szCs w:val="18"/>
              </w:rPr>
              <w:t>-B</w:t>
            </w:r>
            <w:r>
              <w:rPr>
                <w:rFonts w:eastAsia="宋体"/>
                <w:b/>
                <w:bCs/>
                <w:sz w:val="18"/>
                <w:szCs w:val="18"/>
              </w:rPr>
              <w:t xml:space="preserve"> </w:t>
            </w:r>
            <w:r>
              <w:rPr>
                <w:rFonts w:eastAsia="宋体" w:hint="eastAsia"/>
                <w:b/>
                <w:bCs/>
                <w:sz w:val="18"/>
                <w:szCs w:val="18"/>
              </w:rPr>
              <w:t>of</w:t>
            </w:r>
            <w:r>
              <w:rPr>
                <w:rFonts w:eastAsia="宋体"/>
                <w:b/>
                <w:bCs/>
                <w:sz w:val="18"/>
                <w:szCs w:val="18"/>
              </w:rPr>
              <w:t xml:space="preserve"> </w:t>
            </w:r>
            <w:r>
              <w:rPr>
                <w:rFonts w:eastAsia="宋体" w:hint="eastAsia"/>
                <w:b/>
                <w:bCs/>
                <w:sz w:val="18"/>
                <w:szCs w:val="18"/>
              </w:rPr>
              <w:t>v</w:t>
            </w:r>
            <w:r>
              <w:rPr>
                <w:rFonts w:eastAsia="宋体"/>
                <w:b/>
                <w:bCs/>
                <w:sz w:val="18"/>
                <w:szCs w:val="18"/>
              </w:rPr>
              <w:t>ariable Set B, the performance of AI/ML model may have no difference if the model is trained with dataset constructed by a set of pre-configured patterns.</w:t>
            </w:r>
          </w:p>
          <w:p w14:paraId="0E283085" w14:textId="77777777" w:rsidR="00FE30D2" w:rsidRDefault="0037173F">
            <w:pPr>
              <w:rPr>
                <w:rFonts w:eastAsia="宋体"/>
                <w:b/>
                <w:bCs/>
                <w:sz w:val="18"/>
                <w:szCs w:val="18"/>
              </w:rPr>
            </w:pPr>
            <w:r>
              <w:rPr>
                <w:rFonts w:eastAsia="宋体"/>
                <w:b/>
                <w:bCs/>
                <w:sz w:val="18"/>
                <w:szCs w:val="18"/>
              </w:rPr>
              <w:t>Proposal 1: For the option 2-A and option 2</w:t>
            </w:r>
            <w:r>
              <w:rPr>
                <w:rFonts w:eastAsia="宋体" w:hint="eastAsia"/>
                <w:b/>
                <w:bCs/>
                <w:sz w:val="18"/>
                <w:szCs w:val="18"/>
              </w:rPr>
              <w:t>-B</w:t>
            </w:r>
            <w:r>
              <w:rPr>
                <w:rFonts w:eastAsia="宋体"/>
                <w:b/>
                <w:bCs/>
                <w:sz w:val="18"/>
                <w:szCs w:val="18"/>
              </w:rPr>
              <w:t xml:space="preserve"> </w:t>
            </w:r>
            <w:r>
              <w:rPr>
                <w:rFonts w:eastAsia="宋体" w:hint="eastAsia"/>
                <w:b/>
                <w:bCs/>
                <w:sz w:val="18"/>
                <w:szCs w:val="18"/>
              </w:rPr>
              <w:t>of</w:t>
            </w:r>
            <w:r>
              <w:rPr>
                <w:rFonts w:eastAsia="宋体"/>
                <w:b/>
                <w:bCs/>
                <w:sz w:val="18"/>
                <w:szCs w:val="18"/>
              </w:rPr>
              <w:t xml:space="preserve"> variable Set B, it’s suggested to remove the option 2</w:t>
            </w:r>
            <w:r>
              <w:rPr>
                <w:rFonts w:eastAsia="宋体" w:hint="eastAsia"/>
                <w:b/>
                <w:bCs/>
                <w:sz w:val="18"/>
                <w:szCs w:val="18"/>
              </w:rPr>
              <w:t>-</w:t>
            </w:r>
            <w:r>
              <w:rPr>
                <w:rFonts w:eastAsia="宋体"/>
                <w:b/>
                <w:bCs/>
                <w:sz w:val="18"/>
                <w:szCs w:val="18"/>
              </w:rPr>
              <w:t xml:space="preserve">A. </w:t>
            </w:r>
          </w:p>
          <w:p w14:paraId="36DA176A" w14:textId="77777777" w:rsidR="00FE30D2" w:rsidRDefault="00FE30D2">
            <w:pPr>
              <w:rPr>
                <w:rFonts w:eastAsia="宋体"/>
                <w:b/>
                <w:bCs/>
                <w:sz w:val="18"/>
                <w:szCs w:val="18"/>
              </w:rPr>
            </w:pPr>
          </w:p>
          <w:p w14:paraId="67C100B7"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3: For variable size of Set B, the model trained by hybrid dataset will improve the performance of AI/ML model.</w:t>
            </w:r>
          </w:p>
          <w:p w14:paraId="72456A0F" w14:textId="77777777" w:rsidR="00FE30D2" w:rsidRDefault="0037173F">
            <w:pPr>
              <w:rPr>
                <w:rFonts w:eastAsia="宋体"/>
                <w:b/>
                <w:bCs/>
                <w:sz w:val="18"/>
                <w:szCs w:val="18"/>
              </w:rPr>
            </w:pPr>
            <w:r>
              <w:rPr>
                <w:rFonts w:eastAsia="宋体"/>
                <w:b/>
                <w:bCs/>
                <w:sz w:val="18"/>
                <w:szCs w:val="18"/>
              </w:rPr>
              <w:t>Observation 4:</w:t>
            </w:r>
            <w:r>
              <w:rPr>
                <w:rFonts w:eastAsia="宋体"/>
                <w:sz w:val="18"/>
                <w:szCs w:val="18"/>
              </w:rPr>
              <w:t xml:space="preserve"> </w:t>
            </w:r>
            <w:r>
              <w:rPr>
                <w:rFonts w:eastAsia="宋体"/>
                <w:b/>
                <w:bCs/>
                <w:sz w:val="18"/>
                <w:szCs w:val="18"/>
              </w:rPr>
              <w:t>For variable size of Set B, the performance of the model trained by hybrid dataset is almost the same as the model trained by separated dataset for fixed Set B.</w:t>
            </w:r>
          </w:p>
          <w:p w14:paraId="6C02ABC5"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5: The performance of A</w:t>
            </w:r>
            <w:r>
              <w:rPr>
                <w:rFonts w:eastAsia="宋体" w:hint="eastAsia"/>
                <w:b/>
                <w:bCs/>
                <w:sz w:val="18"/>
                <w:szCs w:val="18"/>
              </w:rPr>
              <w:t>I</w:t>
            </w:r>
            <w:r>
              <w:rPr>
                <w:rFonts w:eastAsia="宋体"/>
                <w:b/>
                <w:bCs/>
                <w:sz w:val="18"/>
                <w:szCs w:val="18"/>
              </w:rPr>
              <w:t xml:space="preserve">/ML model is sensitive to the patterns of beams in Set B with the same size. </w:t>
            </w:r>
          </w:p>
          <w:p w14:paraId="3D849B2E" w14:textId="77777777" w:rsidR="00FE30D2" w:rsidRDefault="0037173F">
            <w:pPr>
              <w:rPr>
                <w:rFonts w:eastAsia="宋体"/>
                <w:sz w:val="18"/>
                <w:szCs w:val="18"/>
              </w:rPr>
            </w:pPr>
            <w:r>
              <w:rPr>
                <w:rFonts w:eastAsia="宋体" w:hint="eastAsia"/>
                <w:b/>
                <w:bCs/>
                <w:sz w:val="18"/>
                <w:szCs w:val="18"/>
              </w:rPr>
              <w:t>O</w:t>
            </w:r>
            <w:r>
              <w:rPr>
                <w:rFonts w:eastAsia="宋体"/>
                <w:b/>
                <w:bCs/>
                <w:sz w:val="18"/>
                <w:szCs w:val="18"/>
              </w:rPr>
              <w:t>bservation 6: For the same size but variable patterns of Set B</w:t>
            </w:r>
            <w:r>
              <w:rPr>
                <w:rFonts w:eastAsia="宋体"/>
                <w:sz w:val="18"/>
                <w:szCs w:val="18"/>
              </w:rPr>
              <w:t xml:space="preserve">, </w:t>
            </w:r>
            <w:r>
              <w:rPr>
                <w:rFonts w:eastAsia="宋体"/>
                <w:b/>
                <w:bCs/>
                <w:sz w:val="18"/>
                <w:szCs w:val="18"/>
              </w:rPr>
              <w:t>the model trained by hybrid dataset with variable patterns will improve the performance a lot for the AI/ML model.</w:t>
            </w:r>
          </w:p>
          <w:p w14:paraId="2341FBDE" w14:textId="77777777" w:rsidR="00FE30D2" w:rsidRDefault="00FE30D2">
            <w:pPr>
              <w:rPr>
                <w:sz w:val="18"/>
                <w:szCs w:val="18"/>
                <w:lang w:eastAsia="en-US"/>
              </w:rPr>
            </w:pPr>
          </w:p>
        </w:tc>
      </w:tr>
      <w:tr w:rsidR="00FE30D2" w14:paraId="3768C690" w14:textId="77777777">
        <w:tc>
          <w:tcPr>
            <w:tcW w:w="1494" w:type="dxa"/>
          </w:tcPr>
          <w:p w14:paraId="7CFBAB62" w14:textId="77777777" w:rsidR="00FE30D2" w:rsidRDefault="0037173F">
            <w:pPr>
              <w:rPr>
                <w:sz w:val="18"/>
                <w:szCs w:val="18"/>
                <w:lang w:eastAsia="en-US"/>
              </w:rPr>
            </w:pPr>
            <w:r>
              <w:rPr>
                <w:sz w:val="18"/>
                <w:szCs w:val="18"/>
                <w:lang w:eastAsia="en-US"/>
              </w:rPr>
              <w:t>CATT [7]</w:t>
            </w:r>
          </w:p>
        </w:tc>
        <w:tc>
          <w:tcPr>
            <w:tcW w:w="8242" w:type="dxa"/>
          </w:tcPr>
          <w:p w14:paraId="5DEAB780" w14:textId="77777777" w:rsidR="00FE30D2" w:rsidRDefault="0037173F">
            <w:pPr>
              <w:spacing w:afterLines="50" w:after="156"/>
              <w:rPr>
                <w:b/>
                <w:sz w:val="18"/>
                <w:szCs w:val="18"/>
              </w:rPr>
            </w:pPr>
            <w:r>
              <w:rPr>
                <w:b/>
                <w:sz w:val="18"/>
                <w:szCs w:val="18"/>
              </w:rPr>
              <w:t>Observation</w:t>
            </w:r>
            <w:r>
              <w:rPr>
                <w:rFonts w:hint="eastAsia"/>
                <w:b/>
                <w:sz w:val="18"/>
                <w:szCs w:val="18"/>
              </w:rPr>
              <w:t xml:space="preserve"> 1</w:t>
            </w:r>
            <w:r>
              <w:rPr>
                <w:b/>
                <w:sz w:val="18"/>
                <w:szCs w:val="18"/>
              </w:rPr>
              <w:t xml:space="preserve">: </w:t>
            </w:r>
            <w:r>
              <w:rPr>
                <w:rFonts w:hint="eastAsia"/>
                <w:b/>
                <w:sz w:val="18"/>
                <w:szCs w:val="18"/>
              </w:rPr>
              <w:t xml:space="preserve">For </w:t>
            </w:r>
            <w:r>
              <w:rPr>
                <w:b/>
                <w:sz w:val="18"/>
                <w:szCs w:val="18"/>
              </w:rPr>
              <w:t>Beam pair prediction</w:t>
            </w:r>
            <w:r>
              <w:rPr>
                <w:rFonts w:hint="eastAsia"/>
                <w:b/>
                <w:sz w:val="18"/>
                <w:szCs w:val="18"/>
              </w:rPr>
              <w:t>,</w:t>
            </w:r>
            <w:r>
              <w:rPr>
                <w:b/>
                <w:sz w:val="18"/>
                <w:szCs w:val="18"/>
              </w:rPr>
              <w:t xml:space="preserve"> </w:t>
            </w:r>
            <w:r>
              <w:rPr>
                <w:rFonts w:hint="eastAsia"/>
                <w:b/>
                <w:sz w:val="18"/>
                <w:szCs w:val="18"/>
              </w:rPr>
              <w:t>u</w:t>
            </w:r>
            <w:r>
              <w:rPr>
                <w:b/>
                <w:sz w:val="18"/>
                <w:szCs w:val="18"/>
              </w:rPr>
              <w:t>sing pre</w:t>
            </w:r>
            <w:r>
              <w:rPr>
                <w:rFonts w:hint="eastAsia"/>
                <w:b/>
                <w:sz w:val="18"/>
                <w:szCs w:val="18"/>
              </w:rPr>
              <w:t>-</w:t>
            </w:r>
            <w:r>
              <w:rPr>
                <w:b/>
                <w:sz w:val="18"/>
                <w:szCs w:val="18"/>
              </w:rPr>
              <w:t xml:space="preserve">configured patterns for training and </w:t>
            </w:r>
            <w:r>
              <w:rPr>
                <w:rFonts w:hint="eastAsia"/>
                <w:b/>
                <w:sz w:val="18"/>
                <w:szCs w:val="18"/>
              </w:rPr>
              <w:t>inference</w:t>
            </w:r>
            <w:r>
              <w:rPr>
                <w:b/>
                <w:sz w:val="18"/>
                <w:szCs w:val="18"/>
              </w:rPr>
              <w:t xml:space="preserve">, </w:t>
            </w:r>
            <w:r>
              <w:rPr>
                <w:rFonts w:hint="eastAsia"/>
                <w:b/>
                <w:sz w:val="18"/>
                <w:szCs w:val="18"/>
              </w:rPr>
              <w:t xml:space="preserve">the Top-1 </w:t>
            </w:r>
            <w:r>
              <w:rPr>
                <w:b/>
                <w:sz w:val="18"/>
                <w:szCs w:val="18"/>
              </w:rPr>
              <w:t xml:space="preserve">accuracy </w:t>
            </w:r>
            <w:r>
              <w:rPr>
                <w:rFonts w:hint="eastAsia"/>
                <w:b/>
                <w:sz w:val="18"/>
                <w:szCs w:val="18"/>
              </w:rPr>
              <w:t xml:space="preserve">can be </w:t>
            </w:r>
            <w:r>
              <w:rPr>
                <w:b/>
                <w:sz w:val="18"/>
                <w:szCs w:val="18"/>
              </w:rPr>
              <w:t>greater than 93</w:t>
            </w:r>
            <w:r>
              <w:rPr>
                <w:rFonts w:hint="eastAsia"/>
                <w:b/>
                <w:sz w:val="18"/>
                <w:szCs w:val="18"/>
              </w:rPr>
              <w:t>%.</w:t>
            </w:r>
          </w:p>
          <w:p w14:paraId="108E8EBB" w14:textId="77777777" w:rsidR="00FE30D2" w:rsidRDefault="0037173F">
            <w:pPr>
              <w:spacing w:afterLines="50" w:after="156"/>
              <w:rPr>
                <w:b/>
                <w:sz w:val="18"/>
                <w:szCs w:val="18"/>
              </w:rPr>
            </w:pPr>
            <w:r>
              <w:rPr>
                <w:b/>
                <w:sz w:val="18"/>
                <w:szCs w:val="18"/>
              </w:rPr>
              <w:t>Proposal</w:t>
            </w:r>
            <w:r>
              <w:rPr>
                <w:rFonts w:hint="eastAsia"/>
                <w:b/>
                <w:sz w:val="18"/>
                <w:szCs w:val="18"/>
              </w:rPr>
              <w:t xml:space="preserve"> 6: For </w:t>
            </w:r>
            <w:r>
              <w:rPr>
                <w:b/>
                <w:sz w:val="18"/>
                <w:szCs w:val="18"/>
              </w:rPr>
              <w:t>BM-Case1</w:t>
            </w:r>
            <w:r>
              <w:rPr>
                <w:rFonts w:hint="eastAsia"/>
                <w:b/>
                <w:sz w:val="18"/>
                <w:szCs w:val="18"/>
              </w:rPr>
              <w:t xml:space="preserve">, </w:t>
            </w:r>
            <w:r>
              <w:rPr>
                <w:b/>
                <w:sz w:val="18"/>
                <w:szCs w:val="18"/>
              </w:rPr>
              <w:t>random pattern of Opt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r>
              <w:rPr>
                <w:rFonts w:hint="eastAsia"/>
                <w:b/>
                <w:sz w:val="18"/>
                <w:szCs w:val="18"/>
              </w:rPr>
              <w:t>.</w:t>
            </w:r>
          </w:p>
          <w:p w14:paraId="48065E9F" w14:textId="77777777" w:rsidR="00FE30D2" w:rsidRDefault="0037173F">
            <w:pPr>
              <w:spacing w:afterLines="50" w:after="156"/>
              <w:rPr>
                <w:b/>
                <w:sz w:val="18"/>
                <w:szCs w:val="18"/>
              </w:rPr>
            </w:pPr>
            <w:r>
              <w:rPr>
                <w:b/>
                <w:sz w:val="18"/>
                <w:szCs w:val="18"/>
              </w:rPr>
              <w:t xml:space="preserve">Proposal </w:t>
            </w:r>
            <w:r>
              <w:rPr>
                <w:rFonts w:hint="eastAsia"/>
                <w:b/>
                <w:sz w:val="18"/>
                <w:szCs w:val="18"/>
              </w:rPr>
              <w:t>7</w:t>
            </w:r>
            <w:r>
              <w:rPr>
                <w:b/>
                <w:sz w:val="18"/>
                <w:szCs w:val="18"/>
              </w:rPr>
              <w:t xml:space="preserve">: </w:t>
            </w:r>
            <w:r>
              <w:rPr>
                <w:rFonts w:hint="eastAsia"/>
                <w:b/>
                <w:sz w:val="18"/>
                <w:szCs w:val="18"/>
              </w:rPr>
              <w:t>For Tx b</w:t>
            </w:r>
            <w:r>
              <w:rPr>
                <w:b/>
                <w:sz w:val="18"/>
                <w:szCs w:val="18"/>
              </w:rPr>
              <w:t>eam prediction</w:t>
            </w:r>
            <w:r>
              <w:rPr>
                <w:rFonts w:hint="eastAsia"/>
                <w:b/>
                <w:sz w:val="18"/>
                <w:szCs w:val="18"/>
              </w:rPr>
              <w:t>,</w:t>
            </w:r>
            <w:r>
              <w:rPr>
                <w:b/>
                <w:sz w:val="18"/>
                <w:szCs w:val="18"/>
                <w:lang w:eastAsia="ko-KR"/>
              </w:rPr>
              <w:t xml:space="preserve"> </w:t>
            </w:r>
            <w:r>
              <w:rPr>
                <w:b/>
                <w:sz w:val="18"/>
                <w:szCs w:val="18"/>
              </w:rPr>
              <w:t>random pattern of Opt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p>
        </w:tc>
      </w:tr>
      <w:tr w:rsidR="00FE30D2" w14:paraId="38F9A338" w14:textId="77777777">
        <w:tc>
          <w:tcPr>
            <w:tcW w:w="1494" w:type="dxa"/>
          </w:tcPr>
          <w:p w14:paraId="4996631F" w14:textId="77777777" w:rsidR="00FE30D2" w:rsidRDefault="0037173F">
            <w:pPr>
              <w:rPr>
                <w:sz w:val="18"/>
                <w:szCs w:val="18"/>
                <w:lang w:eastAsia="en-US"/>
              </w:rPr>
            </w:pPr>
            <w:r>
              <w:rPr>
                <w:sz w:val="18"/>
                <w:szCs w:val="18"/>
                <w:lang w:eastAsia="en-US"/>
              </w:rPr>
              <w:t>Ericsson [9]</w:t>
            </w:r>
          </w:p>
        </w:tc>
        <w:tc>
          <w:tcPr>
            <w:tcW w:w="8242" w:type="dxa"/>
          </w:tcPr>
          <w:p w14:paraId="296569D0" w14:textId="77777777" w:rsidR="00FE30D2" w:rsidRDefault="0037173F">
            <w:pPr>
              <w:rPr>
                <w:b/>
                <w:i/>
                <w:sz w:val="18"/>
                <w:szCs w:val="18"/>
              </w:rPr>
            </w:pPr>
            <w:r>
              <w:rPr>
                <w:lang w:val="en-GB" w:eastAsia="ja-JP"/>
              </w:rPr>
              <w:t>We consider a scheme with gNB-side inference where the UE measures a fixed set of beams, but only reports beams with RSRP exceeding a certain threshold relative to the strongest beam, i.e., only beams with an RSRP at most X dB below the RSPR of the strongest measured beam are reported.</w:t>
            </w:r>
          </w:p>
          <w:p w14:paraId="32992A54" w14:textId="77777777" w:rsidR="00FE30D2" w:rsidRDefault="0037173F">
            <w:pPr>
              <w:rPr>
                <w:b/>
                <w:i/>
                <w:sz w:val="18"/>
                <w:szCs w:val="18"/>
              </w:rPr>
            </w:pPr>
            <w:r>
              <w:rPr>
                <w:b/>
                <w:i/>
                <w:sz w:val="18"/>
                <w:szCs w:val="18"/>
              </w:rPr>
              <w:t>Observation 5</w:t>
            </w:r>
            <w:r>
              <w:rPr>
                <w:b/>
                <w:i/>
                <w:sz w:val="18"/>
                <w:szCs w:val="18"/>
              </w:rPr>
              <w:tab/>
              <w:t>By allowing variable number of reported beams via UE pre-processing of measurements, the reporting overhead can be substantially reduced with little performance degradation.</w:t>
            </w:r>
          </w:p>
        </w:tc>
      </w:tr>
      <w:tr w:rsidR="00FE30D2" w14:paraId="60E79774" w14:textId="77777777">
        <w:tc>
          <w:tcPr>
            <w:tcW w:w="1494" w:type="dxa"/>
          </w:tcPr>
          <w:p w14:paraId="5BF778DA" w14:textId="77777777" w:rsidR="00FE30D2" w:rsidRDefault="0037173F">
            <w:pPr>
              <w:rPr>
                <w:sz w:val="18"/>
                <w:szCs w:val="18"/>
                <w:lang w:eastAsia="en-US"/>
              </w:rPr>
            </w:pPr>
            <w:r>
              <w:rPr>
                <w:sz w:val="18"/>
                <w:szCs w:val="18"/>
                <w:lang w:eastAsia="en-US"/>
              </w:rPr>
              <w:t>Xiaomi [11]</w:t>
            </w:r>
          </w:p>
        </w:tc>
        <w:tc>
          <w:tcPr>
            <w:tcW w:w="8242" w:type="dxa"/>
          </w:tcPr>
          <w:p w14:paraId="3FE43769"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Scheme 2: L1-RSRP of variable set B and corresponding beam pair IDs</w:t>
            </w:r>
          </w:p>
          <w:p w14:paraId="312E866B"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Scheme 3: L1-RSRP of fixed set B</w:t>
            </w:r>
          </w:p>
        </w:tc>
      </w:tr>
      <w:tr w:rsidR="00FE30D2" w14:paraId="1A977168" w14:textId="77777777">
        <w:tc>
          <w:tcPr>
            <w:tcW w:w="1494" w:type="dxa"/>
          </w:tcPr>
          <w:p w14:paraId="2FAA1C27" w14:textId="77777777" w:rsidR="00FE30D2" w:rsidRDefault="0037173F">
            <w:pPr>
              <w:rPr>
                <w:sz w:val="18"/>
                <w:szCs w:val="18"/>
                <w:lang w:eastAsia="en-US"/>
              </w:rPr>
            </w:pPr>
            <w:r>
              <w:rPr>
                <w:sz w:val="18"/>
                <w:szCs w:val="18"/>
                <w:lang w:eastAsia="en-US"/>
              </w:rPr>
              <w:t>Intel [12]</w:t>
            </w:r>
          </w:p>
        </w:tc>
        <w:tc>
          <w:tcPr>
            <w:tcW w:w="8242" w:type="dxa"/>
          </w:tcPr>
          <w:p w14:paraId="2C06C3EF" w14:textId="77777777" w:rsidR="00FE30D2" w:rsidRDefault="0037173F">
            <w:pPr>
              <w:widowControl/>
              <w:autoSpaceDE w:val="0"/>
              <w:autoSpaceDN w:val="0"/>
              <w:adjustRightInd w:val="0"/>
              <w:snapToGrid w:val="0"/>
              <w:jc w:val="left"/>
              <w:rPr>
                <w:b/>
                <w:i/>
                <w:sz w:val="18"/>
                <w:szCs w:val="18"/>
              </w:rPr>
            </w:pPr>
            <w:r>
              <w:rPr>
                <w:b/>
                <w:i/>
                <w:sz w:val="18"/>
                <w:szCs w:val="18"/>
              </w:rPr>
              <w:t>Proposal 2:</w:t>
            </w:r>
            <w:r>
              <w:rPr>
                <w:b/>
                <w:i/>
                <w:sz w:val="18"/>
                <w:szCs w:val="18"/>
              </w:rPr>
              <w:tab/>
              <w:t>The variability of Set B can only be due to updating the L1 measurements corresponding to beams or beam-pairs in Set B at different intervals. The cardinality of the set should not change across training and inference.</w:t>
            </w:r>
          </w:p>
        </w:tc>
      </w:tr>
      <w:tr w:rsidR="00FE30D2" w14:paraId="43DD97EC" w14:textId="77777777">
        <w:tc>
          <w:tcPr>
            <w:tcW w:w="1494" w:type="dxa"/>
          </w:tcPr>
          <w:p w14:paraId="3EE6647E" w14:textId="77777777" w:rsidR="00FE30D2" w:rsidRDefault="0037173F">
            <w:pPr>
              <w:rPr>
                <w:sz w:val="18"/>
                <w:szCs w:val="18"/>
                <w:lang w:eastAsia="en-US"/>
              </w:rPr>
            </w:pPr>
            <w:r>
              <w:rPr>
                <w:sz w:val="18"/>
                <w:szCs w:val="18"/>
                <w:lang w:eastAsia="en-US"/>
              </w:rPr>
              <w:t>OPPO [13]</w:t>
            </w:r>
          </w:p>
        </w:tc>
        <w:tc>
          <w:tcPr>
            <w:tcW w:w="8242" w:type="dxa"/>
          </w:tcPr>
          <w:p w14:paraId="27AA1B14" w14:textId="77777777" w:rsidR="00FE30D2" w:rsidRDefault="0037173F">
            <w:pPr>
              <w:widowControl/>
              <w:autoSpaceDE w:val="0"/>
              <w:autoSpaceDN w:val="0"/>
              <w:adjustRightInd w:val="0"/>
              <w:snapToGrid w:val="0"/>
              <w:jc w:val="left"/>
              <w:rPr>
                <w:b/>
                <w:i/>
                <w:sz w:val="18"/>
                <w:szCs w:val="18"/>
              </w:rPr>
            </w:pPr>
            <w:r>
              <w:rPr>
                <w:b/>
                <w:i/>
                <w:sz w:val="18"/>
                <w:szCs w:val="18"/>
              </w:rPr>
              <w:t>Proposal 1: Apply fixed Set B across training and inference phases for BM-Case1 and BM-Case2.</w:t>
            </w:r>
          </w:p>
        </w:tc>
      </w:tr>
      <w:tr w:rsidR="00FE30D2" w14:paraId="0015F637" w14:textId="77777777">
        <w:tc>
          <w:tcPr>
            <w:tcW w:w="1494" w:type="dxa"/>
          </w:tcPr>
          <w:p w14:paraId="271A016B" w14:textId="77777777" w:rsidR="00FE30D2" w:rsidRDefault="0037173F">
            <w:pPr>
              <w:rPr>
                <w:sz w:val="18"/>
                <w:szCs w:val="18"/>
                <w:lang w:eastAsia="en-US"/>
              </w:rPr>
            </w:pPr>
            <w:r>
              <w:rPr>
                <w:sz w:val="18"/>
                <w:szCs w:val="18"/>
                <w:lang w:eastAsia="en-US"/>
              </w:rPr>
              <w:t>CMCC [15]</w:t>
            </w:r>
          </w:p>
        </w:tc>
        <w:tc>
          <w:tcPr>
            <w:tcW w:w="8242" w:type="dxa"/>
          </w:tcPr>
          <w:p w14:paraId="2BB520B1" w14:textId="77777777" w:rsidR="00FE30D2" w:rsidRDefault="0037173F">
            <w:pPr>
              <w:spacing w:beforeLines="50" w:before="156" w:afterLines="50" w:after="156"/>
              <w:rPr>
                <w:b/>
                <w:sz w:val="18"/>
                <w:szCs w:val="18"/>
              </w:rPr>
            </w:pPr>
            <w:r>
              <w:rPr>
                <w:b/>
                <w:sz w:val="18"/>
                <w:szCs w:val="18"/>
              </w:rPr>
              <w:t xml:space="preserve">Proposal 1: On selection of Set B of beams (pairs), study the following options when Set B is variable </w:t>
            </w:r>
          </w:p>
          <w:p w14:paraId="5EB3F054" w14:textId="77777777" w:rsidR="00FE30D2" w:rsidRDefault="0037173F">
            <w:pPr>
              <w:pStyle w:val="af9"/>
              <w:numPr>
                <w:ilvl w:val="0"/>
                <w:numId w:val="74"/>
              </w:numPr>
              <w:spacing w:beforeLines="50" w:before="156" w:afterLines="50" w:after="156"/>
              <w:ind w:left="993" w:firstLine="0"/>
              <w:contextualSpacing w:val="0"/>
              <w:rPr>
                <w:b/>
                <w:sz w:val="18"/>
                <w:szCs w:val="18"/>
              </w:rPr>
            </w:pPr>
            <w:r>
              <w:rPr>
                <w:sz w:val="18"/>
                <w:szCs w:val="18"/>
              </w:rPr>
              <w:t></w:t>
            </w:r>
            <w:r>
              <w:rPr>
                <w:b/>
                <w:sz w:val="18"/>
                <w:szCs w:val="18"/>
              </w:rPr>
              <w:t xml:space="preserve"> Set B is randomly changed among pre-configured patterns </w:t>
            </w:r>
          </w:p>
          <w:p w14:paraId="3817B20A" w14:textId="77777777" w:rsidR="00FE30D2" w:rsidRDefault="0037173F">
            <w:pPr>
              <w:pStyle w:val="af9"/>
              <w:numPr>
                <w:ilvl w:val="0"/>
                <w:numId w:val="74"/>
              </w:numPr>
              <w:spacing w:beforeLines="50" w:before="156" w:afterLines="50" w:after="156"/>
              <w:ind w:left="851" w:firstLine="147"/>
              <w:contextualSpacing w:val="0"/>
              <w:rPr>
                <w:b/>
                <w:sz w:val="18"/>
                <w:szCs w:val="18"/>
              </w:rPr>
            </w:pPr>
            <w:r>
              <w:rPr>
                <w:b/>
                <w:sz w:val="18"/>
                <w:szCs w:val="18"/>
              </w:rPr>
              <w:t> Set B is randomly changed among Set A beams (pairs)</w:t>
            </w:r>
          </w:p>
        </w:tc>
      </w:tr>
      <w:tr w:rsidR="00FE30D2" w14:paraId="0990D8B5" w14:textId="77777777">
        <w:tc>
          <w:tcPr>
            <w:tcW w:w="1494" w:type="dxa"/>
          </w:tcPr>
          <w:p w14:paraId="65934185" w14:textId="77777777" w:rsidR="00FE30D2" w:rsidRDefault="0037173F">
            <w:pPr>
              <w:rPr>
                <w:sz w:val="18"/>
                <w:szCs w:val="18"/>
                <w:lang w:eastAsia="en-US"/>
              </w:rPr>
            </w:pPr>
            <w:r>
              <w:rPr>
                <w:sz w:val="18"/>
                <w:szCs w:val="18"/>
                <w:lang w:eastAsia="en-US"/>
              </w:rPr>
              <w:t>Lenovo [17]</w:t>
            </w:r>
          </w:p>
        </w:tc>
        <w:tc>
          <w:tcPr>
            <w:tcW w:w="8242" w:type="dxa"/>
          </w:tcPr>
          <w:p w14:paraId="5D45653B" w14:textId="77777777" w:rsidR="00FE30D2" w:rsidRDefault="0037173F">
            <w:pPr>
              <w:pStyle w:val="Proposal0"/>
              <w:rPr>
                <w:sz w:val="18"/>
                <w:szCs w:val="18"/>
                <w:lang w:eastAsia="ko-KR"/>
              </w:rPr>
            </w:pPr>
            <w:r>
              <w:rPr>
                <w:iCs w:val="0"/>
                <w:sz w:val="18"/>
                <w:szCs w:val="18"/>
                <w:lang w:eastAsia="ko-KR"/>
              </w:rPr>
              <w:t xml:space="preserve">Selection of Set B: </w:t>
            </w:r>
          </w:p>
          <w:p w14:paraId="4A496EB6" w14:textId="77777777" w:rsidR="00FE30D2" w:rsidRDefault="0037173F">
            <w:pPr>
              <w:pStyle w:val="Proposal0"/>
              <w:numPr>
                <w:ilvl w:val="2"/>
                <w:numId w:val="7"/>
              </w:numPr>
              <w:tabs>
                <w:tab w:val="clear" w:pos="1304"/>
              </w:tabs>
              <w:rPr>
                <w:sz w:val="18"/>
                <w:szCs w:val="18"/>
                <w:lang w:eastAsia="ko-KR"/>
              </w:rPr>
            </w:pPr>
            <w:r>
              <w:rPr>
                <w:iCs w:val="0"/>
                <w:sz w:val="18"/>
                <w:szCs w:val="18"/>
                <w:lang w:eastAsia="ko-KR"/>
              </w:rPr>
              <w:t xml:space="preserve">Option 1 is a special case of Option 2 and selecting option 2 does not preclude having a fixed set B (i.e., option 1). Further, option 1 constrains the type of learning techniques that can be used while developing AI/ML models for beam management. </w:t>
            </w:r>
          </w:p>
          <w:p w14:paraId="7E2913A1" w14:textId="77777777" w:rsidR="00FE30D2" w:rsidRDefault="0037173F">
            <w:pPr>
              <w:pStyle w:val="Proposal0"/>
              <w:numPr>
                <w:ilvl w:val="2"/>
                <w:numId w:val="7"/>
              </w:numPr>
              <w:tabs>
                <w:tab w:val="clear" w:pos="1304"/>
              </w:tabs>
              <w:rPr>
                <w:sz w:val="18"/>
                <w:szCs w:val="18"/>
                <w:lang w:eastAsia="ko-KR"/>
              </w:rPr>
            </w:pPr>
            <w:r>
              <w:rPr>
                <w:iCs w:val="0"/>
                <w:sz w:val="18"/>
                <w:szCs w:val="18"/>
                <w:lang w:eastAsia="ko-KR"/>
              </w:rPr>
              <w:lastRenderedPageBreak/>
              <w:t xml:space="preserve">Select option 2 for Set B. Under option 2, allow the set B to have variable number of beams at each instant of time </w:t>
            </w:r>
            <w:r>
              <w:rPr>
                <w:sz w:val="18"/>
                <w:szCs w:val="18"/>
              </w:rPr>
              <w:t>during training and/or inference</w:t>
            </w:r>
            <w:r>
              <w:rPr>
                <w:iCs w:val="0"/>
                <w:sz w:val="18"/>
                <w:szCs w:val="18"/>
                <w:lang w:eastAsia="ko-KR"/>
              </w:rPr>
              <w:t xml:space="preserve"> and allow the beams in set B to change across time </w:t>
            </w:r>
            <w:r>
              <w:rPr>
                <w:sz w:val="18"/>
                <w:szCs w:val="18"/>
              </w:rPr>
              <w:t>during training and/or inference.</w:t>
            </w:r>
            <w:r>
              <w:rPr>
                <w:iCs w:val="0"/>
                <w:sz w:val="18"/>
                <w:szCs w:val="18"/>
                <w:lang w:eastAsia="ko-KR"/>
              </w:rPr>
              <w:t xml:space="preserve"> </w:t>
            </w:r>
          </w:p>
          <w:p w14:paraId="08E30DB0" w14:textId="77777777" w:rsidR="00FE30D2" w:rsidRDefault="0037173F">
            <w:pPr>
              <w:pStyle w:val="Proposal0"/>
              <w:numPr>
                <w:ilvl w:val="2"/>
                <w:numId w:val="7"/>
              </w:numPr>
              <w:tabs>
                <w:tab w:val="clear" w:pos="1304"/>
              </w:tabs>
              <w:rPr>
                <w:sz w:val="18"/>
                <w:szCs w:val="18"/>
                <w:lang w:eastAsia="ko-KR"/>
              </w:rPr>
            </w:pPr>
            <w:r>
              <w:rPr>
                <w:iCs w:val="0"/>
                <w:sz w:val="18"/>
                <w:szCs w:val="18"/>
                <w:lang w:eastAsia="ko-KR"/>
              </w:rPr>
              <w:t xml:space="preserve">An alternative is to keep both option 1 and option 2 open without further down selection </w:t>
            </w:r>
            <w:r>
              <w:rPr>
                <w:rFonts w:eastAsiaTheme="minorEastAsia"/>
                <w:sz w:val="18"/>
                <w:szCs w:val="18"/>
                <w:lang w:eastAsia="zh-CN"/>
              </w:rPr>
              <w:t>and the option selected for Set B should be indicated in AI/ML model evaluations</w:t>
            </w:r>
            <w:r>
              <w:rPr>
                <w:iCs w:val="0"/>
                <w:sz w:val="18"/>
                <w:szCs w:val="18"/>
                <w:lang w:eastAsia="ko-KR"/>
              </w:rPr>
              <w:t xml:space="preserve">.  </w:t>
            </w:r>
            <w:r>
              <w:rPr>
                <w:sz w:val="18"/>
                <w:szCs w:val="18"/>
              </w:rPr>
              <w:t xml:space="preserve">  </w:t>
            </w:r>
            <w:r>
              <w:rPr>
                <w:rFonts w:eastAsiaTheme="minorEastAsia"/>
                <w:sz w:val="18"/>
                <w:szCs w:val="18"/>
                <w:lang w:eastAsia="zh-CN"/>
              </w:rPr>
              <w:t xml:space="preserve"> </w:t>
            </w:r>
            <w:r>
              <w:rPr>
                <w:sz w:val="18"/>
                <w:szCs w:val="18"/>
                <w:lang w:eastAsia="zh-CN"/>
              </w:rPr>
              <w:t xml:space="preserve"> </w:t>
            </w:r>
          </w:p>
        </w:tc>
      </w:tr>
      <w:tr w:rsidR="00FE30D2" w14:paraId="35F56AED" w14:textId="77777777">
        <w:tc>
          <w:tcPr>
            <w:tcW w:w="1494" w:type="dxa"/>
          </w:tcPr>
          <w:p w14:paraId="14D63AF9" w14:textId="77777777" w:rsidR="00FE30D2" w:rsidRDefault="0037173F">
            <w:pPr>
              <w:rPr>
                <w:sz w:val="18"/>
                <w:szCs w:val="18"/>
                <w:lang w:eastAsia="en-US"/>
              </w:rPr>
            </w:pPr>
            <w:r>
              <w:rPr>
                <w:sz w:val="18"/>
                <w:szCs w:val="18"/>
                <w:lang w:eastAsia="en-US"/>
              </w:rPr>
              <w:lastRenderedPageBreak/>
              <w:t>LGE [19]</w:t>
            </w:r>
          </w:p>
        </w:tc>
        <w:tc>
          <w:tcPr>
            <w:tcW w:w="8242" w:type="dxa"/>
          </w:tcPr>
          <w:p w14:paraId="79A1242A" w14:textId="77777777" w:rsidR="00FE30D2" w:rsidRDefault="0037173F">
            <w:pPr>
              <w:spacing w:before="100" w:beforeAutospacing="1" w:after="100" w:afterAutospacing="1" w:line="360" w:lineRule="auto"/>
              <w:contextualSpacing/>
              <w:rPr>
                <w:bCs/>
                <w:sz w:val="18"/>
                <w:szCs w:val="18"/>
              </w:rPr>
            </w:pPr>
            <w:r>
              <w:rPr>
                <w:b/>
                <w:sz w:val="18"/>
                <w:szCs w:val="18"/>
              </w:rPr>
              <w:t xml:space="preserve">Proposal 3. Option 1 can be considered as a baseline for selection of Set B of beams. </w:t>
            </w:r>
          </w:p>
        </w:tc>
      </w:tr>
      <w:tr w:rsidR="00FE30D2" w14:paraId="20F1F9EF" w14:textId="77777777">
        <w:tc>
          <w:tcPr>
            <w:tcW w:w="1494" w:type="dxa"/>
          </w:tcPr>
          <w:p w14:paraId="2313CFC1" w14:textId="77777777" w:rsidR="00FE30D2" w:rsidRDefault="0037173F">
            <w:pPr>
              <w:rPr>
                <w:bCs/>
                <w:sz w:val="18"/>
                <w:szCs w:val="18"/>
                <w:lang w:eastAsia="en-US"/>
              </w:rPr>
            </w:pPr>
            <w:r>
              <w:rPr>
                <w:bCs/>
                <w:sz w:val="18"/>
                <w:szCs w:val="18"/>
              </w:rPr>
              <w:t>CAICT [20]</w:t>
            </w:r>
          </w:p>
        </w:tc>
        <w:tc>
          <w:tcPr>
            <w:tcW w:w="8242" w:type="dxa"/>
          </w:tcPr>
          <w:p w14:paraId="4A15E7CB" w14:textId="77777777" w:rsidR="00FE30D2" w:rsidRDefault="0037173F">
            <w:pPr>
              <w:spacing w:beforeLines="50" w:before="156" w:afterLines="50" w:after="156"/>
              <w:ind w:left="88" w:hangingChars="50" w:hanging="88"/>
              <w:rPr>
                <w:b/>
                <w:i/>
                <w:sz w:val="18"/>
                <w:szCs w:val="18"/>
              </w:rPr>
            </w:pPr>
            <w:r>
              <w:rPr>
                <w:b/>
                <w:i/>
                <w:sz w:val="18"/>
                <w:szCs w:val="18"/>
              </w:rPr>
              <w:t>Observation 1: AI-based solution could achieve good performance for BM-Case 1 beam pair prediction with same training and validation set configurations.</w:t>
            </w:r>
          </w:p>
          <w:p w14:paraId="456A37EE" w14:textId="77777777" w:rsidR="00FE30D2" w:rsidRDefault="0037173F">
            <w:pPr>
              <w:spacing w:beforeLines="50" w:before="156" w:afterLines="50" w:after="156"/>
              <w:ind w:left="88" w:hangingChars="50" w:hanging="88"/>
              <w:rPr>
                <w:b/>
                <w:i/>
                <w:sz w:val="18"/>
                <w:szCs w:val="18"/>
              </w:rPr>
            </w:pPr>
            <w:r>
              <w:rPr>
                <w:rFonts w:hint="eastAsia"/>
                <w:b/>
                <w:i/>
                <w:sz w:val="18"/>
                <w:szCs w:val="18"/>
              </w:rPr>
              <w:t>O</w:t>
            </w:r>
            <w:r>
              <w:rPr>
                <w:b/>
                <w:i/>
                <w:sz w:val="18"/>
                <w:szCs w:val="18"/>
              </w:rPr>
              <w:t>bservation 2: Fixed Set B (Option 1) achieves better performance than randomly chosen pre-configured pattern schemes for BM-Case 1 beam pair prediction.</w:t>
            </w:r>
          </w:p>
          <w:p w14:paraId="16F06F7E" w14:textId="77777777" w:rsidR="00FE30D2" w:rsidRDefault="0037173F">
            <w:pPr>
              <w:spacing w:beforeLines="50" w:before="156" w:afterLines="50" w:after="156"/>
              <w:ind w:left="88" w:hangingChars="50" w:hanging="88"/>
              <w:rPr>
                <w:b/>
                <w:i/>
                <w:sz w:val="18"/>
                <w:szCs w:val="18"/>
              </w:rPr>
            </w:pPr>
            <w:r>
              <w:rPr>
                <w:rFonts w:hint="eastAsia"/>
                <w:b/>
                <w:i/>
                <w:sz w:val="18"/>
                <w:szCs w:val="18"/>
              </w:rPr>
              <w:t>P</w:t>
            </w:r>
            <w:r>
              <w:rPr>
                <w:b/>
                <w:i/>
                <w:sz w:val="18"/>
                <w:szCs w:val="18"/>
              </w:rPr>
              <w:t xml:space="preserve">roposal 1: Fixed Set B (Option 1) could be used as baseline for BM-Case 1 further beam pair comparation. </w:t>
            </w:r>
          </w:p>
        </w:tc>
      </w:tr>
      <w:tr w:rsidR="00FE30D2" w14:paraId="6F72B4C6" w14:textId="77777777">
        <w:tc>
          <w:tcPr>
            <w:tcW w:w="1494" w:type="dxa"/>
          </w:tcPr>
          <w:p w14:paraId="7E0E1266" w14:textId="77777777" w:rsidR="00FE30D2" w:rsidRDefault="0037173F">
            <w:pPr>
              <w:rPr>
                <w:rFonts w:ascii="Arial" w:hAnsi="Arial" w:cs="Arial"/>
                <w:b/>
                <w:sz w:val="18"/>
                <w:szCs w:val="18"/>
              </w:rPr>
            </w:pPr>
            <w:r>
              <w:rPr>
                <w:sz w:val="18"/>
                <w:szCs w:val="18"/>
              </w:rPr>
              <w:t>DoCoMo [21]</w:t>
            </w:r>
          </w:p>
        </w:tc>
        <w:tc>
          <w:tcPr>
            <w:tcW w:w="8242" w:type="dxa"/>
          </w:tcPr>
          <w:p w14:paraId="7CE4C551" w14:textId="77777777" w:rsidR="00FE30D2" w:rsidRDefault="0037173F">
            <w:pPr>
              <w:spacing w:beforeLines="100" w:before="312"/>
              <w:rPr>
                <w:rFonts w:eastAsia="宋体"/>
                <w:sz w:val="18"/>
                <w:szCs w:val="18"/>
              </w:rPr>
            </w:pPr>
            <w:r>
              <w:rPr>
                <w:rFonts w:eastAsia="Yu Mincho"/>
                <w:b/>
                <w:sz w:val="18"/>
                <w:szCs w:val="18"/>
                <w:u w:val="single"/>
              </w:rPr>
              <w:t>Observation 4:</w:t>
            </w:r>
            <w:r>
              <w:rPr>
                <w:rFonts w:eastAsia="Yu Mincho"/>
                <w:b/>
                <w:sz w:val="18"/>
                <w:szCs w:val="18"/>
              </w:rPr>
              <w:t xml:space="preserve"> With mixed Set B configuration in training and inference, the AI/ML model could still provide good performance compared to legacy method.</w:t>
            </w:r>
          </w:p>
        </w:tc>
      </w:tr>
      <w:tr w:rsidR="00FE30D2" w14:paraId="597DE71D" w14:textId="77777777">
        <w:tc>
          <w:tcPr>
            <w:tcW w:w="1494" w:type="dxa"/>
          </w:tcPr>
          <w:p w14:paraId="1E8E15FB" w14:textId="77777777" w:rsidR="00FE30D2" w:rsidRDefault="0037173F">
            <w:pPr>
              <w:rPr>
                <w:sz w:val="18"/>
                <w:szCs w:val="18"/>
              </w:rPr>
            </w:pPr>
            <w:r>
              <w:rPr>
                <w:sz w:val="18"/>
                <w:szCs w:val="18"/>
              </w:rPr>
              <w:t>Samsung [22]</w:t>
            </w:r>
          </w:p>
        </w:tc>
        <w:tc>
          <w:tcPr>
            <w:tcW w:w="8242" w:type="dxa"/>
          </w:tcPr>
          <w:p w14:paraId="4BEDF003" w14:textId="77777777" w:rsidR="00FE30D2" w:rsidRDefault="0037173F">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Observation # 1: Opt A (Fixed Set B) is more suitable for BM-Case2 considering multiple reports at different time instance. Opt A may be also beneficial for BM-Case1.</w:t>
            </w:r>
            <w:r>
              <w:rPr>
                <w:sz w:val="18"/>
                <w:szCs w:val="18"/>
              </w:rPr>
              <w:fldChar w:fldCharType="end"/>
            </w:r>
          </w:p>
          <w:p w14:paraId="021D74EA" w14:textId="77777777" w:rsidR="00FE30D2" w:rsidRDefault="0037173F">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Observation # 2: Opt B (Change with pre-configured pattern) may be reasonable if different Set B is needed for different UEs.</w:t>
            </w:r>
            <w:r>
              <w:rPr>
                <w:sz w:val="18"/>
                <w:szCs w:val="18"/>
              </w:rPr>
              <w:fldChar w:fldCharType="end"/>
            </w:r>
          </w:p>
          <w:p w14:paraId="3F1AF5F9" w14:textId="77777777" w:rsidR="00FE30D2" w:rsidRDefault="0037173F">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Observation # 3: Opt C (randomly changed among Set A) may be reasonable for AI/ML at UE side since different gNB may have different Set B.</w:t>
            </w:r>
            <w:r>
              <w:rPr>
                <w:sz w:val="18"/>
                <w:szCs w:val="18"/>
              </w:rPr>
              <w:fldChar w:fldCharType="end"/>
            </w:r>
            <w:r>
              <w:rPr>
                <w:sz w:val="18"/>
                <w:szCs w:val="18"/>
              </w:rPr>
              <w:t xml:space="preserve"> </w:t>
            </w:r>
          </w:p>
          <w:p w14:paraId="085B1772" w14:textId="77777777" w:rsidR="00FE30D2" w:rsidRDefault="0037173F">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Observation # 4: Opt D (randomly changed among a pre-configured subset of Set A) require less L1-RSRP report overhead and may be more reasonable for AI/ML at gNB side.</w:t>
            </w:r>
            <w:r>
              <w:rPr>
                <w:sz w:val="18"/>
                <w:szCs w:val="18"/>
              </w:rPr>
              <w:fldChar w:fldCharType="end"/>
            </w:r>
          </w:p>
          <w:p w14:paraId="299F2D8F"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_Ref118733622 \h  \* MERGEFORMAT </w:instrText>
            </w:r>
            <w:r>
              <w:rPr>
                <w:b/>
                <w:bCs/>
                <w:sz w:val="18"/>
                <w:szCs w:val="18"/>
              </w:rPr>
            </w:r>
            <w:r>
              <w:rPr>
                <w:b/>
                <w:bCs/>
                <w:sz w:val="18"/>
                <w:szCs w:val="18"/>
              </w:rPr>
              <w:fldChar w:fldCharType="separate"/>
            </w:r>
            <w:r>
              <w:rPr>
                <w:b/>
                <w:bCs/>
                <w:sz w:val="18"/>
                <w:szCs w:val="18"/>
              </w:rPr>
              <w:t>Proposal # 1: Support the following options on the selection of Set B of beam(pairs) for evaluation for AI/ML at gNB side</w:t>
            </w:r>
            <w:r>
              <w:rPr>
                <w:b/>
                <w:bCs/>
                <w:sz w:val="18"/>
                <w:szCs w:val="18"/>
              </w:rPr>
              <w:fldChar w:fldCharType="end"/>
            </w:r>
          </w:p>
          <w:p w14:paraId="5AA382D1"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1: Set B is fixed across training and inference</w:t>
            </w:r>
          </w:p>
          <w:p w14:paraId="4DDE6AC9"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68B37935" w14:textId="77777777" w:rsidR="00FE30D2" w:rsidRDefault="0037173F">
            <w:pPr>
              <w:pStyle w:val="af9"/>
              <w:numPr>
                <w:ilvl w:val="1"/>
                <w:numId w:val="75"/>
              </w:numPr>
              <w:tabs>
                <w:tab w:val="left" w:pos="1710"/>
              </w:tabs>
              <w:spacing w:line="276" w:lineRule="auto"/>
              <w:rPr>
                <w:b/>
                <w:bCs/>
                <w:sz w:val="18"/>
                <w:szCs w:val="18"/>
              </w:rPr>
            </w:pPr>
            <w:r>
              <w:rPr>
                <w:b/>
                <w:bCs/>
                <w:sz w:val="18"/>
                <w:szCs w:val="18"/>
              </w:rPr>
              <w:t xml:space="preserve">Opt A: Set B is changed following a set of pre-configured patterns </w:t>
            </w:r>
          </w:p>
          <w:p w14:paraId="483DDE70" w14:textId="77777777" w:rsidR="00FE30D2" w:rsidRDefault="0037173F">
            <w:pPr>
              <w:pStyle w:val="af9"/>
              <w:numPr>
                <w:ilvl w:val="1"/>
                <w:numId w:val="75"/>
              </w:numPr>
              <w:tabs>
                <w:tab w:val="left" w:pos="1710"/>
              </w:tabs>
              <w:spacing w:line="276" w:lineRule="auto"/>
              <w:rPr>
                <w:b/>
                <w:bCs/>
                <w:sz w:val="18"/>
                <w:szCs w:val="18"/>
              </w:rPr>
            </w:pPr>
            <w:r>
              <w:rPr>
                <w:b/>
                <w:bCs/>
                <w:sz w:val="18"/>
                <w:szCs w:val="18"/>
              </w:rPr>
              <w:t xml:space="preserve">Opt B (optional): Set B is randomly changed among pre-configured patterns </w:t>
            </w:r>
          </w:p>
          <w:p w14:paraId="088B5604" w14:textId="77777777" w:rsidR="00FE30D2" w:rsidRDefault="0037173F">
            <w:pPr>
              <w:pStyle w:val="af9"/>
              <w:numPr>
                <w:ilvl w:val="1"/>
                <w:numId w:val="75"/>
              </w:numPr>
              <w:tabs>
                <w:tab w:val="left" w:pos="1710"/>
              </w:tabs>
              <w:spacing w:line="276" w:lineRule="auto"/>
              <w:rPr>
                <w:b/>
                <w:bCs/>
                <w:sz w:val="18"/>
                <w:szCs w:val="18"/>
              </w:rPr>
            </w:pPr>
            <w:r>
              <w:rPr>
                <w:b/>
                <w:bCs/>
                <w:sz w:val="18"/>
                <w:szCs w:val="18"/>
              </w:rPr>
              <w:t>Opt D (optional): Set B is randomly changed among a pre-configured subset of Set A of beams (pairs)</w:t>
            </w:r>
          </w:p>
          <w:p w14:paraId="646F9D6F" w14:textId="77777777" w:rsidR="00FE30D2" w:rsidRDefault="0037173F">
            <w:pPr>
              <w:pStyle w:val="af9"/>
              <w:widowControl/>
              <w:numPr>
                <w:ilvl w:val="1"/>
                <w:numId w:val="75"/>
              </w:numPr>
              <w:spacing w:after="180"/>
              <w:contextualSpacing w:val="0"/>
              <w:rPr>
                <w:b/>
                <w:bCs/>
                <w:sz w:val="18"/>
                <w:szCs w:val="18"/>
              </w:rPr>
            </w:pPr>
            <w:r>
              <w:rPr>
                <w:b/>
                <w:bCs/>
                <w:sz w:val="18"/>
                <w:szCs w:val="18"/>
              </w:rPr>
              <w:t>The number of beams(pairs) in Set B can be fixed or variable</w:t>
            </w:r>
          </w:p>
          <w:p w14:paraId="28F79E31"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_Ref118733691 \h  \* MERGEFORMAT </w:instrText>
            </w:r>
            <w:r>
              <w:rPr>
                <w:b/>
                <w:bCs/>
                <w:sz w:val="18"/>
                <w:szCs w:val="18"/>
              </w:rPr>
            </w:r>
            <w:r>
              <w:rPr>
                <w:b/>
                <w:bCs/>
                <w:sz w:val="18"/>
                <w:szCs w:val="18"/>
              </w:rPr>
              <w:fldChar w:fldCharType="separate"/>
            </w:r>
            <w:r>
              <w:rPr>
                <w:b/>
                <w:bCs/>
                <w:sz w:val="18"/>
                <w:szCs w:val="18"/>
              </w:rPr>
              <w:t>Proposal # 2: Support the following options on the selection of Set B of beam(pairs) for evaluation for AI/ML at UE side</w:t>
            </w:r>
            <w:r>
              <w:rPr>
                <w:b/>
                <w:bCs/>
                <w:sz w:val="18"/>
                <w:szCs w:val="18"/>
              </w:rPr>
              <w:fldChar w:fldCharType="end"/>
            </w:r>
          </w:p>
          <w:p w14:paraId="3E7C82BC"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1: Set B is fixed across training and inference</w:t>
            </w:r>
          </w:p>
          <w:p w14:paraId="49B04455" w14:textId="77777777" w:rsidR="00FE30D2" w:rsidRDefault="0037173F">
            <w:pPr>
              <w:pStyle w:val="af9"/>
              <w:numPr>
                <w:ilvl w:val="0"/>
                <w:numId w:val="75"/>
              </w:numPr>
              <w:tabs>
                <w:tab w:val="left" w:pos="1710"/>
              </w:tabs>
              <w:spacing w:line="276" w:lineRule="auto"/>
              <w:rPr>
                <w:b/>
                <w:bCs/>
                <w:sz w:val="18"/>
                <w:szCs w:val="18"/>
              </w:rPr>
            </w:pPr>
            <w:r>
              <w:rPr>
                <w:b/>
                <w:bCs/>
                <w:sz w:val="18"/>
                <w:szCs w:val="18"/>
              </w:rPr>
              <w:lastRenderedPageBreak/>
              <w:t>Option 2: Set B is variable (e.g., different beams (pairs) patterns in each time instance/report/ measurement during training and/or inference)</w:t>
            </w:r>
          </w:p>
          <w:p w14:paraId="0A3A4926" w14:textId="77777777" w:rsidR="00FE30D2" w:rsidRDefault="0037173F">
            <w:pPr>
              <w:pStyle w:val="af9"/>
              <w:numPr>
                <w:ilvl w:val="1"/>
                <w:numId w:val="75"/>
              </w:numPr>
              <w:tabs>
                <w:tab w:val="left" w:pos="1710"/>
              </w:tabs>
              <w:spacing w:line="276" w:lineRule="auto"/>
              <w:rPr>
                <w:b/>
                <w:bCs/>
                <w:sz w:val="18"/>
                <w:szCs w:val="18"/>
              </w:rPr>
            </w:pPr>
            <w:r>
              <w:rPr>
                <w:b/>
                <w:bCs/>
                <w:sz w:val="18"/>
                <w:szCs w:val="18"/>
              </w:rPr>
              <w:t xml:space="preserve">Opt A: Set B is changed following a set of pre-configured patterns </w:t>
            </w:r>
          </w:p>
          <w:p w14:paraId="7914E93A" w14:textId="77777777" w:rsidR="00FE30D2" w:rsidRDefault="0037173F">
            <w:pPr>
              <w:pStyle w:val="af9"/>
              <w:numPr>
                <w:ilvl w:val="1"/>
                <w:numId w:val="75"/>
              </w:numPr>
              <w:tabs>
                <w:tab w:val="left" w:pos="1710"/>
              </w:tabs>
              <w:spacing w:line="276" w:lineRule="auto"/>
              <w:rPr>
                <w:b/>
                <w:bCs/>
                <w:sz w:val="18"/>
                <w:szCs w:val="18"/>
              </w:rPr>
            </w:pPr>
            <w:r>
              <w:rPr>
                <w:b/>
                <w:bCs/>
                <w:sz w:val="18"/>
                <w:szCs w:val="18"/>
              </w:rPr>
              <w:t xml:space="preserve">Opt B (optional): Set B is randomly changed among pre-configured patterns </w:t>
            </w:r>
          </w:p>
          <w:p w14:paraId="32445FA4" w14:textId="77777777" w:rsidR="00FE30D2" w:rsidRDefault="0037173F">
            <w:pPr>
              <w:numPr>
                <w:ilvl w:val="1"/>
                <w:numId w:val="75"/>
              </w:numPr>
              <w:spacing w:line="276" w:lineRule="auto"/>
              <w:contextualSpacing/>
              <w:rPr>
                <w:rFonts w:ascii="Times" w:hAnsi="Times"/>
                <w:b/>
                <w:bCs/>
                <w:sz w:val="18"/>
                <w:szCs w:val="18"/>
              </w:rPr>
            </w:pPr>
            <w:r>
              <w:rPr>
                <w:rFonts w:ascii="Times" w:hAnsi="Times"/>
                <w:b/>
                <w:bCs/>
                <w:sz w:val="18"/>
                <w:szCs w:val="18"/>
              </w:rPr>
              <w:t xml:space="preserve">Opt C (optional): Set B is randomly changed among Set A beams (pairs) </w:t>
            </w:r>
          </w:p>
          <w:p w14:paraId="0415DCF1" w14:textId="77777777" w:rsidR="00FE30D2" w:rsidRDefault="0037173F">
            <w:pPr>
              <w:rPr>
                <w:b/>
                <w:bCs/>
                <w:sz w:val="18"/>
                <w:szCs w:val="18"/>
              </w:rPr>
            </w:pPr>
            <w:r>
              <w:rPr>
                <w:b/>
                <w:bCs/>
                <w:sz w:val="18"/>
                <w:szCs w:val="18"/>
              </w:rPr>
              <w:t xml:space="preserve">Observation # 12: With large number of beams in Set B, e.g., ¼ beams of Set A, fixed Set B or pre-known different patterns in each time step has similar performance.  </w:t>
            </w:r>
          </w:p>
          <w:p w14:paraId="55C9AC2B" w14:textId="77777777" w:rsidR="00FE30D2" w:rsidRDefault="0037173F">
            <w:pPr>
              <w:rPr>
                <w:b/>
                <w:bCs/>
                <w:sz w:val="18"/>
                <w:szCs w:val="18"/>
              </w:rPr>
            </w:pPr>
            <w:r>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34DEC450" w14:textId="77777777" w:rsidR="00FE30D2" w:rsidRDefault="0037173F">
            <w:pPr>
              <w:pStyle w:val="a4"/>
              <w:jc w:val="left"/>
              <w:rPr>
                <w:sz w:val="18"/>
                <w:szCs w:val="18"/>
              </w:rPr>
            </w:pPr>
            <w:r>
              <w:rPr>
                <w:sz w:val="18"/>
                <w:szCs w:val="18"/>
              </w:rPr>
              <w:t xml:space="preserve">Observation # 14: With measurements of more beams of Set B in one timestep, the performance is better performance than with the measurements of beams of Set B collected from different </w:t>
            </w:r>
            <w:proofErr w:type="gramStart"/>
            <w:r>
              <w:rPr>
                <w:sz w:val="18"/>
                <w:szCs w:val="18"/>
              </w:rPr>
              <w:t>timesteps.Observation</w:t>
            </w:r>
            <w:proofErr w:type="gramEnd"/>
            <w:r>
              <w:rPr>
                <w:sz w:val="18"/>
                <w:szCs w:val="18"/>
              </w:rPr>
              <w:t xml:space="preserve">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p>
          <w:p w14:paraId="611E10F8"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_Ref118736587 \h  \* MERGEFORMAT </w:instrText>
            </w:r>
            <w:r>
              <w:rPr>
                <w:b/>
                <w:bCs/>
                <w:sz w:val="18"/>
                <w:szCs w:val="18"/>
              </w:rPr>
            </w:r>
            <w:r>
              <w:rPr>
                <w:b/>
                <w:bCs/>
                <w:sz w:val="18"/>
                <w:szCs w:val="18"/>
              </w:rPr>
              <w:fldChar w:fldCharType="separate"/>
            </w:r>
            <w:r>
              <w:rPr>
                <w:b/>
                <w:bCs/>
                <w:sz w:val="18"/>
                <w:szCs w:val="18"/>
              </w:rPr>
              <w:t>Proposal # 3: For the case of fixed Set B’, adopt the maximum 4 number of reported beams out of Set B’ as a baseline for evaluation.</w:t>
            </w:r>
            <w:r>
              <w:rPr>
                <w:b/>
                <w:bCs/>
                <w:sz w:val="18"/>
                <w:szCs w:val="18"/>
              </w:rPr>
              <w:fldChar w:fldCharType="end"/>
            </w:r>
          </w:p>
        </w:tc>
      </w:tr>
      <w:tr w:rsidR="00FE30D2" w14:paraId="4E8ADC48" w14:textId="77777777">
        <w:tc>
          <w:tcPr>
            <w:tcW w:w="1494" w:type="dxa"/>
          </w:tcPr>
          <w:p w14:paraId="4E182863" w14:textId="77777777" w:rsidR="00FE30D2" w:rsidRDefault="0037173F">
            <w:pPr>
              <w:rPr>
                <w:sz w:val="18"/>
                <w:szCs w:val="18"/>
              </w:rPr>
            </w:pPr>
            <w:r>
              <w:rPr>
                <w:sz w:val="18"/>
                <w:szCs w:val="18"/>
                <w:lang w:eastAsia="en-US"/>
              </w:rPr>
              <w:lastRenderedPageBreak/>
              <w:t>Qualcomm [23]</w:t>
            </w:r>
          </w:p>
        </w:tc>
        <w:tc>
          <w:tcPr>
            <w:tcW w:w="8242" w:type="dxa"/>
          </w:tcPr>
          <w:p w14:paraId="0FD24A8A" w14:textId="77777777" w:rsidR="00FE30D2" w:rsidRDefault="0037173F">
            <w:pPr>
              <w:rPr>
                <w:b/>
                <w:bCs/>
                <w:sz w:val="18"/>
                <w:szCs w:val="18"/>
              </w:rPr>
            </w:pPr>
            <w:r>
              <w:rPr>
                <w:b/>
                <w:bCs/>
                <w:sz w:val="18"/>
                <w:szCs w:val="18"/>
              </w:rPr>
              <w:t>Observation 3: For BM-Case1 and the sub use case of “Set B is a subset of Set A”, and for a fixed Set B option, the beam prediction performance largely depends on how Set B is selected.</w:t>
            </w:r>
          </w:p>
          <w:p w14:paraId="11824B2E" w14:textId="77777777" w:rsidR="00FE30D2" w:rsidRDefault="0037173F">
            <w:pPr>
              <w:rPr>
                <w:b/>
                <w:iCs/>
                <w:sz w:val="18"/>
                <w:szCs w:val="18"/>
              </w:rPr>
            </w:pPr>
            <w:r>
              <w:rPr>
                <w:b/>
                <w:bCs/>
                <w:sz w:val="18"/>
                <w:szCs w:val="18"/>
              </w:rPr>
              <w:t>For instance, if set A includes beams in both azimuth and elevation, selecting Set B beams only in azimuth dimension may adversely impact prediction performance.</w:t>
            </w:r>
          </w:p>
        </w:tc>
      </w:tr>
      <w:tr w:rsidR="00FE30D2" w14:paraId="1149A3DE" w14:textId="77777777">
        <w:tc>
          <w:tcPr>
            <w:tcW w:w="1494" w:type="dxa"/>
          </w:tcPr>
          <w:p w14:paraId="40319551" w14:textId="77777777" w:rsidR="00FE30D2" w:rsidRDefault="0037173F">
            <w:pPr>
              <w:rPr>
                <w:sz w:val="18"/>
                <w:szCs w:val="18"/>
              </w:rPr>
            </w:pPr>
            <w:r>
              <w:rPr>
                <w:sz w:val="18"/>
                <w:szCs w:val="18"/>
              </w:rPr>
              <w:t>MTK [24]</w:t>
            </w:r>
          </w:p>
        </w:tc>
        <w:tc>
          <w:tcPr>
            <w:tcW w:w="8242" w:type="dxa"/>
          </w:tcPr>
          <w:p w14:paraId="493A1220" w14:textId="77777777" w:rsidR="00FE30D2" w:rsidRDefault="0037173F">
            <w:pPr>
              <w:rPr>
                <w:b/>
                <w:iCs/>
                <w:sz w:val="18"/>
                <w:szCs w:val="18"/>
              </w:rPr>
            </w:pPr>
            <w:r>
              <w:rPr>
                <w:b/>
                <w:iCs/>
                <w:sz w:val="18"/>
                <w:szCs w:val="18"/>
              </w:rPr>
              <w:t>Proposal 16: For AI/ML-based spatial domain beam prediction evaluation,</w:t>
            </w:r>
            <w:r>
              <w:rPr>
                <w:iCs/>
                <w:color w:val="000000" w:themeColor="text1"/>
                <w:kern w:val="24"/>
                <w:sz w:val="18"/>
                <w:szCs w:val="18"/>
              </w:rPr>
              <w:t xml:space="preserve"> </w:t>
            </w:r>
            <w:r>
              <w:rPr>
                <w:b/>
                <w:iCs/>
                <w:sz w:val="18"/>
                <w:szCs w:val="18"/>
              </w:rPr>
              <w:t>study the subset selection (number and combination) if Set B is variable (Option2 on the selection of Set B of beams in the RAN1 #110 agreement).</w:t>
            </w:r>
          </w:p>
          <w:p w14:paraId="53D63D53" w14:textId="77777777" w:rsidR="00FE30D2" w:rsidRDefault="0037173F">
            <w:pPr>
              <w:rPr>
                <w:b/>
                <w:iCs/>
                <w:sz w:val="18"/>
                <w:szCs w:val="18"/>
              </w:rPr>
            </w:pPr>
            <w:r>
              <w:rPr>
                <w:b/>
                <w:iCs/>
                <w:sz w:val="18"/>
                <w:szCs w:val="18"/>
              </w:rPr>
              <w:t>Proposal 17: Study and evaluate a more comprehensive Set B design, including joint designing the number of beams in Set B and their beam shape for spatial beam prediction.</w:t>
            </w:r>
          </w:p>
          <w:p w14:paraId="5CFB81FA" w14:textId="77777777" w:rsidR="00FE30D2" w:rsidRDefault="0037173F">
            <w:pPr>
              <w:rPr>
                <w:b/>
                <w:iCs/>
                <w:sz w:val="18"/>
                <w:szCs w:val="18"/>
              </w:rPr>
            </w:pPr>
            <w:r>
              <w:rPr>
                <w:b/>
                <w:iCs/>
                <w:sz w:val="18"/>
                <w:szCs w:val="18"/>
              </w:rPr>
              <w:t xml:space="preserve">Observation 9: With a greater number of beams in Set B, both models achieve higher Top-K/1 accuracy. However, greater number of beams in Set B requires more beam RSRP measurements. </w:t>
            </w:r>
          </w:p>
          <w:p w14:paraId="37B63215" w14:textId="77777777" w:rsidR="00FE30D2" w:rsidRDefault="0037173F">
            <w:pPr>
              <w:rPr>
                <w:b/>
                <w:iCs/>
                <w:sz w:val="18"/>
                <w:szCs w:val="18"/>
                <w:lang w:eastAsia="zh-TW"/>
              </w:rPr>
            </w:pPr>
            <w:r>
              <w:rPr>
                <w:b/>
                <w:iCs/>
                <w:sz w:val="18"/>
                <w:szCs w:val="18"/>
              </w:rPr>
              <w:t>Observation 10:</w:t>
            </w:r>
            <w:r>
              <w:rPr>
                <w:rFonts w:hint="eastAsia"/>
                <w:b/>
                <w:iCs/>
                <w:sz w:val="18"/>
                <w:szCs w:val="18"/>
                <w:lang w:eastAsia="zh-TW"/>
              </w:rPr>
              <w:t xml:space="preserve"> </w:t>
            </w:r>
            <w:r>
              <w:rPr>
                <w:b/>
                <w:iCs/>
                <w:sz w:val="18"/>
                <w:szCs w:val="18"/>
                <w:lang w:eastAsia="zh-TW"/>
              </w:rPr>
              <w:t xml:space="preserve">The selection of beams in Set B will affect the prediction accuracy of the </w:t>
            </w:r>
            <w:r>
              <w:rPr>
                <w:b/>
                <w:iCs/>
                <w:sz w:val="18"/>
                <w:szCs w:val="18"/>
              </w:rPr>
              <w:t xml:space="preserve">AI/ML-based </w:t>
            </w:r>
            <w:r>
              <w:rPr>
                <w:b/>
                <w:iCs/>
                <w:sz w:val="18"/>
                <w:szCs w:val="18"/>
                <w:lang w:eastAsia="zh-TW"/>
              </w:rPr>
              <w:t>spatial beam prediction.</w:t>
            </w:r>
          </w:p>
          <w:p w14:paraId="63AC166F" w14:textId="77777777" w:rsidR="00FE30D2" w:rsidRDefault="0037173F">
            <w:pPr>
              <w:rPr>
                <w:b/>
                <w:iCs/>
                <w:sz w:val="18"/>
                <w:szCs w:val="18"/>
              </w:rPr>
            </w:pPr>
            <w:r>
              <w:rPr>
                <w:b/>
                <w:iCs/>
                <w:sz w:val="18"/>
                <w:szCs w:val="18"/>
              </w:rPr>
              <w:t>Observation 11: The spatial beam prediction by using multi-arm beam design in Set B performs better than using subset beam design in Set B.</w:t>
            </w:r>
          </w:p>
          <w:p w14:paraId="5BE5931D" w14:textId="77777777" w:rsidR="00FE30D2" w:rsidRDefault="0037173F">
            <w:pPr>
              <w:rPr>
                <w:b/>
                <w:iCs/>
                <w:sz w:val="18"/>
                <w:szCs w:val="18"/>
              </w:rPr>
            </w:pPr>
            <w:r>
              <w:rPr>
                <w:b/>
                <w:iCs/>
                <w:sz w:val="18"/>
                <w:szCs w:val="18"/>
              </w:rPr>
              <w:t xml:space="preserve">Observation 12: The spatial beam prediction by using wide beam design in Set B does not outperforms the performance by using subset beam design in Set B. </w:t>
            </w:r>
          </w:p>
        </w:tc>
      </w:tr>
      <w:tr w:rsidR="00FE30D2" w14:paraId="4A7A56D1" w14:textId="77777777">
        <w:tc>
          <w:tcPr>
            <w:tcW w:w="1494" w:type="dxa"/>
          </w:tcPr>
          <w:p w14:paraId="51203771" w14:textId="77777777" w:rsidR="00FE30D2" w:rsidRDefault="0037173F">
            <w:pPr>
              <w:rPr>
                <w:sz w:val="18"/>
                <w:szCs w:val="18"/>
              </w:rPr>
            </w:pPr>
            <w:r>
              <w:rPr>
                <w:sz w:val="18"/>
                <w:szCs w:val="18"/>
              </w:rPr>
              <w:t>Nokia/NSB [25]</w:t>
            </w:r>
          </w:p>
        </w:tc>
        <w:tc>
          <w:tcPr>
            <w:tcW w:w="8242" w:type="dxa"/>
          </w:tcPr>
          <w:p w14:paraId="5BFBC1F1" w14:textId="77777777" w:rsidR="00FE30D2" w:rsidRDefault="0037173F">
            <w:pPr>
              <w:ind w:left="284"/>
              <w:rPr>
                <w:sz w:val="18"/>
                <w:szCs w:val="18"/>
              </w:rPr>
            </w:pPr>
            <w:r>
              <w:rPr>
                <w:b/>
                <w:bCs/>
                <w:sz w:val="18"/>
                <w:szCs w:val="18"/>
              </w:rPr>
              <w:t>Observation 8:</w:t>
            </w:r>
            <w:r>
              <w:rPr>
                <w:sz w:val="18"/>
                <w:szCs w:val="18"/>
              </w:rPr>
              <w:t xml:space="preserve"> For Set B is different to Set A with Set B is wide beam, the KPI for the wide beam codebook design should be both prediction accuracy and throughput performance.</w:t>
            </w:r>
          </w:p>
          <w:p w14:paraId="644C16DC" w14:textId="77777777" w:rsidR="00FE30D2" w:rsidRDefault="0037173F">
            <w:pPr>
              <w:ind w:left="568"/>
              <w:rPr>
                <w:b/>
                <w:bCs/>
                <w:sz w:val="18"/>
                <w:szCs w:val="18"/>
              </w:rPr>
            </w:pPr>
            <w:r>
              <w:rPr>
                <w:b/>
                <w:bCs/>
                <w:sz w:val="18"/>
                <w:szCs w:val="18"/>
              </w:rPr>
              <w:t>Proposal 2: For BM-Case1, RAN1 may further study the case of Set A/B are DL Tx and Set B/Set A are different.</w:t>
            </w:r>
          </w:p>
          <w:p w14:paraId="5615EDBB" w14:textId="77777777" w:rsidR="00FE30D2" w:rsidRDefault="0037173F">
            <w:pPr>
              <w:ind w:left="1136"/>
              <w:rPr>
                <w:b/>
                <w:bCs/>
                <w:sz w:val="18"/>
                <w:szCs w:val="18"/>
              </w:rPr>
            </w:pPr>
            <w:r>
              <w:rPr>
                <w:b/>
                <w:bCs/>
                <w:sz w:val="18"/>
                <w:szCs w:val="18"/>
              </w:rPr>
              <w:t>•</w:t>
            </w:r>
            <w:r>
              <w:rPr>
                <w:b/>
                <w:bCs/>
                <w:sz w:val="18"/>
                <w:szCs w:val="18"/>
              </w:rPr>
              <w:tab/>
              <w:t>Set B is a wide beam codebook and Set A is a refined beam codebook</w:t>
            </w:r>
          </w:p>
          <w:p w14:paraId="224E09C9" w14:textId="77777777" w:rsidR="00FE30D2" w:rsidRDefault="0037173F">
            <w:pPr>
              <w:ind w:left="1136"/>
              <w:rPr>
                <w:b/>
                <w:bCs/>
                <w:sz w:val="18"/>
                <w:szCs w:val="18"/>
              </w:rPr>
            </w:pPr>
            <w:r>
              <w:rPr>
                <w:b/>
                <w:bCs/>
                <w:sz w:val="18"/>
                <w:szCs w:val="18"/>
              </w:rPr>
              <w:t>•</w:t>
            </w:r>
            <w:r>
              <w:rPr>
                <w:b/>
                <w:bCs/>
                <w:sz w:val="18"/>
                <w:szCs w:val="18"/>
              </w:rPr>
              <w:tab/>
              <w:t>Advance Set B designs are needed to provide sufficient refined beam prediction performance.</w:t>
            </w:r>
          </w:p>
          <w:p w14:paraId="26DA183F" w14:textId="77777777" w:rsidR="00FE30D2" w:rsidRDefault="0037173F">
            <w:pPr>
              <w:ind w:left="284"/>
              <w:rPr>
                <w:sz w:val="18"/>
                <w:szCs w:val="18"/>
              </w:rPr>
            </w:pPr>
            <w:r>
              <w:rPr>
                <w:b/>
                <w:bCs/>
                <w:sz w:val="18"/>
                <w:szCs w:val="18"/>
              </w:rPr>
              <w:t>Observation 9:</w:t>
            </w:r>
            <w:r>
              <w:rPr>
                <w:sz w:val="18"/>
                <w:szCs w:val="18"/>
              </w:rPr>
              <w:t xml:space="preserve"> Selecting the Rx beam by following the configured QCL-D info may or may not be the </w:t>
            </w:r>
            <w:r>
              <w:rPr>
                <w:sz w:val="18"/>
                <w:szCs w:val="18"/>
              </w:rPr>
              <w:lastRenderedPageBreak/>
              <w:t>optimum choice for the beam pair prediction.</w:t>
            </w:r>
          </w:p>
          <w:p w14:paraId="17E0F385" w14:textId="77777777" w:rsidR="00FE30D2" w:rsidRDefault="0037173F">
            <w:pPr>
              <w:ind w:left="568"/>
              <w:rPr>
                <w:b/>
                <w:bCs/>
                <w:sz w:val="18"/>
                <w:szCs w:val="18"/>
              </w:rPr>
            </w:pPr>
            <w:r>
              <w:rPr>
                <w:b/>
                <w:bCs/>
                <w:sz w:val="18"/>
                <w:szCs w:val="18"/>
              </w:rPr>
              <w:t>Proposal 3:</w:t>
            </w:r>
            <w:r>
              <w:rPr>
                <w:b/>
                <w:bCs/>
                <w:sz w:val="18"/>
                <w:szCs w:val="18"/>
              </w:rPr>
              <w:tab/>
              <w:t>Advanced Rx beam selection procedure other than following the configured QCL-D info should be considered for beam pair prediction.</w:t>
            </w:r>
          </w:p>
          <w:p w14:paraId="2BEAE57F" w14:textId="77777777" w:rsidR="00FE30D2" w:rsidRDefault="00FE30D2">
            <w:pPr>
              <w:ind w:left="568"/>
              <w:rPr>
                <w:b/>
                <w:bCs/>
                <w:sz w:val="18"/>
                <w:szCs w:val="18"/>
              </w:rPr>
            </w:pPr>
          </w:p>
          <w:p w14:paraId="6D730B1B" w14:textId="77777777" w:rsidR="00FE30D2" w:rsidRDefault="0037173F">
            <w:pPr>
              <w:ind w:left="284"/>
              <w:rPr>
                <w:sz w:val="18"/>
                <w:szCs w:val="18"/>
              </w:rPr>
            </w:pPr>
            <w:r>
              <w:rPr>
                <w:b/>
                <w:bCs/>
                <w:sz w:val="18"/>
                <w:szCs w:val="18"/>
              </w:rPr>
              <w:t>Observation 17:</w:t>
            </w:r>
            <w:r>
              <w:rPr>
                <w:sz w:val="18"/>
                <w:szCs w:val="18"/>
              </w:rPr>
              <w:tab/>
              <w:t>In BM-Case1 DL TX beam prediction, training model with fixed beam number in random Set B outperforms the training model with varied beam number in random Set B.</w:t>
            </w:r>
          </w:p>
          <w:p w14:paraId="717E0012" w14:textId="77777777" w:rsidR="00FE30D2" w:rsidRDefault="0037173F">
            <w:pPr>
              <w:ind w:left="284"/>
              <w:rPr>
                <w:sz w:val="18"/>
                <w:szCs w:val="18"/>
              </w:rPr>
            </w:pPr>
            <w:r>
              <w:rPr>
                <w:b/>
                <w:bCs/>
                <w:sz w:val="18"/>
                <w:szCs w:val="18"/>
              </w:rPr>
              <w:t>Observation 18:</w:t>
            </w:r>
            <w:r>
              <w:rPr>
                <w:sz w:val="18"/>
                <w:szCs w:val="18"/>
              </w:rPr>
              <w:tab/>
              <w:t>In BM-Case1 DL TX beam prediction, compared to training model with fixed Set B, training model with random Set B can provide similar performance when |Set B|/|Set A| is large (</w:t>
            </w:r>
            <w:proofErr w:type="gramStart"/>
            <w:r>
              <w:rPr>
                <w:sz w:val="18"/>
                <w:szCs w:val="18"/>
              </w:rPr>
              <w:t>i.e.</w:t>
            </w:r>
            <w:proofErr w:type="gramEnd"/>
            <w:r>
              <w:rPr>
                <w:sz w:val="18"/>
                <w:szCs w:val="18"/>
              </w:rPr>
              <w:t xml:space="preserve"> 32/64) but the performance will become inferior when |Set B|/|Set A| is small.</w:t>
            </w:r>
          </w:p>
          <w:p w14:paraId="09D596B9" w14:textId="77777777" w:rsidR="00FE30D2" w:rsidRDefault="0037173F">
            <w:pPr>
              <w:ind w:left="284"/>
              <w:rPr>
                <w:sz w:val="18"/>
                <w:szCs w:val="18"/>
              </w:rPr>
            </w:pPr>
            <w:r>
              <w:rPr>
                <w:b/>
                <w:bCs/>
                <w:sz w:val="18"/>
                <w:szCs w:val="18"/>
              </w:rPr>
              <w:t>Observation 19:</w:t>
            </w:r>
            <w:r>
              <w:rPr>
                <w:sz w:val="18"/>
                <w:szCs w:val="18"/>
              </w:rPr>
              <w:tab/>
              <w:t>In BM-Case1 DL TX beam prediction, the top-K beam search is needed for the model trained with random Set B.</w:t>
            </w:r>
          </w:p>
          <w:p w14:paraId="6203E523" w14:textId="77777777" w:rsidR="00FE30D2" w:rsidRDefault="0037173F">
            <w:pPr>
              <w:ind w:left="568"/>
              <w:rPr>
                <w:b/>
                <w:bCs/>
                <w:sz w:val="18"/>
                <w:szCs w:val="18"/>
              </w:rPr>
            </w:pPr>
            <w:r>
              <w:rPr>
                <w:b/>
                <w:bCs/>
                <w:sz w:val="18"/>
                <w:szCs w:val="18"/>
              </w:rPr>
              <w:t>Proposal 8:</w:t>
            </w:r>
            <w:r>
              <w:rPr>
                <w:b/>
                <w:bCs/>
                <w:sz w:val="18"/>
                <w:szCs w:val="18"/>
              </w:rPr>
              <w:tab/>
              <w:t>RAN1 further investigates the tradeoff between NW side model trained with fixed Set B and UE side model trained with random Set B.</w:t>
            </w:r>
          </w:p>
        </w:tc>
      </w:tr>
    </w:tbl>
    <w:p w14:paraId="5261675E" w14:textId="77777777" w:rsidR="00FE30D2" w:rsidRDefault="00FE30D2">
      <w:pPr>
        <w:tabs>
          <w:tab w:val="left" w:pos="1710"/>
        </w:tabs>
      </w:pPr>
    </w:p>
    <w:p w14:paraId="7DC75A03" w14:textId="77777777" w:rsidR="00FE30D2" w:rsidRDefault="0037173F">
      <w:pPr>
        <w:tabs>
          <w:tab w:val="left" w:pos="1710"/>
        </w:tabs>
      </w:pPr>
      <w:r>
        <w:t>Summary of the views from companies.</w:t>
      </w:r>
    </w:p>
    <w:tbl>
      <w:tblPr>
        <w:tblStyle w:val="af5"/>
        <w:tblW w:w="0" w:type="auto"/>
        <w:tblLook w:val="04A0" w:firstRow="1" w:lastRow="0" w:firstColumn="1" w:lastColumn="0" w:noHBand="0" w:noVBand="1"/>
      </w:tblPr>
      <w:tblGrid>
        <w:gridCol w:w="915"/>
        <w:gridCol w:w="1060"/>
        <w:gridCol w:w="7650"/>
      </w:tblGrid>
      <w:tr w:rsidR="00FE30D2" w14:paraId="39D177C7" w14:textId="77777777">
        <w:tc>
          <w:tcPr>
            <w:tcW w:w="1975" w:type="dxa"/>
            <w:gridSpan w:val="2"/>
            <w:shd w:val="clear" w:color="auto" w:fill="BFBFBF" w:themeFill="background1" w:themeFillShade="BF"/>
          </w:tcPr>
          <w:p w14:paraId="63D50F43" w14:textId="77777777" w:rsidR="00FE30D2" w:rsidRDefault="0037173F">
            <w:pPr>
              <w:tabs>
                <w:tab w:val="left" w:pos="1710"/>
              </w:tabs>
            </w:pPr>
            <w:r>
              <w:t xml:space="preserve">Options </w:t>
            </w:r>
          </w:p>
        </w:tc>
        <w:tc>
          <w:tcPr>
            <w:tcW w:w="7650" w:type="dxa"/>
            <w:shd w:val="clear" w:color="auto" w:fill="BFBFBF" w:themeFill="background1" w:themeFillShade="BF"/>
          </w:tcPr>
          <w:p w14:paraId="7FB76603" w14:textId="77777777" w:rsidR="00FE30D2" w:rsidRDefault="0037173F">
            <w:pPr>
              <w:tabs>
                <w:tab w:val="left" w:pos="1710"/>
              </w:tabs>
            </w:pPr>
            <w:r>
              <w:t>Supporting companies</w:t>
            </w:r>
          </w:p>
        </w:tc>
      </w:tr>
      <w:tr w:rsidR="00FE30D2" w14:paraId="163C9051" w14:textId="77777777">
        <w:tc>
          <w:tcPr>
            <w:tcW w:w="1975" w:type="dxa"/>
            <w:gridSpan w:val="2"/>
          </w:tcPr>
          <w:p w14:paraId="33ECDC58" w14:textId="77777777" w:rsidR="00FE30D2" w:rsidRDefault="0037173F">
            <w:pPr>
              <w:tabs>
                <w:tab w:val="left" w:pos="1710"/>
              </w:tabs>
            </w:pPr>
            <w:r>
              <w:t>Option 1</w:t>
            </w:r>
          </w:p>
        </w:tc>
        <w:tc>
          <w:tcPr>
            <w:tcW w:w="7650" w:type="dxa"/>
          </w:tcPr>
          <w:p w14:paraId="20CDE7A6" w14:textId="77777777" w:rsidR="00FE30D2" w:rsidRDefault="0037173F">
            <w:pPr>
              <w:tabs>
                <w:tab w:val="left" w:pos="1710"/>
              </w:tabs>
            </w:pPr>
            <w:r>
              <w:t>Huawei/HiSi, Intel, OPPO, LGE (baseline), CAICT (baseline)</w:t>
            </w:r>
          </w:p>
        </w:tc>
      </w:tr>
      <w:tr w:rsidR="00FE30D2" w14:paraId="2ABF2453" w14:textId="77777777">
        <w:tc>
          <w:tcPr>
            <w:tcW w:w="915" w:type="dxa"/>
            <w:vMerge w:val="restart"/>
          </w:tcPr>
          <w:p w14:paraId="2C793211" w14:textId="77777777" w:rsidR="00FE30D2" w:rsidRDefault="0037173F">
            <w:pPr>
              <w:tabs>
                <w:tab w:val="left" w:pos="1710"/>
              </w:tabs>
            </w:pPr>
            <w:r>
              <w:t>Option 2</w:t>
            </w:r>
          </w:p>
        </w:tc>
        <w:tc>
          <w:tcPr>
            <w:tcW w:w="1060" w:type="dxa"/>
          </w:tcPr>
          <w:p w14:paraId="40828A52" w14:textId="77777777" w:rsidR="00FE30D2" w:rsidRDefault="0037173F">
            <w:pPr>
              <w:tabs>
                <w:tab w:val="left" w:pos="1710"/>
              </w:tabs>
            </w:pPr>
            <w:r>
              <w:t>Opt A</w:t>
            </w:r>
          </w:p>
        </w:tc>
        <w:tc>
          <w:tcPr>
            <w:tcW w:w="7650" w:type="dxa"/>
          </w:tcPr>
          <w:p w14:paraId="6B0144F4" w14:textId="77777777" w:rsidR="00FE30D2" w:rsidRDefault="0037173F">
            <w:pPr>
              <w:tabs>
                <w:tab w:val="left" w:pos="1710"/>
              </w:tabs>
            </w:pPr>
            <w:r>
              <w:rPr>
                <w:highlight w:val="yellow"/>
              </w:rPr>
              <w:t>InterDigital</w:t>
            </w:r>
          </w:p>
        </w:tc>
      </w:tr>
      <w:tr w:rsidR="00FE30D2" w14:paraId="08CDB41B" w14:textId="77777777">
        <w:tc>
          <w:tcPr>
            <w:tcW w:w="915" w:type="dxa"/>
            <w:vMerge/>
          </w:tcPr>
          <w:p w14:paraId="01E15C59" w14:textId="77777777" w:rsidR="00FE30D2" w:rsidRDefault="00FE30D2">
            <w:pPr>
              <w:tabs>
                <w:tab w:val="left" w:pos="1710"/>
              </w:tabs>
            </w:pPr>
          </w:p>
        </w:tc>
        <w:tc>
          <w:tcPr>
            <w:tcW w:w="1060" w:type="dxa"/>
          </w:tcPr>
          <w:p w14:paraId="3DA06DCA" w14:textId="77777777" w:rsidR="00FE30D2" w:rsidRDefault="0037173F">
            <w:pPr>
              <w:tabs>
                <w:tab w:val="left" w:pos="1710"/>
              </w:tabs>
            </w:pPr>
            <w:r>
              <w:t>Opt B</w:t>
            </w:r>
          </w:p>
        </w:tc>
        <w:tc>
          <w:tcPr>
            <w:tcW w:w="7650" w:type="dxa"/>
          </w:tcPr>
          <w:p w14:paraId="4EA0C5B6" w14:textId="77777777" w:rsidR="00FE30D2" w:rsidRDefault="0037173F">
            <w:pPr>
              <w:tabs>
                <w:tab w:val="left" w:pos="1710"/>
              </w:tabs>
            </w:pPr>
            <w:r>
              <w:t xml:space="preserve">Huawei/HiSi, CATT (BM-Case1), </w:t>
            </w:r>
            <w:proofErr w:type="gramStart"/>
            <w:r>
              <w:t>Fujitus?,</w:t>
            </w:r>
            <w:proofErr w:type="gramEnd"/>
            <w:r>
              <w:t xml:space="preserve"> CMCC</w:t>
            </w:r>
          </w:p>
        </w:tc>
      </w:tr>
      <w:tr w:rsidR="00FE30D2" w14:paraId="39F7AF38" w14:textId="77777777">
        <w:tc>
          <w:tcPr>
            <w:tcW w:w="915" w:type="dxa"/>
            <w:vMerge/>
          </w:tcPr>
          <w:p w14:paraId="5683333E" w14:textId="77777777" w:rsidR="00FE30D2" w:rsidRDefault="00FE30D2">
            <w:pPr>
              <w:tabs>
                <w:tab w:val="left" w:pos="1710"/>
              </w:tabs>
            </w:pPr>
          </w:p>
        </w:tc>
        <w:tc>
          <w:tcPr>
            <w:tcW w:w="1060" w:type="dxa"/>
          </w:tcPr>
          <w:p w14:paraId="0251BDA6" w14:textId="77777777" w:rsidR="00FE30D2" w:rsidRDefault="0037173F">
            <w:pPr>
              <w:tabs>
                <w:tab w:val="left" w:pos="1710"/>
              </w:tabs>
            </w:pPr>
            <w:r>
              <w:t>Opt C</w:t>
            </w:r>
          </w:p>
        </w:tc>
        <w:tc>
          <w:tcPr>
            <w:tcW w:w="7650" w:type="dxa"/>
          </w:tcPr>
          <w:p w14:paraId="14E540E8" w14:textId="77777777" w:rsidR="00FE30D2" w:rsidRDefault="0037173F">
            <w:pPr>
              <w:tabs>
                <w:tab w:val="left" w:pos="1710"/>
              </w:tabs>
              <w:jc w:val="left"/>
            </w:pPr>
            <w:r>
              <w:t>Vivo, CMCC</w:t>
            </w:r>
          </w:p>
        </w:tc>
      </w:tr>
    </w:tbl>
    <w:p w14:paraId="6E09C4E4" w14:textId="77777777" w:rsidR="00FE30D2" w:rsidRDefault="00FE30D2">
      <w:pPr>
        <w:tabs>
          <w:tab w:val="left" w:pos="1710"/>
        </w:tabs>
      </w:pPr>
    </w:p>
    <w:p w14:paraId="07D35EF6" w14:textId="77777777" w:rsidR="00FE30D2" w:rsidRDefault="0037173F">
      <w:pPr>
        <w:tabs>
          <w:tab w:val="left" w:pos="1710"/>
        </w:tabs>
      </w:pPr>
      <w:r>
        <w:t xml:space="preserve">As mentioned by several companies, different options may be used for different cases. Therefore, feature lead would like to collect views from companies on which cases the option of Set B is meaningful, assuming no need to further verify generalized performance. For example, Option 1 with fixed Set B, it may only apply for gNB side model, assuming gNB can configure a fixed Set B. </w:t>
      </w:r>
    </w:p>
    <w:p w14:paraId="52EEA7DB" w14:textId="77777777" w:rsidR="00FE30D2" w:rsidRDefault="0037173F">
      <w:pPr>
        <w:tabs>
          <w:tab w:val="left" w:pos="1710"/>
        </w:tabs>
      </w:pPr>
      <w:r>
        <w:t>First of all, the following two proposed observations for option 1 and option 2C:</w:t>
      </w:r>
    </w:p>
    <w:p w14:paraId="28AA6802" w14:textId="77777777" w:rsidR="00FE30D2" w:rsidRDefault="0037173F">
      <w:pPr>
        <w:pStyle w:val="4"/>
        <w:rPr>
          <w:rFonts w:eastAsiaTheme="minorEastAsia"/>
          <w:sz w:val="18"/>
        </w:rPr>
      </w:pPr>
      <w:r>
        <w:t>FL1:(closed) Question 4.3.1a</w:t>
      </w:r>
    </w:p>
    <w:p w14:paraId="2C64DA56" w14:textId="77777777" w:rsidR="00FE30D2" w:rsidRDefault="00FE30D2">
      <w:pPr>
        <w:tabs>
          <w:tab w:val="left" w:pos="1710"/>
        </w:tabs>
      </w:pPr>
    </w:p>
    <w:p w14:paraId="3418E544" w14:textId="77777777" w:rsidR="00FE30D2" w:rsidRDefault="0037173F">
      <w:pPr>
        <w:tabs>
          <w:tab w:val="left" w:pos="1710"/>
        </w:tabs>
        <w:rPr>
          <w:b/>
          <w:bCs/>
        </w:rPr>
      </w:pPr>
      <w:r>
        <w:rPr>
          <w:b/>
          <w:bCs/>
        </w:rPr>
        <w:t xml:space="preserve">Proposed Observation 4.3.1a </w:t>
      </w:r>
    </w:p>
    <w:p w14:paraId="3A203B3E" w14:textId="77777777" w:rsidR="00FE30D2" w:rsidRDefault="0037173F">
      <w:pPr>
        <w:pStyle w:val="af9"/>
        <w:numPr>
          <w:ilvl w:val="0"/>
          <w:numId w:val="76"/>
        </w:numPr>
        <w:tabs>
          <w:tab w:val="left" w:pos="1710"/>
        </w:tabs>
        <w:rPr>
          <w:b/>
          <w:bCs/>
        </w:rPr>
      </w:pPr>
      <w:r>
        <w:rPr>
          <w:b/>
          <w:bCs/>
        </w:rPr>
        <w:t xml:space="preserve">Fixed Set B across training and inference is more suitable for AI/ML training and inference at NW with pre-configured Set B to UEs. </w:t>
      </w:r>
    </w:p>
    <w:p w14:paraId="018D95B0" w14:textId="77777777" w:rsidR="00FE30D2" w:rsidRDefault="00FE30D2">
      <w:pPr>
        <w:pStyle w:val="af9"/>
        <w:tabs>
          <w:tab w:val="left" w:pos="1710"/>
        </w:tabs>
        <w:rPr>
          <w:b/>
          <w:bCs/>
        </w:rPr>
      </w:pPr>
    </w:p>
    <w:p w14:paraId="2FB44473" w14:textId="77777777" w:rsidR="00FE30D2" w:rsidRDefault="0037173F">
      <w:pPr>
        <w:tabs>
          <w:tab w:val="left" w:pos="1710"/>
        </w:tabs>
        <w:rPr>
          <w:b/>
          <w:bCs/>
        </w:rPr>
      </w:pPr>
      <w:r>
        <w:rPr>
          <w:b/>
          <w:bCs/>
        </w:rPr>
        <w:t xml:space="preserve">Proposed Observation 4.3.2a </w:t>
      </w:r>
    </w:p>
    <w:p w14:paraId="31B2BC82" w14:textId="77777777" w:rsidR="00FE30D2" w:rsidRDefault="0037173F">
      <w:pPr>
        <w:pStyle w:val="af9"/>
        <w:numPr>
          <w:ilvl w:val="0"/>
          <w:numId w:val="76"/>
        </w:numPr>
        <w:rPr>
          <w:b/>
          <w:bCs/>
        </w:rPr>
      </w:pPr>
      <w:r>
        <w:rPr>
          <w:b/>
          <w:bCs/>
        </w:rPr>
        <w:t>Random Set B among Set A beams(pairs) is more suitable for AI/ML training and inference at UE side.</w:t>
      </w:r>
    </w:p>
    <w:p w14:paraId="30F68634" w14:textId="77777777" w:rsidR="00FE30D2" w:rsidRDefault="00FE30D2">
      <w:pPr>
        <w:tabs>
          <w:tab w:val="left" w:pos="1710"/>
        </w:tabs>
      </w:pPr>
    </w:p>
    <w:p w14:paraId="7C875935" w14:textId="77777777" w:rsidR="00FE30D2" w:rsidRDefault="0037173F">
      <w:pPr>
        <w:tabs>
          <w:tab w:val="left" w:pos="1710"/>
        </w:tabs>
      </w:pPr>
      <w:r>
        <w:t>Please provide your view on the proposed observation 4.3.1a and observation 4.3.2a</w:t>
      </w:r>
    </w:p>
    <w:tbl>
      <w:tblPr>
        <w:tblStyle w:val="af5"/>
        <w:tblW w:w="9805" w:type="dxa"/>
        <w:tblLook w:val="04A0" w:firstRow="1" w:lastRow="0" w:firstColumn="1" w:lastColumn="0" w:noHBand="0" w:noVBand="1"/>
      </w:tblPr>
      <w:tblGrid>
        <w:gridCol w:w="1705"/>
        <w:gridCol w:w="8100"/>
      </w:tblGrid>
      <w:tr w:rsidR="00FE30D2" w14:paraId="4EE25AAC" w14:textId="77777777">
        <w:tc>
          <w:tcPr>
            <w:tcW w:w="1705" w:type="dxa"/>
            <w:shd w:val="clear" w:color="auto" w:fill="BFBFBF" w:themeFill="background1" w:themeFillShade="BF"/>
          </w:tcPr>
          <w:p w14:paraId="6F76466B" w14:textId="77777777" w:rsidR="00FE30D2" w:rsidRDefault="0037173F">
            <w:pPr>
              <w:tabs>
                <w:tab w:val="left" w:pos="1710"/>
              </w:tabs>
            </w:pPr>
            <w:r>
              <w:t>Companies</w:t>
            </w:r>
          </w:p>
        </w:tc>
        <w:tc>
          <w:tcPr>
            <w:tcW w:w="8100" w:type="dxa"/>
            <w:shd w:val="clear" w:color="auto" w:fill="BFBFBF" w:themeFill="background1" w:themeFillShade="BF"/>
          </w:tcPr>
          <w:p w14:paraId="2778585B" w14:textId="77777777" w:rsidR="00FE30D2" w:rsidRDefault="0037173F">
            <w:pPr>
              <w:tabs>
                <w:tab w:val="left" w:pos="1710"/>
              </w:tabs>
            </w:pPr>
            <w:r>
              <w:t>comments</w:t>
            </w:r>
          </w:p>
        </w:tc>
      </w:tr>
      <w:tr w:rsidR="00FE30D2" w14:paraId="115F9CC2" w14:textId="77777777">
        <w:tc>
          <w:tcPr>
            <w:tcW w:w="1705" w:type="dxa"/>
          </w:tcPr>
          <w:p w14:paraId="5CBD5A7D" w14:textId="77777777" w:rsidR="00FE30D2" w:rsidRDefault="0037173F">
            <w:pPr>
              <w:tabs>
                <w:tab w:val="left" w:pos="1710"/>
              </w:tabs>
              <w:rPr>
                <w:color w:val="4472C4" w:themeColor="accent5"/>
              </w:rPr>
            </w:pPr>
            <w:r>
              <w:t>OPPO</w:t>
            </w:r>
          </w:p>
        </w:tc>
        <w:tc>
          <w:tcPr>
            <w:tcW w:w="8100" w:type="dxa"/>
          </w:tcPr>
          <w:p w14:paraId="67455DBA" w14:textId="77777777" w:rsidR="00FE30D2" w:rsidRDefault="0037173F">
            <w:pPr>
              <w:tabs>
                <w:tab w:val="left" w:pos="1710"/>
              </w:tabs>
            </w:pPr>
            <w:r>
              <w:t xml:space="preserve">Speaking of suitableness, we think it would be better to mention from which aspect fixed Set B or random Set B is suitable. For example, in terms of beam prediction accuracy (%), we tend to observe that fixed Set B outperforms random Set B no matter where the AI/ML model is. </w:t>
            </w:r>
          </w:p>
          <w:p w14:paraId="6B298D1F" w14:textId="77777777" w:rsidR="00FE30D2" w:rsidRDefault="0037173F">
            <w:pPr>
              <w:tabs>
                <w:tab w:val="left" w:pos="1710"/>
              </w:tabs>
            </w:pPr>
            <w:r>
              <w:t xml:space="preserve">For Observation 4.3.1a, we are fine. </w:t>
            </w:r>
          </w:p>
          <w:p w14:paraId="3417D553" w14:textId="77777777" w:rsidR="00FE30D2" w:rsidRDefault="0037173F">
            <w:pPr>
              <w:tabs>
                <w:tab w:val="left" w:pos="1710"/>
              </w:tabs>
              <w:rPr>
                <w:color w:val="4472C4" w:themeColor="accent5"/>
              </w:rPr>
            </w:pPr>
            <w:r>
              <w:t>But for Observation 4.3.2a, could we suggest to clarify in which sense random Set B is suitable, such as flexibility?</w:t>
            </w:r>
          </w:p>
        </w:tc>
      </w:tr>
      <w:tr w:rsidR="00FE30D2" w14:paraId="7DA87DB3" w14:textId="77777777">
        <w:tc>
          <w:tcPr>
            <w:tcW w:w="1705" w:type="dxa"/>
          </w:tcPr>
          <w:p w14:paraId="1C0D7C85" w14:textId="77777777" w:rsidR="00FE30D2" w:rsidRDefault="0037173F">
            <w:pPr>
              <w:tabs>
                <w:tab w:val="left" w:pos="1710"/>
              </w:tabs>
            </w:pPr>
            <w:r>
              <w:lastRenderedPageBreak/>
              <w:t>Apple</w:t>
            </w:r>
          </w:p>
        </w:tc>
        <w:tc>
          <w:tcPr>
            <w:tcW w:w="8100" w:type="dxa"/>
          </w:tcPr>
          <w:p w14:paraId="4C6EBD14"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t xml:space="preserve">Any possible conclusion should be tied to “cases” (Case1, Case2, Case3, etc) in Section 3.1. </w:t>
            </w:r>
            <w:proofErr w:type="gramStart"/>
            <w:r>
              <w:t>So</w:t>
            </w:r>
            <w:proofErr w:type="gramEnd"/>
            <w:r>
              <w:t xml:space="preserve"> suggesting the proposals are changed for specifically Cases (</w:t>
            </w:r>
            <w:r>
              <w:rPr>
                <w:b/>
              </w:rPr>
              <w:t>Case 1: The AI/ML model is trained based on training dataset from one Scenario#A/Configuration#A, and then the AI/ML model performs inference/test on a dataset from the same Scenario#A/Configuration#A</w:t>
            </w:r>
          </w:p>
          <w:p w14:paraId="4F587C09"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109B41F6"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F3E21EE" w14:textId="77777777" w:rsidR="00FE30D2" w:rsidRDefault="00FE30D2">
            <w:pPr>
              <w:tabs>
                <w:tab w:val="left" w:pos="1710"/>
              </w:tabs>
            </w:pPr>
          </w:p>
        </w:tc>
      </w:tr>
      <w:tr w:rsidR="00FE30D2" w14:paraId="7FA9A01C" w14:textId="77777777">
        <w:tc>
          <w:tcPr>
            <w:tcW w:w="1705" w:type="dxa"/>
          </w:tcPr>
          <w:p w14:paraId="43EB3EDA" w14:textId="77777777" w:rsidR="00FE30D2" w:rsidRDefault="0037173F">
            <w:pPr>
              <w:tabs>
                <w:tab w:val="left" w:pos="1710"/>
              </w:tabs>
            </w:pPr>
            <w:r>
              <w:rPr>
                <w:rFonts w:hint="eastAsia"/>
              </w:rPr>
              <w:t>C</w:t>
            </w:r>
            <w:r>
              <w:t>AICT</w:t>
            </w:r>
          </w:p>
        </w:tc>
        <w:tc>
          <w:tcPr>
            <w:tcW w:w="8100" w:type="dxa"/>
          </w:tcPr>
          <w:p w14:paraId="32D710BB"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pPr>
            <w:r>
              <w:rPr>
                <w:rFonts w:hint="eastAsia"/>
              </w:rPr>
              <w:t>W</w:t>
            </w:r>
            <w:r>
              <w:t xml:space="preserve">e have similar view as OPPO and fixed Set B could be used for NW or UE side as baseline for further performance comparison. </w:t>
            </w:r>
          </w:p>
        </w:tc>
      </w:tr>
      <w:tr w:rsidR="00FE30D2" w14:paraId="26C409AC" w14:textId="77777777">
        <w:tc>
          <w:tcPr>
            <w:tcW w:w="1705" w:type="dxa"/>
          </w:tcPr>
          <w:p w14:paraId="29704BA2" w14:textId="77777777" w:rsidR="00FE30D2" w:rsidRDefault="0037173F">
            <w:pPr>
              <w:tabs>
                <w:tab w:val="left" w:pos="1710"/>
              </w:tabs>
            </w:pPr>
            <w:r>
              <w:rPr>
                <w:rFonts w:hint="eastAsia"/>
              </w:rPr>
              <w:t>v</w:t>
            </w:r>
            <w:r>
              <w:t>ivo</w:t>
            </w:r>
          </w:p>
        </w:tc>
        <w:tc>
          <w:tcPr>
            <w:tcW w:w="8100" w:type="dxa"/>
          </w:tcPr>
          <w:p w14:paraId="54124A43" w14:textId="77777777" w:rsidR="00FE30D2" w:rsidRDefault="0037173F">
            <w:pPr>
              <w:tabs>
                <w:tab w:val="left" w:pos="1710"/>
              </w:tabs>
            </w:pPr>
            <w:r>
              <w:rPr>
                <w:rFonts w:hint="eastAsia"/>
              </w:rPr>
              <w:t>4</w:t>
            </w:r>
            <w:r>
              <w:t>.3.1</w:t>
            </w:r>
            <w:r>
              <w:rPr>
                <w:rFonts w:hint="eastAsia"/>
              </w:rPr>
              <w:t>a</w:t>
            </w:r>
            <w:r>
              <w:t>:</w:t>
            </w:r>
          </w:p>
          <w:p w14:paraId="5CB7BFF5" w14:textId="77777777" w:rsidR="00FE30D2" w:rsidRDefault="0037173F">
            <w:pPr>
              <w:tabs>
                <w:tab w:val="left" w:pos="1710"/>
              </w:tabs>
            </w:pPr>
            <w:r>
              <w:rPr>
                <w:rFonts w:hint="eastAsia"/>
              </w:rPr>
              <w:t>E</w:t>
            </w:r>
            <w:r>
              <w:t xml:space="preserve">ven for NW side AI model, we don’t think it is practical to always use a fixed beam across training and inference. Performance can be degraded a lot if a specific beam in the fixed beam set B suffers loss in measurement performance, e.g., when this beam is blocked. </w:t>
            </w:r>
          </w:p>
          <w:p w14:paraId="104C0F1F" w14:textId="77777777" w:rsidR="00FE30D2" w:rsidRDefault="0037173F">
            <w:pPr>
              <w:tabs>
                <w:tab w:val="left" w:pos="1710"/>
              </w:tabs>
            </w:pPr>
            <w:r>
              <w:rPr>
                <w:rFonts w:hint="eastAsia"/>
              </w:rPr>
              <w:t>4</w:t>
            </w:r>
            <w:r>
              <w:t>.3.1b:</w:t>
            </w:r>
          </w:p>
          <w:p w14:paraId="50ECC811" w14:textId="77777777" w:rsidR="00FE30D2" w:rsidRDefault="0037173F">
            <w:pPr>
              <w:widowControl/>
              <w:autoSpaceDE w:val="0"/>
              <w:autoSpaceDN w:val="0"/>
              <w:adjustRightInd w:val="0"/>
              <w:snapToGrid w:val="0"/>
              <w:spacing w:after="120" w:line="256" w:lineRule="auto"/>
              <w:jc w:val="left"/>
            </w:pPr>
            <w:r>
              <w:rPr>
                <w:rFonts w:hint="eastAsia"/>
              </w:rPr>
              <w:t>W</w:t>
            </w:r>
            <w:r>
              <w:t xml:space="preserve">e are okay with this observation. </w:t>
            </w:r>
            <w:r>
              <w:rPr>
                <w:rFonts w:hint="eastAsia"/>
              </w:rPr>
              <w:t>Both</w:t>
            </w:r>
            <w:r>
              <w:t xml:space="preserve"> Opt B and Opt C are to be considered for random Set B.</w:t>
            </w:r>
          </w:p>
        </w:tc>
      </w:tr>
      <w:tr w:rsidR="00FE30D2" w14:paraId="5EB4B622" w14:textId="77777777">
        <w:tc>
          <w:tcPr>
            <w:tcW w:w="1705" w:type="dxa"/>
          </w:tcPr>
          <w:p w14:paraId="49B3C8A0" w14:textId="77777777" w:rsidR="00FE30D2" w:rsidRDefault="0037173F">
            <w:pPr>
              <w:tabs>
                <w:tab w:val="left" w:pos="1710"/>
              </w:tabs>
            </w:pPr>
            <w:r>
              <w:rPr>
                <w:rFonts w:hint="eastAsia"/>
              </w:rPr>
              <w:t>Xiaomi</w:t>
            </w:r>
          </w:p>
        </w:tc>
        <w:tc>
          <w:tcPr>
            <w:tcW w:w="8100" w:type="dxa"/>
          </w:tcPr>
          <w:p w14:paraId="1124845C" w14:textId="77777777" w:rsidR="00FE30D2" w:rsidRDefault="0037173F">
            <w:pPr>
              <w:widowControl/>
              <w:autoSpaceDE w:val="0"/>
              <w:autoSpaceDN w:val="0"/>
              <w:adjustRightInd w:val="0"/>
              <w:snapToGrid w:val="0"/>
              <w:spacing w:after="120" w:line="256" w:lineRule="auto"/>
              <w:jc w:val="left"/>
            </w:pPr>
            <w:proofErr w:type="gramStart"/>
            <w:r>
              <w:t>F</w:t>
            </w:r>
            <w:r>
              <w:rPr>
                <w:rFonts w:hint="eastAsia"/>
              </w:rPr>
              <w:t>irst</w:t>
            </w:r>
            <w:proofErr w:type="gramEnd"/>
            <w:r>
              <w:rPr>
                <w:rFonts w:hint="eastAsia"/>
              </w:rPr>
              <w:t xml:space="preserve"> </w:t>
            </w:r>
            <w:r>
              <w:t xml:space="preserve">we are not clear about the motivation of such observations. </w:t>
            </w:r>
          </w:p>
          <w:p w14:paraId="40F675EB" w14:textId="77777777" w:rsidR="00FE30D2" w:rsidRDefault="0037173F">
            <w:pPr>
              <w:widowControl/>
              <w:autoSpaceDE w:val="0"/>
              <w:autoSpaceDN w:val="0"/>
              <w:adjustRightInd w:val="0"/>
              <w:snapToGrid w:val="0"/>
              <w:spacing w:after="120" w:line="256" w:lineRule="auto"/>
              <w:jc w:val="left"/>
            </w:pPr>
            <w:r>
              <w:t xml:space="preserve">Second, for observation 4.3.1a, even for NW side model, it is possible that fixed set B is not suitable for different UEs with different Rx beam parameters, </w:t>
            </w:r>
            <w:proofErr w:type="gramStart"/>
            <w:r>
              <w:t>e.g.</w:t>
            </w:r>
            <w:proofErr w:type="gramEnd"/>
            <w:r>
              <w:t xml:space="preserve"> different number of Rx beam.</w:t>
            </w:r>
          </w:p>
          <w:p w14:paraId="4A169090" w14:textId="77777777" w:rsidR="00FE30D2" w:rsidRDefault="0037173F">
            <w:pPr>
              <w:tabs>
                <w:tab w:val="left" w:pos="1710"/>
              </w:tabs>
            </w:pPr>
            <w:r>
              <w:t>A</w:t>
            </w:r>
            <w:r>
              <w:rPr>
                <w:rFonts w:hint="eastAsia"/>
              </w:rPr>
              <w:t xml:space="preserve">nd </w:t>
            </w:r>
            <w:r>
              <w:t xml:space="preserve">for observation 4.3.2a, if model training is performed at UE side, it can be UE specific. </w:t>
            </w:r>
            <w:proofErr w:type="gramStart"/>
            <w:r>
              <w:t>Thus</w:t>
            </w:r>
            <w:proofErr w:type="gramEnd"/>
            <w:r>
              <w:t xml:space="preserve"> it is suitable to realize fixed set B. </w:t>
            </w:r>
          </w:p>
        </w:tc>
      </w:tr>
      <w:tr w:rsidR="00FE30D2" w14:paraId="1182E4AB" w14:textId="77777777">
        <w:tc>
          <w:tcPr>
            <w:tcW w:w="1705" w:type="dxa"/>
          </w:tcPr>
          <w:p w14:paraId="55BC1DAD" w14:textId="77777777" w:rsidR="00FE30D2" w:rsidRDefault="0037173F">
            <w:pPr>
              <w:tabs>
                <w:tab w:val="left" w:pos="1710"/>
              </w:tabs>
            </w:pPr>
            <w:r>
              <w:t>Google</w:t>
            </w:r>
          </w:p>
        </w:tc>
        <w:tc>
          <w:tcPr>
            <w:tcW w:w="8100" w:type="dxa"/>
          </w:tcPr>
          <w:p w14:paraId="2CCB6232" w14:textId="77777777" w:rsidR="00FE30D2" w:rsidRDefault="0037173F">
            <w:pPr>
              <w:widowControl/>
              <w:autoSpaceDE w:val="0"/>
              <w:autoSpaceDN w:val="0"/>
              <w:adjustRightInd w:val="0"/>
              <w:snapToGrid w:val="0"/>
              <w:spacing w:after="120" w:line="256" w:lineRule="auto"/>
              <w:jc w:val="left"/>
            </w:pPr>
            <w:r>
              <w:t>No matter to use fixed or random set B beam, the beam measurement and quantization error could be a problem.</w:t>
            </w:r>
          </w:p>
        </w:tc>
      </w:tr>
      <w:tr w:rsidR="00FE30D2" w14:paraId="328FF987" w14:textId="77777777">
        <w:tc>
          <w:tcPr>
            <w:tcW w:w="1705" w:type="dxa"/>
          </w:tcPr>
          <w:p w14:paraId="658B390E" w14:textId="77777777" w:rsidR="00FE30D2" w:rsidRDefault="0037173F">
            <w:pPr>
              <w:tabs>
                <w:tab w:val="left" w:pos="1710"/>
              </w:tabs>
            </w:pPr>
            <w:r>
              <w:rPr>
                <w:rFonts w:hint="eastAsia"/>
              </w:rPr>
              <w:t>CATT</w:t>
            </w:r>
          </w:p>
        </w:tc>
        <w:tc>
          <w:tcPr>
            <w:tcW w:w="8100" w:type="dxa"/>
          </w:tcPr>
          <w:p w14:paraId="2918AC1F" w14:textId="77777777" w:rsidR="00FE30D2" w:rsidRDefault="0037173F">
            <w:pPr>
              <w:widowControl/>
              <w:autoSpaceDE w:val="0"/>
              <w:autoSpaceDN w:val="0"/>
              <w:adjustRightInd w:val="0"/>
              <w:snapToGrid w:val="0"/>
              <w:spacing w:after="120" w:line="256" w:lineRule="auto"/>
              <w:jc w:val="left"/>
            </w:pPr>
            <w:r>
              <w:t>W</w:t>
            </w:r>
            <w:r>
              <w:rPr>
                <w:rFonts w:hint="eastAsia"/>
              </w:rPr>
              <w:t>e think the fixed pattern is also suitable for UE-sided model and random pattern is also suitable for NW-sided model. There is no big different between UE-sided model and NW-sided model in evaluation. Thus, we don</w:t>
            </w:r>
            <w:r>
              <w:t>’</w:t>
            </w:r>
            <w:r>
              <w:rPr>
                <w:rFonts w:hint="eastAsia"/>
              </w:rPr>
              <w:t xml:space="preserve">t think these two observations are </w:t>
            </w:r>
            <w:r>
              <w:t>constructive</w:t>
            </w:r>
            <w:r>
              <w:rPr>
                <w:rFonts w:hint="eastAsia"/>
              </w:rPr>
              <w:t>.</w:t>
            </w:r>
          </w:p>
        </w:tc>
      </w:tr>
      <w:tr w:rsidR="00FE30D2" w14:paraId="3854DEDA" w14:textId="77777777">
        <w:tc>
          <w:tcPr>
            <w:tcW w:w="1705" w:type="dxa"/>
          </w:tcPr>
          <w:p w14:paraId="586488D5" w14:textId="77777777" w:rsidR="00FE30D2" w:rsidRDefault="0037173F">
            <w:pPr>
              <w:tabs>
                <w:tab w:val="left" w:pos="1710"/>
              </w:tabs>
            </w:pPr>
            <w:r>
              <w:t>MediaTek</w:t>
            </w:r>
          </w:p>
        </w:tc>
        <w:tc>
          <w:tcPr>
            <w:tcW w:w="8100" w:type="dxa"/>
          </w:tcPr>
          <w:p w14:paraId="23E23696" w14:textId="77777777" w:rsidR="00FE30D2" w:rsidRDefault="0037173F">
            <w:pPr>
              <w:widowControl/>
              <w:autoSpaceDE w:val="0"/>
              <w:autoSpaceDN w:val="0"/>
              <w:adjustRightInd w:val="0"/>
              <w:snapToGrid w:val="0"/>
              <w:spacing w:after="120" w:line="256" w:lineRule="auto"/>
              <w:jc w:val="left"/>
            </w:pPr>
            <w:r>
              <w:t>We don’t support these observations. We think both selections of fix/random Set B are suitable to either gNB or UE side models. For example, for observation 4.3.1a, gNB can configure different Set B of beams based on link quality of each beam. Also, for observation 4.3.2a, since we haven’t agreed on whether UE will use just one model for different cells at this point, UE still can have the option to use different models for different cells, in that case fix Set B is also feasible for each model trained and inferenced at UE side.</w:t>
            </w:r>
          </w:p>
        </w:tc>
      </w:tr>
      <w:tr w:rsidR="00FE30D2" w14:paraId="2BB5EA8B" w14:textId="77777777">
        <w:tc>
          <w:tcPr>
            <w:tcW w:w="1705" w:type="dxa"/>
          </w:tcPr>
          <w:p w14:paraId="2AF61A2D" w14:textId="77777777" w:rsidR="00FE30D2" w:rsidRDefault="0037173F">
            <w:pPr>
              <w:tabs>
                <w:tab w:val="left" w:pos="1710"/>
              </w:tabs>
            </w:pPr>
            <w:r>
              <w:t>Qualcomm</w:t>
            </w:r>
          </w:p>
        </w:tc>
        <w:tc>
          <w:tcPr>
            <w:tcW w:w="8100" w:type="dxa"/>
          </w:tcPr>
          <w:p w14:paraId="3E57070A" w14:textId="77777777" w:rsidR="00FE30D2" w:rsidRDefault="0037173F">
            <w:pPr>
              <w:widowControl/>
              <w:autoSpaceDE w:val="0"/>
              <w:autoSpaceDN w:val="0"/>
              <w:adjustRightInd w:val="0"/>
              <w:snapToGrid w:val="0"/>
              <w:spacing w:after="120" w:line="256" w:lineRule="auto"/>
              <w:jc w:val="left"/>
            </w:pPr>
            <w:r>
              <w:t>We do not see the basis for this qualitative conclusion that random and fixed Set B is better for NW-side versus UE-side training and inference. It is hard to conclude one option is “more suitable” than the other, and we would rather have the proper justification and analysis for a more targeted comparison.</w:t>
            </w:r>
          </w:p>
        </w:tc>
      </w:tr>
      <w:tr w:rsidR="00FE30D2" w14:paraId="30AF543A" w14:textId="77777777">
        <w:tc>
          <w:tcPr>
            <w:tcW w:w="1705" w:type="dxa"/>
          </w:tcPr>
          <w:p w14:paraId="7CF39D26" w14:textId="77777777" w:rsidR="00FE30D2" w:rsidRDefault="0037173F">
            <w:pPr>
              <w:tabs>
                <w:tab w:val="left" w:pos="1710"/>
              </w:tabs>
            </w:pPr>
            <w:r>
              <w:t>Lenovo</w:t>
            </w:r>
          </w:p>
        </w:tc>
        <w:tc>
          <w:tcPr>
            <w:tcW w:w="8100" w:type="dxa"/>
          </w:tcPr>
          <w:p w14:paraId="28E0C606" w14:textId="77777777" w:rsidR="00FE30D2" w:rsidRDefault="0037173F">
            <w:pPr>
              <w:pStyle w:val="af9"/>
              <w:numPr>
                <w:ilvl w:val="0"/>
                <w:numId w:val="76"/>
              </w:numPr>
              <w:tabs>
                <w:tab w:val="left" w:pos="1710"/>
              </w:tabs>
            </w:pPr>
            <w:r>
              <w:t xml:space="preserve">Need more clarity on suitability. What are the criteria for saying a certain set B is suitable than the other options?   </w:t>
            </w:r>
          </w:p>
          <w:p w14:paraId="52199A89" w14:textId="77777777" w:rsidR="00FE30D2" w:rsidRDefault="0037173F">
            <w:pPr>
              <w:pStyle w:val="af9"/>
              <w:tabs>
                <w:tab w:val="left" w:pos="1710"/>
              </w:tabs>
            </w:pPr>
            <w:r>
              <w:lastRenderedPageBreak/>
              <w:t xml:space="preserve">We think the main criteria for Set B should be such that it should be </w:t>
            </w:r>
            <w:r>
              <w:rPr>
                <w:u w:val="single"/>
              </w:rPr>
              <w:t>feasible</w:t>
            </w:r>
            <w:r>
              <w:t xml:space="preserve"> to implement it in practice and it is equally important that the selected set B should </w:t>
            </w:r>
            <w:r>
              <w:rPr>
                <w:u w:val="single"/>
              </w:rPr>
              <w:t>not</w:t>
            </w:r>
            <w:r>
              <w:t xml:space="preserve"> be restrictive. During the study phase, we should explore the usefulness of </w:t>
            </w:r>
            <w:r>
              <w:rPr>
                <w:u w:val="single"/>
              </w:rPr>
              <w:t>all</w:t>
            </w:r>
            <w:r>
              <w:t xml:space="preserve"> possible AI/ML methods in beam management and make our agreements (including the agreement on Set B) to </w:t>
            </w:r>
            <w:r>
              <w:rPr>
                <w:u w:val="single"/>
              </w:rPr>
              <w:t>enable</w:t>
            </w:r>
            <w:r>
              <w:t xml:space="preserve"> us to do so. </w:t>
            </w:r>
          </w:p>
          <w:p w14:paraId="3B4A691D" w14:textId="77777777" w:rsidR="00FE30D2" w:rsidRDefault="0037173F">
            <w:pPr>
              <w:pStyle w:val="af9"/>
              <w:widowControl/>
              <w:numPr>
                <w:ilvl w:val="0"/>
                <w:numId w:val="76"/>
              </w:numPr>
              <w:autoSpaceDE w:val="0"/>
              <w:autoSpaceDN w:val="0"/>
              <w:adjustRightInd w:val="0"/>
              <w:snapToGrid w:val="0"/>
              <w:spacing w:after="120" w:line="256" w:lineRule="auto"/>
              <w:jc w:val="left"/>
            </w:pPr>
            <w:r>
              <w:t xml:space="preserve">We support Option C under Option 2. As explained in </w:t>
            </w:r>
            <w:hyperlink r:id="rId19" w:history="1">
              <w:r>
                <w:rPr>
                  <w:rStyle w:val="af7"/>
                </w:rPr>
                <w:t>R1-2211775</w:t>
              </w:r>
            </w:hyperlink>
            <w:r>
              <w:t xml:space="preserve">, Option 2 is more generic and includes Option 1. Selecting Option 1 means we are eliminating certain types of AI/ML techniques such as reinforcement learning, sequential learning, active hypothesis learning etc. form the study. We should be open to consider and evaluate all types of learning techniques during the study phase to know the full potential of AI/ML methods. </w:t>
            </w:r>
          </w:p>
        </w:tc>
      </w:tr>
      <w:tr w:rsidR="00FE30D2" w14:paraId="3F77C7F6" w14:textId="77777777">
        <w:tc>
          <w:tcPr>
            <w:tcW w:w="1705" w:type="dxa"/>
          </w:tcPr>
          <w:p w14:paraId="513F14FA" w14:textId="77777777" w:rsidR="00FE30D2" w:rsidRDefault="0037173F">
            <w:pPr>
              <w:tabs>
                <w:tab w:val="left" w:pos="1710"/>
              </w:tabs>
            </w:pPr>
            <w:r>
              <w:rPr>
                <w:rFonts w:hint="eastAsia"/>
              </w:rPr>
              <w:lastRenderedPageBreak/>
              <w:t>F</w:t>
            </w:r>
            <w:r>
              <w:t>ujitsu</w:t>
            </w:r>
          </w:p>
        </w:tc>
        <w:tc>
          <w:tcPr>
            <w:tcW w:w="8100" w:type="dxa"/>
          </w:tcPr>
          <w:p w14:paraId="7C14A7D6" w14:textId="77777777" w:rsidR="00FE30D2" w:rsidRDefault="0037173F">
            <w:pPr>
              <w:pStyle w:val="af9"/>
              <w:tabs>
                <w:tab w:val="left" w:pos="1710"/>
              </w:tabs>
            </w:pPr>
            <w:r>
              <w:t>Share the view of Qualcomm</w:t>
            </w:r>
          </w:p>
        </w:tc>
      </w:tr>
      <w:tr w:rsidR="00FE30D2" w14:paraId="68FA86F5" w14:textId="77777777">
        <w:tc>
          <w:tcPr>
            <w:tcW w:w="1705" w:type="dxa"/>
          </w:tcPr>
          <w:p w14:paraId="713EEEB9" w14:textId="77777777" w:rsidR="00FE30D2" w:rsidRDefault="0037173F">
            <w:pPr>
              <w:tabs>
                <w:tab w:val="left" w:pos="1710"/>
              </w:tabs>
            </w:pPr>
            <w:r>
              <w:t>HW/HiSi</w:t>
            </w:r>
          </w:p>
        </w:tc>
        <w:tc>
          <w:tcPr>
            <w:tcW w:w="8100" w:type="dxa"/>
          </w:tcPr>
          <w:p w14:paraId="16591E8E" w14:textId="77777777" w:rsidR="00FE30D2" w:rsidRDefault="0037173F">
            <w:pPr>
              <w:widowControl/>
              <w:autoSpaceDE w:val="0"/>
              <w:autoSpaceDN w:val="0"/>
              <w:adjustRightInd w:val="0"/>
              <w:snapToGrid w:val="0"/>
              <w:spacing w:after="120" w:line="256" w:lineRule="auto"/>
              <w:jc w:val="left"/>
            </w:pPr>
            <w:r>
              <w:t>Maybe some clarification is needed, what suitable means in this context (</w:t>
            </w:r>
            <w:proofErr w:type="gramStart"/>
            <w:r>
              <w:t>e.g.</w:t>
            </w:r>
            <w:proofErr w:type="gramEnd"/>
            <w:r>
              <w:t xml:space="preserve"> better performance, less envisioned spec impact, less overhead)?</w:t>
            </w:r>
          </w:p>
          <w:p w14:paraId="73F5DE10" w14:textId="77777777" w:rsidR="00FE30D2" w:rsidRDefault="0037173F">
            <w:pPr>
              <w:widowControl/>
              <w:autoSpaceDE w:val="0"/>
              <w:autoSpaceDN w:val="0"/>
              <w:adjustRightInd w:val="0"/>
              <w:snapToGrid w:val="0"/>
              <w:spacing w:after="120" w:line="256" w:lineRule="auto"/>
              <w:jc w:val="left"/>
            </w:pPr>
            <w:r>
              <w:t xml:space="preserve">Performance-wise, the fixed Set B is better than </w:t>
            </w:r>
            <w:proofErr w:type="gramStart"/>
            <w:r>
              <w:t>the a</w:t>
            </w:r>
            <w:proofErr w:type="gramEnd"/>
            <w:r>
              <w:t xml:space="preserve"> variable set B. But the generalization performance of a variable set B is better, </w:t>
            </w:r>
            <w:proofErr w:type="gramStart"/>
            <w:r>
              <w:t>e.g.</w:t>
            </w:r>
            <w:proofErr w:type="gramEnd"/>
            <w:r>
              <w:t xml:space="preserve"> when the model is trained with some pre-configured sets and inference is done with one of the pre-configured sets.</w:t>
            </w:r>
          </w:p>
          <w:p w14:paraId="3A54F9A8" w14:textId="77777777" w:rsidR="00FE30D2" w:rsidRDefault="0037173F">
            <w:pPr>
              <w:widowControl/>
              <w:autoSpaceDE w:val="0"/>
              <w:autoSpaceDN w:val="0"/>
              <w:adjustRightInd w:val="0"/>
              <w:snapToGrid w:val="0"/>
              <w:spacing w:after="120" w:line="256" w:lineRule="auto"/>
              <w:jc w:val="left"/>
            </w:pPr>
            <w:r>
              <w:t xml:space="preserve">It should be noted, though, that the performance of pre-configured set B decreases when the number of Sets increased. Thus, a good trade-off between performance and generalization capability needs to be found.   </w:t>
            </w:r>
          </w:p>
        </w:tc>
      </w:tr>
      <w:tr w:rsidR="00FE30D2" w14:paraId="08C33D0B" w14:textId="77777777">
        <w:tc>
          <w:tcPr>
            <w:tcW w:w="1705" w:type="dxa"/>
          </w:tcPr>
          <w:p w14:paraId="6E18588A" w14:textId="77777777" w:rsidR="00FE30D2" w:rsidRDefault="0037173F">
            <w:pPr>
              <w:tabs>
                <w:tab w:val="left" w:pos="1710"/>
              </w:tabs>
            </w:pPr>
            <w:r>
              <w:t>Spreadtrum</w:t>
            </w:r>
          </w:p>
        </w:tc>
        <w:tc>
          <w:tcPr>
            <w:tcW w:w="8100" w:type="dxa"/>
          </w:tcPr>
          <w:p w14:paraId="3709A9C8" w14:textId="77777777" w:rsidR="00FE30D2" w:rsidRDefault="0037173F">
            <w:pPr>
              <w:widowControl/>
              <w:autoSpaceDE w:val="0"/>
              <w:autoSpaceDN w:val="0"/>
              <w:adjustRightInd w:val="0"/>
              <w:snapToGrid w:val="0"/>
              <w:spacing w:after="120" w:line="256" w:lineRule="auto"/>
              <w:jc w:val="left"/>
            </w:pPr>
            <w:r>
              <w:t>W</w:t>
            </w:r>
            <w:r>
              <w:rPr>
                <w:rFonts w:hint="eastAsia"/>
              </w:rPr>
              <w:t xml:space="preserve">e think </w:t>
            </w:r>
            <w:r>
              <w:rPr>
                <w:rFonts w:eastAsia="宋体"/>
                <w:lang w:val="en-GB" w:eastAsia="ja-JP"/>
              </w:rPr>
              <w:t xml:space="preserve">it should be discussed based on which side the AI/ML inference is conducted. If AI/ML inference is at NW side, the NW can select K beams out of Set A that have the best inference performance for the specific scenario. Thus, the random beam pattern can be used. Besides, if AI/ML inference is at UE side, a fixed beam pattern allows UE to implement a simple AI model. </w:t>
            </w:r>
            <w:proofErr w:type="gramStart"/>
            <w:r>
              <w:rPr>
                <w:rFonts w:eastAsia="宋体"/>
                <w:lang w:val="en-GB" w:eastAsia="ja-JP"/>
              </w:rPr>
              <w:t>Also</w:t>
            </w:r>
            <w:proofErr w:type="gramEnd"/>
            <w:r>
              <w:rPr>
                <w:rFonts w:eastAsia="宋体"/>
                <w:lang w:val="en-GB" w:eastAsia="ja-JP"/>
              </w:rPr>
              <w:t xml:space="preserve"> a fixed beam pattern is beneficial to achieve better inference performance.</w:t>
            </w:r>
          </w:p>
        </w:tc>
      </w:tr>
      <w:tr w:rsidR="00FE30D2" w14:paraId="2B14B816" w14:textId="77777777">
        <w:tc>
          <w:tcPr>
            <w:tcW w:w="1705" w:type="dxa"/>
          </w:tcPr>
          <w:p w14:paraId="45098B3D" w14:textId="77777777" w:rsidR="00FE30D2" w:rsidRDefault="0037173F">
            <w:pPr>
              <w:tabs>
                <w:tab w:val="left" w:pos="1710"/>
              </w:tabs>
            </w:pPr>
            <w:r>
              <w:t>Ericsson</w:t>
            </w:r>
          </w:p>
        </w:tc>
        <w:tc>
          <w:tcPr>
            <w:tcW w:w="8100" w:type="dxa"/>
          </w:tcPr>
          <w:p w14:paraId="1A2F7E80" w14:textId="77777777" w:rsidR="00FE30D2" w:rsidRDefault="0037173F">
            <w:pPr>
              <w:widowControl/>
              <w:autoSpaceDE w:val="0"/>
              <w:autoSpaceDN w:val="0"/>
              <w:adjustRightInd w:val="0"/>
              <w:snapToGrid w:val="0"/>
              <w:spacing w:after="120" w:line="256" w:lineRule="auto"/>
              <w:jc w:val="left"/>
            </w:pPr>
            <w:r>
              <w:t xml:space="preserve">This conclusion should be based on evaluation results, and we anyway expect such conclusion could be scenario/configuration dependent. </w:t>
            </w:r>
          </w:p>
        </w:tc>
      </w:tr>
      <w:tr w:rsidR="00FE30D2" w14:paraId="40F52F14" w14:textId="77777777">
        <w:tc>
          <w:tcPr>
            <w:tcW w:w="1705" w:type="dxa"/>
          </w:tcPr>
          <w:p w14:paraId="54E6F7B0" w14:textId="77777777" w:rsidR="00FE30D2" w:rsidRDefault="0037173F">
            <w:pPr>
              <w:tabs>
                <w:tab w:val="left" w:pos="1710"/>
              </w:tabs>
            </w:pPr>
            <w:r>
              <w:t>FL</w:t>
            </w:r>
          </w:p>
        </w:tc>
        <w:tc>
          <w:tcPr>
            <w:tcW w:w="8100" w:type="dxa"/>
          </w:tcPr>
          <w:p w14:paraId="3BB8F0A8" w14:textId="77777777" w:rsidR="00FE30D2" w:rsidRDefault="0037173F">
            <w:pPr>
              <w:widowControl/>
              <w:autoSpaceDE w:val="0"/>
              <w:autoSpaceDN w:val="0"/>
              <w:adjustRightInd w:val="0"/>
              <w:snapToGrid w:val="0"/>
              <w:spacing w:after="120" w:line="256" w:lineRule="auto"/>
              <w:jc w:val="left"/>
            </w:pPr>
            <w:r>
              <w:t xml:space="preserve">This is closed. </w:t>
            </w:r>
          </w:p>
        </w:tc>
      </w:tr>
    </w:tbl>
    <w:p w14:paraId="191BE823" w14:textId="77777777" w:rsidR="00FE30D2" w:rsidRDefault="00FE30D2">
      <w:pPr>
        <w:tabs>
          <w:tab w:val="left" w:pos="1710"/>
        </w:tabs>
      </w:pPr>
    </w:p>
    <w:p w14:paraId="5EA54055" w14:textId="77777777" w:rsidR="00FE30D2" w:rsidRDefault="00FE30D2">
      <w:pPr>
        <w:tabs>
          <w:tab w:val="left" w:pos="1710"/>
        </w:tabs>
      </w:pPr>
    </w:p>
    <w:p w14:paraId="04A1F0DF" w14:textId="77777777" w:rsidR="00FE30D2" w:rsidRDefault="0037173F">
      <w:pPr>
        <w:tabs>
          <w:tab w:val="left" w:pos="1710"/>
        </w:tabs>
      </w:pPr>
      <w:r>
        <w:t xml:space="preserve">Moreover, considering the analysis and observations from the following two companies. </w:t>
      </w:r>
    </w:p>
    <w:p w14:paraId="53A25561" w14:textId="77777777" w:rsidR="00FE30D2" w:rsidRDefault="00FE30D2">
      <w:pPr>
        <w:tabs>
          <w:tab w:val="left" w:pos="1710"/>
        </w:tabs>
      </w:pPr>
    </w:p>
    <w:tbl>
      <w:tblPr>
        <w:tblStyle w:val="af5"/>
        <w:tblW w:w="0" w:type="auto"/>
        <w:tblLook w:val="04A0" w:firstRow="1" w:lastRow="0" w:firstColumn="1" w:lastColumn="0" w:noHBand="0" w:noVBand="1"/>
      </w:tblPr>
      <w:tblGrid>
        <w:gridCol w:w="1494"/>
        <w:gridCol w:w="8242"/>
      </w:tblGrid>
      <w:tr w:rsidR="00FE30D2" w14:paraId="5D5813B2" w14:textId="77777777">
        <w:tc>
          <w:tcPr>
            <w:tcW w:w="1494" w:type="dxa"/>
          </w:tcPr>
          <w:p w14:paraId="15B25730" w14:textId="77777777" w:rsidR="00FE30D2" w:rsidRDefault="0037173F">
            <w:pPr>
              <w:rPr>
                <w:sz w:val="18"/>
                <w:szCs w:val="18"/>
                <w:lang w:eastAsia="en-US"/>
              </w:rPr>
            </w:pPr>
            <w:r>
              <w:rPr>
                <w:sz w:val="18"/>
                <w:szCs w:val="18"/>
                <w:lang w:eastAsia="en-US"/>
              </w:rPr>
              <w:t>Ericsson [9]</w:t>
            </w:r>
          </w:p>
        </w:tc>
        <w:tc>
          <w:tcPr>
            <w:tcW w:w="8242" w:type="dxa"/>
          </w:tcPr>
          <w:p w14:paraId="75C783F5" w14:textId="77777777" w:rsidR="00FE30D2" w:rsidRDefault="0037173F">
            <w:pPr>
              <w:rPr>
                <w:b/>
                <w:i/>
                <w:sz w:val="18"/>
                <w:szCs w:val="18"/>
              </w:rPr>
            </w:pPr>
            <w:r>
              <w:rPr>
                <w:lang w:val="en-GB" w:eastAsia="ja-JP"/>
              </w:rPr>
              <w:t>We consider a scheme with gNB-side inference where the UE measures a fixed set of beams, but only reports beams with RSRP exceeding a certain threshold relative to the strongest beam, i.e., only beams with an RSRP at most X dB below the RSPR of the strongest measured beam are reported.</w:t>
            </w:r>
          </w:p>
          <w:p w14:paraId="021E3EB3" w14:textId="77777777" w:rsidR="00FE30D2" w:rsidRDefault="0037173F">
            <w:pPr>
              <w:rPr>
                <w:b/>
                <w:i/>
                <w:sz w:val="18"/>
                <w:szCs w:val="18"/>
              </w:rPr>
            </w:pPr>
            <w:r>
              <w:rPr>
                <w:b/>
                <w:i/>
                <w:sz w:val="18"/>
                <w:szCs w:val="18"/>
              </w:rPr>
              <w:t>Observation 5</w:t>
            </w:r>
            <w:r>
              <w:rPr>
                <w:b/>
                <w:i/>
                <w:sz w:val="18"/>
                <w:szCs w:val="18"/>
              </w:rPr>
              <w:tab/>
              <w:t>By allowing variable number of reported beams via UE pre-processing of measurements, the reporting overhead can be substantially reduced with little performance degradation.</w:t>
            </w:r>
          </w:p>
        </w:tc>
      </w:tr>
      <w:tr w:rsidR="00FE30D2" w14:paraId="21891591" w14:textId="77777777">
        <w:tc>
          <w:tcPr>
            <w:tcW w:w="1494" w:type="dxa"/>
          </w:tcPr>
          <w:p w14:paraId="16F87620" w14:textId="77777777" w:rsidR="00FE30D2" w:rsidRDefault="0037173F">
            <w:pPr>
              <w:rPr>
                <w:sz w:val="18"/>
                <w:szCs w:val="18"/>
              </w:rPr>
            </w:pPr>
            <w:r>
              <w:rPr>
                <w:sz w:val="18"/>
                <w:szCs w:val="18"/>
              </w:rPr>
              <w:t>Samsung [22]</w:t>
            </w:r>
          </w:p>
        </w:tc>
        <w:tc>
          <w:tcPr>
            <w:tcW w:w="8242" w:type="dxa"/>
          </w:tcPr>
          <w:p w14:paraId="54D867AA" w14:textId="77777777" w:rsidR="00FE30D2" w:rsidRDefault="0037173F">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Observation # 1: Opt A (Fixed Set B) is more suitable for BM-Case2 considering multiple reports at different time instance. Opt A may be also beneficial for BM-Case1.</w:t>
            </w:r>
            <w:r>
              <w:rPr>
                <w:sz w:val="18"/>
                <w:szCs w:val="18"/>
              </w:rPr>
              <w:fldChar w:fldCharType="end"/>
            </w:r>
          </w:p>
          <w:p w14:paraId="0D0DCDE3" w14:textId="77777777" w:rsidR="00FE30D2" w:rsidRDefault="0037173F">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Observation # 2: Opt B (Change with pre-configured pattern) may be reasonable if different Set B is needed for different UEs.</w:t>
            </w:r>
            <w:r>
              <w:rPr>
                <w:sz w:val="18"/>
                <w:szCs w:val="18"/>
              </w:rPr>
              <w:fldChar w:fldCharType="end"/>
            </w:r>
          </w:p>
          <w:p w14:paraId="65A02ADF" w14:textId="77777777" w:rsidR="00FE30D2" w:rsidRDefault="0037173F">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Observation # 3: Opt C (randomly changed among Set A) may be reasonable for AI/ML at UE side since different gNB may have different Set B.</w:t>
            </w:r>
            <w:r>
              <w:rPr>
                <w:sz w:val="18"/>
                <w:szCs w:val="18"/>
              </w:rPr>
              <w:fldChar w:fldCharType="end"/>
            </w:r>
            <w:r>
              <w:rPr>
                <w:sz w:val="18"/>
                <w:szCs w:val="18"/>
              </w:rPr>
              <w:t xml:space="preserve"> </w:t>
            </w:r>
          </w:p>
          <w:p w14:paraId="4C9989B3" w14:textId="77777777" w:rsidR="00FE30D2" w:rsidRDefault="0037173F">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Observation # 4: Opt D (randomly changed among a pre-configured subset of Set A) require less L1-RSRP report overhead and may be more reasonable for AI/ML at gNB side.</w:t>
            </w:r>
            <w:r>
              <w:rPr>
                <w:sz w:val="18"/>
                <w:szCs w:val="18"/>
              </w:rPr>
              <w:fldChar w:fldCharType="end"/>
            </w:r>
          </w:p>
          <w:p w14:paraId="394465F4" w14:textId="77777777" w:rsidR="00FE30D2" w:rsidRDefault="0037173F">
            <w:pPr>
              <w:pStyle w:val="a4"/>
              <w:jc w:val="left"/>
              <w:rPr>
                <w:sz w:val="18"/>
                <w:szCs w:val="18"/>
              </w:rPr>
            </w:pPr>
            <w:r>
              <w:rPr>
                <w:sz w:val="18"/>
                <w:szCs w:val="18"/>
              </w:rPr>
              <w:lastRenderedPageBreak/>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p>
          <w:p w14:paraId="100817E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_Ref118736587 \h  \* MERGEFORMAT </w:instrText>
            </w:r>
            <w:r>
              <w:rPr>
                <w:b/>
                <w:bCs/>
                <w:sz w:val="18"/>
                <w:szCs w:val="18"/>
              </w:rPr>
            </w:r>
            <w:r>
              <w:rPr>
                <w:b/>
                <w:bCs/>
                <w:sz w:val="18"/>
                <w:szCs w:val="18"/>
              </w:rPr>
              <w:fldChar w:fldCharType="separate"/>
            </w:r>
            <w:r>
              <w:rPr>
                <w:b/>
                <w:bCs/>
                <w:sz w:val="18"/>
                <w:szCs w:val="18"/>
              </w:rPr>
              <w:t>Proposal # 3: For the case of fixed Set B’, adopt the maximum 4 number of reported beams out of Set B’ as a baseline for evaluation.</w:t>
            </w:r>
            <w:r>
              <w:rPr>
                <w:b/>
                <w:bCs/>
                <w:sz w:val="18"/>
                <w:szCs w:val="18"/>
              </w:rPr>
              <w:fldChar w:fldCharType="end"/>
            </w:r>
          </w:p>
        </w:tc>
      </w:tr>
    </w:tbl>
    <w:p w14:paraId="230D14B3" w14:textId="77777777" w:rsidR="00FE30D2" w:rsidRDefault="00FE30D2">
      <w:pPr>
        <w:tabs>
          <w:tab w:val="left" w:pos="1710"/>
        </w:tabs>
      </w:pPr>
    </w:p>
    <w:p w14:paraId="47DFD345" w14:textId="77777777" w:rsidR="00FE30D2" w:rsidRDefault="0037173F">
      <w:pPr>
        <w:pStyle w:val="4"/>
        <w:rPr>
          <w:rFonts w:eastAsiaTheme="minorEastAsia"/>
          <w:sz w:val="18"/>
        </w:rPr>
      </w:pPr>
      <w:r>
        <w:t>FL1:(closed) Question 4.3.2</w:t>
      </w:r>
    </w:p>
    <w:p w14:paraId="70B8D967" w14:textId="77777777" w:rsidR="00FE30D2" w:rsidRDefault="00FE30D2">
      <w:pPr>
        <w:tabs>
          <w:tab w:val="left" w:pos="1710"/>
        </w:tabs>
      </w:pPr>
    </w:p>
    <w:p w14:paraId="7E792E5D" w14:textId="77777777" w:rsidR="00FE30D2" w:rsidRDefault="0037173F">
      <w:pPr>
        <w:tabs>
          <w:tab w:val="left" w:pos="1710"/>
        </w:tabs>
        <w:rPr>
          <w:b/>
          <w:bCs/>
        </w:rPr>
      </w:pPr>
      <w:r>
        <w:rPr>
          <w:b/>
          <w:bCs/>
        </w:rPr>
        <w:t>Please provide your views on the following questions:</w:t>
      </w:r>
    </w:p>
    <w:p w14:paraId="09F49FFF" w14:textId="77777777" w:rsidR="00FE30D2" w:rsidRDefault="0037173F">
      <w:pPr>
        <w:tabs>
          <w:tab w:val="left" w:pos="1710"/>
        </w:tabs>
      </w:pPr>
      <w:r>
        <w:t>A: what is the suitable scenario for Option 2A?</w:t>
      </w:r>
    </w:p>
    <w:p w14:paraId="08AAB702" w14:textId="77777777" w:rsidR="00FE30D2" w:rsidRDefault="0037173F">
      <w:pPr>
        <w:tabs>
          <w:tab w:val="left" w:pos="1710"/>
        </w:tabs>
      </w:pPr>
      <w:r>
        <w:t>B: what is the suitable scenario for Option 2B?</w:t>
      </w:r>
    </w:p>
    <w:p w14:paraId="183B7224" w14:textId="77777777" w:rsidR="00FE30D2" w:rsidRDefault="0037173F">
      <w:pPr>
        <w:tabs>
          <w:tab w:val="left" w:pos="1710"/>
        </w:tabs>
      </w:pPr>
      <w:r>
        <w:t xml:space="preserve">C: Any other scenario than proposed observation </w:t>
      </w:r>
      <w:r>
        <w:rPr>
          <w:b/>
          <w:bCs/>
        </w:rPr>
        <w:t>4.3.2a</w:t>
      </w:r>
      <w:r>
        <w:t xml:space="preserve"> for Option 2C?</w:t>
      </w:r>
    </w:p>
    <w:p w14:paraId="3B967B36" w14:textId="77777777" w:rsidR="00FE30D2" w:rsidRDefault="0037173F">
      <w:pPr>
        <w:tabs>
          <w:tab w:val="left" w:pos="1710"/>
        </w:tabs>
      </w:pPr>
      <w:r>
        <w:t>D: Do you support to define Option 2B as proposed by Samsung? Or it can be treated as a special case of Option 2B?</w:t>
      </w:r>
    </w:p>
    <w:p w14:paraId="17019FEF" w14:textId="77777777" w:rsidR="00FE30D2" w:rsidRDefault="0037173F">
      <w:pPr>
        <w:tabs>
          <w:tab w:val="left" w:pos="1710"/>
        </w:tabs>
      </w:pPr>
      <w:r>
        <w:t xml:space="preserve">E: Any other scenario than proposed observation </w:t>
      </w:r>
      <w:r>
        <w:rPr>
          <w:b/>
          <w:bCs/>
        </w:rPr>
        <w:t xml:space="preserve">4.3.1a </w:t>
      </w:r>
      <w:r>
        <w:t>for Option 1(fixed Set B)?</w:t>
      </w:r>
    </w:p>
    <w:tbl>
      <w:tblPr>
        <w:tblStyle w:val="af5"/>
        <w:tblW w:w="9805" w:type="dxa"/>
        <w:tblLook w:val="04A0" w:firstRow="1" w:lastRow="0" w:firstColumn="1" w:lastColumn="0" w:noHBand="0" w:noVBand="1"/>
      </w:tblPr>
      <w:tblGrid>
        <w:gridCol w:w="1705"/>
        <w:gridCol w:w="8100"/>
      </w:tblGrid>
      <w:tr w:rsidR="00FE30D2" w14:paraId="33E99478" w14:textId="77777777">
        <w:tc>
          <w:tcPr>
            <w:tcW w:w="1705" w:type="dxa"/>
            <w:shd w:val="clear" w:color="auto" w:fill="BFBFBF" w:themeFill="background1" w:themeFillShade="BF"/>
          </w:tcPr>
          <w:p w14:paraId="34615B15" w14:textId="77777777" w:rsidR="00FE30D2" w:rsidRDefault="0037173F">
            <w:pPr>
              <w:tabs>
                <w:tab w:val="left" w:pos="1710"/>
              </w:tabs>
            </w:pPr>
            <w:r>
              <w:t>Companies</w:t>
            </w:r>
          </w:p>
        </w:tc>
        <w:tc>
          <w:tcPr>
            <w:tcW w:w="8100" w:type="dxa"/>
            <w:shd w:val="clear" w:color="auto" w:fill="BFBFBF" w:themeFill="background1" w:themeFillShade="BF"/>
          </w:tcPr>
          <w:p w14:paraId="15F00481" w14:textId="77777777" w:rsidR="00FE30D2" w:rsidRDefault="0037173F">
            <w:pPr>
              <w:tabs>
                <w:tab w:val="left" w:pos="1710"/>
              </w:tabs>
            </w:pPr>
            <w:r>
              <w:t>comments</w:t>
            </w:r>
          </w:p>
        </w:tc>
      </w:tr>
      <w:tr w:rsidR="00FE30D2" w14:paraId="27A8B78B" w14:textId="77777777">
        <w:tc>
          <w:tcPr>
            <w:tcW w:w="1705" w:type="dxa"/>
          </w:tcPr>
          <w:p w14:paraId="22F17DA3" w14:textId="77777777" w:rsidR="00FE30D2" w:rsidRDefault="0037173F">
            <w:pPr>
              <w:tabs>
                <w:tab w:val="left" w:pos="1710"/>
              </w:tabs>
              <w:rPr>
                <w:color w:val="4472C4" w:themeColor="accent5"/>
              </w:rPr>
            </w:pPr>
            <w:r>
              <w:rPr>
                <w:color w:val="4472C4" w:themeColor="accent5"/>
              </w:rPr>
              <w:t>FL1</w:t>
            </w:r>
          </w:p>
        </w:tc>
        <w:tc>
          <w:tcPr>
            <w:tcW w:w="8100" w:type="dxa"/>
          </w:tcPr>
          <w:p w14:paraId="256D98FA" w14:textId="77777777" w:rsidR="00FE30D2" w:rsidRDefault="0037173F">
            <w:pPr>
              <w:tabs>
                <w:tab w:val="left" w:pos="1710"/>
              </w:tabs>
              <w:rPr>
                <w:color w:val="4472C4" w:themeColor="accent5"/>
              </w:rPr>
            </w:pPr>
            <w:r>
              <w:rPr>
                <w:color w:val="4472C4" w:themeColor="accent5"/>
              </w:rPr>
              <w:t>If FL’s view, Opt D proposed by Samsung can be treated as a special case of Option 2B, considering the pre-configured patterns including all the potential report from UE in Set B’ (a fixed subset of set A). But this is different from Opt C which needs to simulate for all potential beams in Set A.</w:t>
            </w:r>
          </w:p>
          <w:p w14:paraId="78928296" w14:textId="77777777" w:rsidR="00FE30D2" w:rsidRDefault="0037173F">
            <w:pPr>
              <w:tabs>
                <w:tab w:val="left" w:pos="1710"/>
              </w:tabs>
              <w:rPr>
                <w:color w:val="4472C4" w:themeColor="accent5"/>
              </w:rPr>
            </w:pPr>
            <w:r>
              <w:rPr>
                <w:color w:val="4472C4" w:themeColor="accent5"/>
              </w:rPr>
              <w:t xml:space="preserve">Companies are invited to share views of the above questions. </w:t>
            </w:r>
          </w:p>
        </w:tc>
      </w:tr>
      <w:tr w:rsidR="00FE30D2" w14:paraId="002FBA3F" w14:textId="77777777">
        <w:tc>
          <w:tcPr>
            <w:tcW w:w="1705" w:type="dxa"/>
          </w:tcPr>
          <w:p w14:paraId="0E961D80" w14:textId="77777777" w:rsidR="00FE30D2" w:rsidRDefault="0037173F">
            <w:pPr>
              <w:tabs>
                <w:tab w:val="left" w:pos="1710"/>
              </w:tabs>
            </w:pPr>
            <w:r>
              <w:t>OPPO</w:t>
            </w:r>
          </w:p>
        </w:tc>
        <w:tc>
          <w:tcPr>
            <w:tcW w:w="8100" w:type="dxa"/>
          </w:tcPr>
          <w:p w14:paraId="2FF66E59" w14:textId="77777777" w:rsidR="00FE30D2" w:rsidRDefault="0037173F">
            <w:pPr>
              <w:tabs>
                <w:tab w:val="left" w:pos="1710"/>
              </w:tabs>
            </w:pPr>
            <w:r>
              <w:t>For Option 2A, it can be suitable for BM-Case2, where the location a UE moves to can be assigned with different pre-defined beam patterns.</w:t>
            </w:r>
          </w:p>
          <w:p w14:paraId="1BF424AD" w14:textId="77777777" w:rsidR="00FE30D2" w:rsidRDefault="0037173F">
            <w:pPr>
              <w:tabs>
                <w:tab w:val="left" w:pos="1710"/>
              </w:tabs>
            </w:pPr>
            <w:r>
              <w:t xml:space="preserve">For other randomly changed beam pattern for Set B, we failed to see strong motivation, but predictable performance loss when compared with fixed Set B. The technical reason could be due to the nature of AI/ML model for classification which is trained to output the Top-K with the same input. </w:t>
            </w:r>
          </w:p>
        </w:tc>
      </w:tr>
      <w:tr w:rsidR="00FE30D2" w14:paraId="24F267A1" w14:textId="77777777">
        <w:tc>
          <w:tcPr>
            <w:tcW w:w="1705" w:type="dxa"/>
          </w:tcPr>
          <w:p w14:paraId="4208BB9C" w14:textId="77777777" w:rsidR="00FE30D2" w:rsidRDefault="0037173F">
            <w:pPr>
              <w:tabs>
                <w:tab w:val="left" w:pos="1710"/>
              </w:tabs>
            </w:pPr>
            <w:r>
              <w:rPr>
                <w:rFonts w:hint="eastAsia"/>
              </w:rPr>
              <w:t>v</w:t>
            </w:r>
            <w:r>
              <w:t>ivo</w:t>
            </w:r>
          </w:p>
        </w:tc>
        <w:tc>
          <w:tcPr>
            <w:tcW w:w="8100" w:type="dxa"/>
          </w:tcPr>
          <w:p w14:paraId="64121667" w14:textId="77777777" w:rsidR="00FE30D2" w:rsidRDefault="0037173F">
            <w:pPr>
              <w:tabs>
                <w:tab w:val="left" w:pos="1710"/>
              </w:tabs>
            </w:pPr>
            <w:r>
              <w:rPr>
                <w:rFonts w:hint="eastAsia"/>
              </w:rPr>
              <w:t>O</w:t>
            </w:r>
            <w:r>
              <w:t xml:space="preserve">ur understanding of Opt 2B is gNB can freely select a beam set B in a pre-determined sets B for measurement in either training and inference. This can be used in both NW-side model and UE-side model to make sure the better beams can be selected by gNB for set B. </w:t>
            </w:r>
          </w:p>
        </w:tc>
      </w:tr>
      <w:tr w:rsidR="00FE30D2" w14:paraId="2D778FFE" w14:textId="77777777">
        <w:tc>
          <w:tcPr>
            <w:tcW w:w="1705" w:type="dxa"/>
          </w:tcPr>
          <w:p w14:paraId="027E48C9" w14:textId="77777777" w:rsidR="00FE30D2" w:rsidRDefault="0037173F">
            <w:pPr>
              <w:tabs>
                <w:tab w:val="left" w:pos="1710"/>
              </w:tabs>
            </w:pPr>
            <w:r>
              <w:rPr>
                <w:rFonts w:hint="eastAsia"/>
              </w:rPr>
              <w:t>Xiaomi</w:t>
            </w:r>
          </w:p>
        </w:tc>
        <w:tc>
          <w:tcPr>
            <w:tcW w:w="8100" w:type="dxa"/>
          </w:tcPr>
          <w:p w14:paraId="41BAEA76" w14:textId="77777777" w:rsidR="00FE30D2" w:rsidRDefault="0037173F">
            <w:pPr>
              <w:tabs>
                <w:tab w:val="left" w:pos="1710"/>
              </w:tabs>
            </w:pPr>
            <w:r>
              <w:t>F</w:t>
            </w:r>
            <w:r>
              <w:rPr>
                <w:rFonts w:hint="eastAsia"/>
              </w:rPr>
              <w:t xml:space="preserve">or </w:t>
            </w:r>
            <w:r>
              <w:t xml:space="preserve">option 2A, it may be suitable for BM-case 2, different set B can be used for different history measurement instance. </w:t>
            </w:r>
          </w:p>
          <w:p w14:paraId="3AC1877D" w14:textId="77777777" w:rsidR="00FE30D2" w:rsidRDefault="0037173F">
            <w:pPr>
              <w:tabs>
                <w:tab w:val="left" w:pos="1710"/>
              </w:tabs>
            </w:pPr>
            <w:r>
              <w:t xml:space="preserve">For Option 2B, for DL Tx-Rx beam pairs prediction, some set B such as a set B with only one Rx beam can’t provide good beam prediction accuracy for predicting DL Tx-Rx beam pairs with multiple Rx beams and it is better to preclude such set B. So set B including Tx-Rx beam pairs with different Rx beams can be used. And considering different number of Rx beams, different set B with different number of Rx beams can provide good generalization performance.    </w:t>
            </w:r>
          </w:p>
        </w:tc>
      </w:tr>
      <w:tr w:rsidR="00FE30D2" w14:paraId="77C560D9" w14:textId="77777777">
        <w:tc>
          <w:tcPr>
            <w:tcW w:w="1705" w:type="dxa"/>
          </w:tcPr>
          <w:p w14:paraId="5EDBC4FC" w14:textId="77777777" w:rsidR="00FE30D2" w:rsidRDefault="0037173F">
            <w:pPr>
              <w:tabs>
                <w:tab w:val="left" w:pos="1710"/>
              </w:tabs>
            </w:pPr>
            <w:r>
              <w:t>InterDigital</w:t>
            </w:r>
          </w:p>
        </w:tc>
        <w:tc>
          <w:tcPr>
            <w:tcW w:w="8100" w:type="dxa"/>
          </w:tcPr>
          <w:p w14:paraId="3020DCDA" w14:textId="77777777" w:rsidR="00FE30D2" w:rsidRDefault="0037173F">
            <w:pPr>
              <w:tabs>
                <w:tab w:val="left" w:pos="1710"/>
              </w:tabs>
            </w:pPr>
            <w:r>
              <w:t xml:space="preserve">For us, the difference between Option 2A and 2B is not very clear. For example, if the random change is based on an equation with seed (e.g., UE ID), we believe that this is also based on a predefined pattern. </w:t>
            </w:r>
          </w:p>
        </w:tc>
      </w:tr>
      <w:tr w:rsidR="00FE30D2" w14:paraId="3B648CB8" w14:textId="77777777">
        <w:tc>
          <w:tcPr>
            <w:tcW w:w="1705" w:type="dxa"/>
          </w:tcPr>
          <w:p w14:paraId="6A2153E0" w14:textId="77777777" w:rsidR="00FE30D2" w:rsidRDefault="0037173F">
            <w:pPr>
              <w:tabs>
                <w:tab w:val="left" w:pos="1710"/>
              </w:tabs>
            </w:pPr>
            <w:r>
              <w:t>Google</w:t>
            </w:r>
          </w:p>
        </w:tc>
        <w:tc>
          <w:tcPr>
            <w:tcW w:w="8100" w:type="dxa"/>
          </w:tcPr>
          <w:p w14:paraId="1B9B99B6" w14:textId="77777777" w:rsidR="00FE30D2" w:rsidRDefault="0037173F">
            <w:pPr>
              <w:tabs>
                <w:tab w:val="left" w:pos="1710"/>
              </w:tabs>
            </w:pPr>
            <w:r>
              <w:t>Probably the scenario for option 2A/2B/2C could be the coverage for some set B beams is not good to provide accurate beam measurement results for inference.</w:t>
            </w:r>
          </w:p>
        </w:tc>
      </w:tr>
      <w:tr w:rsidR="00FE30D2" w14:paraId="4C16D891" w14:textId="77777777">
        <w:tc>
          <w:tcPr>
            <w:tcW w:w="1705" w:type="dxa"/>
          </w:tcPr>
          <w:p w14:paraId="1B775220" w14:textId="77777777" w:rsidR="00FE30D2" w:rsidRDefault="0037173F">
            <w:pPr>
              <w:tabs>
                <w:tab w:val="left" w:pos="1710"/>
              </w:tabs>
            </w:pPr>
            <w:r>
              <w:t>MediaTek</w:t>
            </w:r>
          </w:p>
        </w:tc>
        <w:tc>
          <w:tcPr>
            <w:tcW w:w="8100" w:type="dxa"/>
          </w:tcPr>
          <w:p w14:paraId="4B9662F3" w14:textId="77777777" w:rsidR="00FE30D2" w:rsidRDefault="0037173F">
            <w:pPr>
              <w:tabs>
                <w:tab w:val="left" w:pos="1710"/>
              </w:tabs>
            </w:pPr>
            <w:proofErr w:type="gramStart"/>
            <w:r>
              <w:t>A,B</w:t>
            </w:r>
            <w:proofErr w:type="gramEnd"/>
            <w:r>
              <w:t>: For Option 2A and Option2B, we think both options can be a suitable candidate for BM-Case2. For example, if the future trajectory of a UE is known (</w:t>
            </w:r>
            <w:proofErr w:type="gramStart"/>
            <w:r>
              <w:t>e.g.</w:t>
            </w:r>
            <w:proofErr w:type="gramEnd"/>
            <w:r>
              <w:t xml:space="preserve"> highway case), a fixed pre-configured </w:t>
            </w:r>
            <w:r>
              <w:lastRenderedPageBreak/>
              <w:t>pattern of variable Set B (Option2A) can be used. On the other hand, if the trajectory of a UE is unknown and beam blockage frequently happens for fix Set B, Option 2B can be used.</w:t>
            </w:r>
          </w:p>
          <w:p w14:paraId="635EEF7F" w14:textId="77777777" w:rsidR="00FE30D2" w:rsidRDefault="0037173F">
            <w:pPr>
              <w:tabs>
                <w:tab w:val="left" w:pos="1710"/>
              </w:tabs>
            </w:pPr>
            <w:r>
              <w:t>D: In our understanding, the motivation of OptD proposed by Samsung is to cover the issue when not all the beams that UE measured is reported, which is valid because now the definition of Set B is the input of the AI/ML model, not the set of beams that UE measures. We don’t think it is a special case of Option2B since the set of beams whose measurement are reported are not pre-configured and might depend on the measurement result (e.g., for a beam with very low RSRP, such beam measurement might not be used as AI/ML input).</w:t>
            </w:r>
          </w:p>
        </w:tc>
      </w:tr>
      <w:tr w:rsidR="00FE30D2" w14:paraId="3A5E4113" w14:textId="77777777">
        <w:tc>
          <w:tcPr>
            <w:tcW w:w="1705" w:type="dxa"/>
          </w:tcPr>
          <w:p w14:paraId="237F0F10" w14:textId="77777777" w:rsidR="00FE30D2" w:rsidRDefault="0037173F">
            <w:pPr>
              <w:tabs>
                <w:tab w:val="left" w:pos="1710"/>
              </w:tabs>
            </w:pPr>
            <w:r>
              <w:lastRenderedPageBreak/>
              <w:t>HW/HiSi</w:t>
            </w:r>
          </w:p>
        </w:tc>
        <w:tc>
          <w:tcPr>
            <w:tcW w:w="8100" w:type="dxa"/>
          </w:tcPr>
          <w:p w14:paraId="5C71B13A" w14:textId="77777777" w:rsidR="00FE30D2" w:rsidRDefault="0037173F">
            <w:pPr>
              <w:tabs>
                <w:tab w:val="left" w:pos="1710"/>
              </w:tabs>
            </w:pPr>
            <w:r>
              <w:t>In our understanding, option 2A is a special case of Option 2B, it could be seen as one realization out of the randomly selected set B.</w:t>
            </w:r>
          </w:p>
          <w:p w14:paraId="10A8E4CD" w14:textId="77777777" w:rsidR="00FE30D2" w:rsidRDefault="0037173F">
            <w:pPr>
              <w:tabs>
                <w:tab w:val="left" w:pos="1710"/>
              </w:tabs>
            </w:pPr>
            <w:r>
              <w:t xml:space="preserve">A possible use case could be to increase the generalization performance. As mentioned in the previous reply, the performance of pre-configured set B decreases when the number of Sets increased. Thus, a good trade-off between performance and generalization capability needs to be found.   </w:t>
            </w:r>
          </w:p>
        </w:tc>
      </w:tr>
      <w:tr w:rsidR="00FE30D2" w14:paraId="564DE79E" w14:textId="77777777">
        <w:tc>
          <w:tcPr>
            <w:tcW w:w="1705" w:type="dxa"/>
          </w:tcPr>
          <w:p w14:paraId="4CF33D02" w14:textId="77777777" w:rsidR="00FE30D2" w:rsidRDefault="0037173F">
            <w:pPr>
              <w:rPr>
                <w:sz w:val="18"/>
                <w:szCs w:val="18"/>
              </w:rPr>
            </w:pPr>
            <w:r>
              <w:t>NTT DOCOMO</w:t>
            </w:r>
          </w:p>
        </w:tc>
        <w:tc>
          <w:tcPr>
            <w:tcW w:w="8100" w:type="dxa"/>
          </w:tcPr>
          <w:p w14:paraId="2A785E07" w14:textId="77777777" w:rsidR="00FE30D2" w:rsidRDefault="0037173F">
            <w:pPr>
              <w:tabs>
                <w:tab w:val="left" w:pos="1710"/>
              </w:tabs>
              <w:rPr>
                <w:rFonts w:eastAsia="MS Mincho"/>
                <w:lang w:eastAsia="ja-JP"/>
              </w:rPr>
            </w:pPr>
            <w:r>
              <w:rPr>
                <w:rFonts w:eastAsia="MS Mincho"/>
                <w:lang w:eastAsia="ja-JP"/>
              </w:rPr>
              <w:t xml:space="preserve">Support Observation 4.3.1a. </w:t>
            </w:r>
          </w:p>
          <w:p w14:paraId="66BC0663" w14:textId="77777777" w:rsidR="00FE30D2" w:rsidRDefault="0037173F">
            <w:pPr>
              <w:spacing w:line="276" w:lineRule="auto"/>
              <w:rPr>
                <w:sz w:val="18"/>
                <w:szCs w:val="18"/>
              </w:rPr>
            </w:pPr>
            <w:r>
              <w:rPr>
                <w:rFonts w:eastAsia="MS Mincho"/>
                <w:lang w:eastAsia="ja-JP"/>
              </w:rPr>
              <w:t>As of Observation 4.3.2a, we think it is better to specify which Opt in Opt2 is more suitable for UE side model. We think the Set B of UE side model can be the same for each gNB. Hence, the variable pre-configured Set B is sufficient and Opt2C is unnecessary even for UE side model.</w:t>
            </w:r>
          </w:p>
        </w:tc>
      </w:tr>
      <w:tr w:rsidR="00FE30D2" w14:paraId="03D28B31" w14:textId="77777777">
        <w:tc>
          <w:tcPr>
            <w:tcW w:w="1705" w:type="dxa"/>
          </w:tcPr>
          <w:p w14:paraId="05BB8892" w14:textId="77777777" w:rsidR="00FE30D2" w:rsidRDefault="0037173F">
            <w:r>
              <w:rPr>
                <w:rFonts w:hint="eastAsia"/>
              </w:rPr>
              <w:t>CATT</w:t>
            </w:r>
          </w:p>
        </w:tc>
        <w:tc>
          <w:tcPr>
            <w:tcW w:w="8100" w:type="dxa"/>
          </w:tcPr>
          <w:p w14:paraId="0672F94C" w14:textId="77777777" w:rsidR="00FE30D2" w:rsidRDefault="0037173F">
            <w:pPr>
              <w:tabs>
                <w:tab w:val="left" w:pos="1710"/>
              </w:tabs>
              <w:rPr>
                <w:rFonts w:eastAsia="MS Mincho"/>
                <w:lang w:eastAsia="ja-JP"/>
              </w:rPr>
            </w:pPr>
            <w:r>
              <w:t>T</w:t>
            </w:r>
            <w:r>
              <w:rPr>
                <w:rFonts w:hint="eastAsia"/>
              </w:rPr>
              <w:t xml:space="preserve">he same view as Question 4.3.1. Regarding the evaluation results, it cannot </w:t>
            </w:r>
            <w:r>
              <w:t>differentiate</w:t>
            </w:r>
            <w:r>
              <w:rPr>
                <w:rFonts w:hint="eastAsia"/>
              </w:rPr>
              <w:t xml:space="preserve"> with NW-sided and UE-sided, even for multiple entities. Thus, we don</w:t>
            </w:r>
            <w:r>
              <w:t>’</w:t>
            </w:r>
            <w:r>
              <w:rPr>
                <w:rFonts w:hint="eastAsia"/>
              </w:rPr>
              <w:t>t think those observations are necessary.</w:t>
            </w:r>
          </w:p>
        </w:tc>
      </w:tr>
      <w:tr w:rsidR="00FE30D2" w14:paraId="43CB6E3B" w14:textId="77777777">
        <w:tc>
          <w:tcPr>
            <w:tcW w:w="1705" w:type="dxa"/>
          </w:tcPr>
          <w:p w14:paraId="3F327B37" w14:textId="77777777" w:rsidR="00FE30D2" w:rsidRDefault="0037173F">
            <w:r>
              <w:t>Lenovo</w:t>
            </w:r>
          </w:p>
        </w:tc>
        <w:tc>
          <w:tcPr>
            <w:tcW w:w="8100" w:type="dxa"/>
          </w:tcPr>
          <w:p w14:paraId="0EADD176" w14:textId="77777777" w:rsidR="00FE30D2" w:rsidRDefault="0037173F">
            <w:pPr>
              <w:pStyle w:val="af9"/>
              <w:numPr>
                <w:ilvl w:val="0"/>
                <w:numId w:val="76"/>
              </w:numPr>
              <w:tabs>
                <w:tab w:val="left" w:pos="1710"/>
              </w:tabs>
            </w:pPr>
            <w:r>
              <w:t>Please refer to our response to question 4.3.1</w:t>
            </w:r>
          </w:p>
          <w:p w14:paraId="3D496599" w14:textId="77777777" w:rsidR="00FE30D2" w:rsidRDefault="0037173F">
            <w:pPr>
              <w:pStyle w:val="af9"/>
              <w:numPr>
                <w:ilvl w:val="0"/>
                <w:numId w:val="76"/>
              </w:numPr>
              <w:tabs>
                <w:tab w:val="left" w:pos="1710"/>
              </w:tabs>
            </w:pPr>
            <w:r>
              <w:t xml:space="preserve">Option 2C is applicable for inference at gNB side as well. </w:t>
            </w:r>
          </w:p>
        </w:tc>
      </w:tr>
    </w:tbl>
    <w:p w14:paraId="6E50AA7E" w14:textId="77777777" w:rsidR="00FE30D2" w:rsidRDefault="00FE30D2">
      <w:pPr>
        <w:tabs>
          <w:tab w:val="left" w:pos="1710"/>
        </w:tabs>
      </w:pPr>
    </w:p>
    <w:p w14:paraId="27A9948B" w14:textId="2EA9966E" w:rsidR="00FE30D2" w:rsidRDefault="0037173F">
      <w:pPr>
        <w:pStyle w:val="4"/>
        <w:rPr>
          <w:rFonts w:eastAsiaTheme="minorEastAsia"/>
          <w:sz w:val="18"/>
        </w:rPr>
      </w:pPr>
      <w:r>
        <w:t>FL2:(close</w:t>
      </w:r>
      <w:r w:rsidR="00D158C3">
        <w:t>d</w:t>
      </w:r>
      <w:r>
        <w:t>) Question 4.3.2b</w:t>
      </w:r>
    </w:p>
    <w:p w14:paraId="2FB45A36" w14:textId="77777777" w:rsidR="00FE30D2" w:rsidRDefault="00FE30D2">
      <w:pPr>
        <w:tabs>
          <w:tab w:val="left" w:pos="1710"/>
        </w:tabs>
      </w:pPr>
    </w:p>
    <w:p w14:paraId="34F5888F" w14:textId="77777777" w:rsidR="00FE30D2" w:rsidRDefault="0037173F">
      <w:pPr>
        <w:rPr>
          <w:b/>
          <w:bCs/>
        </w:rPr>
      </w:pPr>
      <w:r>
        <w:rPr>
          <w:b/>
          <w:bCs/>
          <w:highlight w:val="yellow"/>
        </w:rPr>
        <w:t>Proposal 4.3.4a</w:t>
      </w:r>
    </w:p>
    <w:p w14:paraId="4A849F9A" w14:textId="77777777" w:rsidR="00FE30D2" w:rsidRDefault="0037173F">
      <w:pPr>
        <w:numPr>
          <w:ilvl w:val="0"/>
          <w:numId w:val="72"/>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5CEBC5FD"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5C175C17"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0734CEC0"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0FEC60E9"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7A4E9738"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340C319C" w14:textId="77777777" w:rsidR="00FE30D2" w:rsidRDefault="0037173F">
      <w:pPr>
        <w:pStyle w:val="af9"/>
        <w:numPr>
          <w:ilvl w:val="2"/>
          <w:numId w:val="72"/>
        </w:numPr>
        <w:tabs>
          <w:tab w:val="left" w:pos="1710"/>
        </w:tabs>
        <w:spacing w:line="276" w:lineRule="auto"/>
        <w:rPr>
          <w:color w:val="FF0000"/>
          <w:sz w:val="18"/>
          <w:szCs w:val="18"/>
          <w:u w:val="single"/>
        </w:rPr>
      </w:pPr>
      <w:r>
        <w:rPr>
          <w:color w:val="FF0000"/>
          <w:sz w:val="18"/>
          <w:szCs w:val="18"/>
          <w:u w:val="single"/>
        </w:rPr>
        <w:t>Opt D: Set B is randomly changed among a pre-configured subset of Set A of beams (pairs)</w:t>
      </w:r>
    </w:p>
    <w:p w14:paraId="52D807A9"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44AABE01" w14:textId="77777777" w:rsidR="00FE30D2" w:rsidRDefault="0037173F">
      <w:pPr>
        <w:numPr>
          <w:ilvl w:val="2"/>
          <w:numId w:val="72"/>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6547FD82" w14:textId="77777777" w:rsidR="00FE30D2" w:rsidRDefault="0037173F">
      <w:pPr>
        <w:pStyle w:val="af9"/>
        <w:numPr>
          <w:ilvl w:val="1"/>
          <w:numId w:val="72"/>
        </w:numPr>
        <w:tabs>
          <w:tab w:val="left" w:pos="1710"/>
        </w:tabs>
      </w:pPr>
      <w:r>
        <w:rPr>
          <w:rFonts w:ascii="Times" w:eastAsia="Batang" w:hAnsi="Times"/>
          <w:szCs w:val="24"/>
          <w:lang w:eastAsia="ko-KR"/>
        </w:rPr>
        <w:t>Other options are not precluded.</w:t>
      </w:r>
    </w:p>
    <w:p w14:paraId="15D55991" w14:textId="77777777" w:rsidR="00FE30D2" w:rsidRDefault="00FE30D2">
      <w:pPr>
        <w:tabs>
          <w:tab w:val="left" w:pos="1710"/>
        </w:tabs>
      </w:pPr>
    </w:p>
    <w:tbl>
      <w:tblPr>
        <w:tblStyle w:val="af5"/>
        <w:tblW w:w="9805" w:type="dxa"/>
        <w:tblLook w:val="04A0" w:firstRow="1" w:lastRow="0" w:firstColumn="1" w:lastColumn="0" w:noHBand="0" w:noVBand="1"/>
      </w:tblPr>
      <w:tblGrid>
        <w:gridCol w:w="1705"/>
        <w:gridCol w:w="8100"/>
      </w:tblGrid>
      <w:tr w:rsidR="00FE30D2" w14:paraId="0A3EB45A" w14:textId="77777777">
        <w:tc>
          <w:tcPr>
            <w:tcW w:w="1705" w:type="dxa"/>
            <w:shd w:val="clear" w:color="auto" w:fill="BFBFBF" w:themeFill="background1" w:themeFillShade="BF"/>
          </w:tcPr>
          <w:p w14:paraId="34D9D463" w14:textId="77777777" w:rsidR="00FE30D2" w:rsidRDefault="0037173F">
            <w:pPr>
              <w:tabs>
                <w:tab w:val="left" w:pos="1710"/>
              </w:tabs>
            </w:pPr>
            <w:r>
              <w:t>Companies</w:t>
            </w:r>
          </w:p>
        </w:tc>
        <w:tc>
          <w:tcPr>
            <w:tcW w:w="8100" w:type="dxa"/>
            <w:shd w:val="clear" w:color="auto" w:fill="BFBFBF" w:themeFill="background1" w:themeFillShade="BF"/>
          </w:tcPr>
          <w:p w14:paraId="23B5A319" w14:textId="77777777" w:rsidR="00FE30D2" w:rsidRDefault="0037173F">
            <w:pPr>
              <w:tabs>
                <w:tab w:val="left" w:pos="1710"/>
              </w:tabs>
            </w:pPr>
            <w:r>
              <w:t>comments</w:t>
            </w:r>
          </w:p>
        </w:tc>
      </w:tr>
      <w:tr w:rsidR="00FE30D2" w14:paraId="4F8E6A94" w14:textId="77777777">
        <w:tc>
          <w:tcPr>
            <w:tcW w:w="1705" w:type="dxa"/>
          </w:tcPr>
          <w:p w14:paraId="22999200" w14:textId="77777777" w:rsidR="00FE30D2" w:rsidRDefault="0037173F">
            <w:pPr>
              <w:tabs>
                <w:tab w:val="left" w:pos="1710"/>
              </w:tabs>
              <w:rPr>
                <w:color w:val="4472C4" w:themeColor="accent5"/>
              </w:rPr>
            </w:pPr>
            <w:r>
              <w:rPr>
                <w:color w:val="4472C4" w:themeColor="accent5"/>
              </w:rPr>
              <w:t>FL2</w:t>
            </w:r>
          </w:p>
        </w:tc>
        <w:tc>
          <w:tcPr>
            <w:tcW w:w="8100" w:type="dxa"/>
          </w:tcPr>
          <w:p w14:paraId="7882D167" w14:textId="77777777" w:rsidR="00FE30D2" w:rsidRDefault="0037173F">
            <w:pPr>
              <w:tabs>
                <w:tab w:val="left" w:pos="1710"/>
              </w:tabs>
              <w:rPr>
                <w:color w:val="4472C4" w:themeColor="accent5"/>
              </w:rPr>
            </w:pPr>
            <w:r>
              <w:rPr>
                <w:color w:val="4472C4" w:themeColor="accent5"/>
              </w:rPr>
              <w:t>The intention is to extend the options for variable Set B. please share the comment.</w:t>
            </w:r>
          </w:p>
          <w:p w14:paraId="4DA86097" w14:textId="77777777" w:rsidR="00FE30D2" w:rsidRDefault="0037173F">
            <w:pPr>
              <w:tabs>
                <w:tab w:val="left" w:pos="1710"/>
              </w:tabs>
              <w:rPr>
                <w:color w:val="4472C4" w:themeColor="accent5"/>
              </w:rPr>
            </w:pPr>
            <w:r>
              <w:rPr>
                <w:color w:val="4472C4" w:themeColor="accent5"/>
              </w:rPr>
              <w:t>Or any updated wording for Opt A/B/C</w:t>
            </w:r>
          </w:p>
        </w:tc>
      </w:tr>
      <w:tr w:rsidR="00FE30D2" w14:paraId="59349BC9" w14:textId="77777777">
        <w:tc>
          <w:tcPr>
            <w:tcW w:w="1705" w:type="dxa"/>
          </w:tcPr>
          <w:p w14:paraId="259B94EC" w14:textId="77777777" w:rsidR="00FE30D2" w:rsidRDefault="0037173F">
            <w:pPr>
              <w:tabs>
                <w:tab w:val="left" w:pos="1710"/>
              </w:tabs>
            </w:pPr>
            <w:r>
              <w:t>Lenovo</w:t>
            </w:r>
          </w:p>
        </w:tc>
        <w:tc>
          <w:tcPr>
            <w:tcW w:w="8100" w:type="dxa"/>
          </w:tcPr>
          <w:p w14:paraId="5CACDD73" w14:textId="77777777" w:rsidR="00FE30D2" w:rsidRDefault="0037173F">
            <w:pPr>
              <w:tabs>
                <w:tab w:val="left" w:pos="1710"/>
              </w:tabs>
            </w:pPr>
            <w:r>
              <w:t xml:space="preserve">We should keep open the option of choosing the Set B for the companies so that companies can </w:t>
            </w:r>
            <w:r>
              <w:lastRenderedPageBreak/>
              <w:t>chose between option 1 and option 2. Under option 2, when the size and the elements of set B are variable, there is no need to further specify the options. The companies should report what Set B they have used during training and inference. Hence, we propose to modify the proposal as follows:</w:t>
            </w:r>
          </w:p>
          <w:p w14:paraId="6EB87C10" w14:textId="77777777" w:rsidR="00FE30D2" w:rsidRDefault="00FE30D2">
            <w:pPr>
              <w:tabs>
                <w:tab w:val="left" w:pos="720"/>
                <w:tab w:val="left" w:pos="1710"/>
              </w:tabs>
              <w:contextualSpacing/>
              <w:rPr>
                <w:rFonts w:ascii="Times" w:hAnsi="Times"/>
                <w:szCs w:val="24"/>
                <w:lang w:eastAsia="ko-KR"/>
              </w:rPr>
            </w:pPr>
          </w:p>
          <w:p w14:paraId="367C523F" w14:textId="77777777" w:rsidR="00FE30D2" w:rsidRDefault="0037173F">
            <w:pPr>
              <w:tabs>
                <w:tab w:val="left" w:pos="720"/>
                <w:tab w:val="left" w:pos="1710"/>
              </w:tabs>
              <w:contextualSpacing/>
              <w:rPr>
                <w:rFonts w:ascii="Times" w:hAnsi="Times"/>
                <w:b/>
                <w:bCs/>
                <w:szCs w:val="24"/>
                <w:lang w:eastAsia="ko-KR"/>
              </w:rPr>
            </w:pPr>
            <w:r>
              <w:rPr>
                <w:rFonts w:ascii="Times" w:hAnsi="Times"/>
                <w:b/>
                <w:bCs/>
                <w:szCs w:val="24"/>
                <w:lang w:eastAsia="ko-KR"/>
              </w:rPr>
              <w:t xml:space="preserve">Study the following options on the selection of Set B of beams (pairs) </w:t>
            </w:r>
          </w:p>
          <w:p w14:paraId="5A6C0C08" w14:textId="77777777" w:rsidR="00FE30D2" w:rsidRDefault="0037173F">
            <w:pPr>
              <w:numPr>
                <w:ilvl w:val="1"/>
                <w:numId w:val="72"/>
              </w:numPr>
              <w:contextualSpacing/>
            </w:pPr>
            <w:r>
              <w:rPr>
                <w:rFonts w:ascii="Times" w:hAnsi="Times"/>
                <w:b/>
                <w:bCs/>
                <w:szCs w:val="24"/>
                <w:lang w:eastAsia="ko-KR"/>
              </w:rPr>
              <w:t>Option 1: Set B is fixed across training and inference</w:t>
            </w:r>
          </w:p>
          <w:p w14:paraId="7E16843E" w14:textId="77777777" w:rsidR="00FE30D2" w:rsidRDefault="0037173F">
            <w:pPr>
              <w:numPr>
                <w:ilvl w:val="1"/>
                <w:numId w:val="72"/>
              </w:numPr>
              <w:contextualSpacing/>
            </w:pPr>
            <w:r>
              <w:rPr>
                <w:rFonts w:ascii="Times" w:hAnsi="Times"/>
                <w:b/>
                <w:bCs/>
                <w:szCs w:val="24"/>
                <w:lang w:eastAsia="ko-KR"/>
              </w:rPr>
              <w:t xml:space="preserve">Option 2: Set B is variable (e.g., different beams (pairs) in each </w:t>
            </w:r>
            <w:r>
              <w:rPr>
                <w:rFonts w:ascii="Times" w:eastAsia="宋体" w:hAnsi="Times" w:hint="eastAsia"/>
                <w:b/>
                <w:bCs/>
                <w:szCs w:val="24"/>
              </w:rPr>
              <w:t>time instance/</w:t>
            </w:r>
            <w:r>
              <w:rPr>
                <w:rFonts w:ascii="Times" w:hAnsi="Times"/>
                <w:b/>
                <w:bCs/>
                <w:szCs w:val="24"/>
                <w:lang w:eastAsia="ko-KR"/>
              </w:rPr>
              <w:t>report/measurement during training and/or inference)</w:t>
            </w:r>
          </w:p>
          <w:p w14:paraId="40DC2999" w14:textId="77777777" w:rsidR="00FE30D2" w:rsidRDefault="0037173F">
            <w:pPr>
              <w:tabs>
                <w:tab w:val="left" w:pos="1710"/>
              </w:tabs>
            </w:pPr>
            <w:r>
              <w:rPr>
                <w:rFonts w:ascii="Times" w:hAnsi="Times"/>
                <w:b/>
                <w:bCs/>
                <w:szCs w:val="24"/>
                <w:lang w:eastAsia="ko-KR"/>
              </w:rPr>
              <w:t xml:space="preserve">Companies to report the details of Set B that they have employed for during training and inference. </w:t>
            </w:r>
          </w:p>
        </w:tc>
      </w:tr>
      <w:tr w:rsidR="00FE30D2" w14:paraId="1EE0182E" w14:textId="77777777">
        <w:tc>
          <w:tcPr>
            <w:tcW w:w="1705" w:type="dxa"/>
          </w:tcPr>
          <w:p w14:paraId="5249599E" w14:textId="77777777" w:rsidR="00FE30D2" w:rsidRDefault="0037173F">
            <w:pPr>
              <w:tabs>
                <w:tab w:val="left" w:pos="1710"/>
              </w:tabs>
            </w:pPr>
            <w:r>
              <w:rPr>
                <w:rFonts w:hint="eastAsia"/>
              </w:rPr>
              <w:lastRenderedPageBreak/>
              <w:t>Xiaomi</w:t>
            </w:r>
          </w:p>
        </w:tc>
        <w:tc>
          <w:tcPr>
            <w:tcW w:w="8100" w:type="dxa"/>
          </w:tcPr>
          <w:p w14:paraId="62FFD5F1" w14:textId="77777777" w:rsidR="00FE30D2" w:rsidRDefault="0037173F">
            <w:pPr>
              <w:tabs>
                <w:tab w:val="left" w:pos="1710"/>
              </w:tabs>
            </w:pPr>
            <w:r>
              <w:t>First, we think opt D is a subcase of Opt C.</w:t>
            </w:r>
          </w:p>
          <w:p w14:paraId="0BBF6CB3" w14:textId="77777777" w:rsidR="00FE30D2" w:rsidRDefault="0037173F">
            <w:pPr>
              <w:tabs>
                <w:tab w:val="left" w:pos="1710"/>
              </w:tabs>
            </w:pPr>
            <w:r>
              <w:t>Second, Currently Opt C and Opt D can only be used for set B is a subset of set A. if set B is different from Set A, Opt E should be added.</w:t>
            </w:r>
          </w:p>
          <w:p w14:paraId="49B9C2F4" w14:textId="77777777" w:rsidR="00FE30D2" w:rsidRDefault="00FE30D2">
            <w:pPr>
              <w:pStyle w:val="4"/>
              <w:outlineLvl w:val="3"/>
            </w:pPr>
          </w:p>
          <w:p w14:paraId="7678DFC2" w14:textId="77777777" w:rsidR="00FE30D2" w:rsidRDefault="0037173F">
            <w:pPr>
              <w:pStyle w:val="4"/>
              <w:outlineLvl w:val="3"/>
              <w:rPr>
                <w:rFonts w:eastAsiaTheme="minorEastAsia"/>
                <w:sz w:val="18"/>
              </w:rPr>
            </w:pPr>
            <w:r>
              <w:t>FL2:(H) Question 4.3.2b</w:t>
            </w:r>
          </w:p>
          <w:p w14:paraId="162CFC81" w14:textId="77777777" w:rsidR="00FE30D2" w:rsidRDefault="00FE30D2">
            <w:pPr>
              <w:tabs>
                <w:tab w:val="left" w:pos="1710"/>
              </w:tabs>
            </w:pPr>
          </w:p>
          <w:p w14:paraId="56DFB169" w14:textId="77777777" w:rsidR="00FE30D2" w:rsidRDefault="0037173F">
            <w:pPr>
              <w:rPr>
                <w:b/>
                <w:bCs/>
              </w:rPr>
            </w:pPr>
            <w:r>
              <w:rPr>
                <w:b/>
                <w:bCs/>
                <w:highlight w:val="yellow"/>
              </w:rPr>
              <w:t>Proposal 4.3.4a</w:t>
            </w:r>
          </w:p>
          <w:p w14:paraId="5EA5ED19"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1E85BDC3"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0BCDA7FA"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6BB1D5E5"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 xml:space="preserve">Opt A: Set B is changed following a set of pre-configured patterns </w:t>
            </w:r>
          </w:p>
          <w:p w14:paraId="20679540"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 xml:space="preserve">Opt B: Set B is randomly changed among pre-configured patterns </w:t>
            </w:r>
          </w:p>
          <w:p w14:paraId="40D570D2"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 xml:space="preserve">Opt C: Set B is randomly changed among Set A beams (pairs) </w:t>
            </w:r>
          </w:p>
          <w:p w14:paraId="57560772" w14:textId="77777777" w:rsidR="00FE30D2" w:rsidRDefault="0037173F">
            <w:pPr>
              <w:pStyle w:val="af9"/>
              <w:numPr>
                <w:ilvl w:val="2"/>
                <w:numId w:val="72"/>
              </w:numPr>
              <w:tabs>
                <w:tab w:val="left" w:pos="1710"/>
              </w:tabs>
              <w:spacing w:line="276" w:lineRule="auto"/>
              <w:rPr>
                <w:color w:val="FF0000"/>
                <w:sz w:val="18"/>
                <w:szCs w:val="18"/>
                <w:u w:val="single"/>
              </w:rPr>
            </w:pPr>
            <w:r>
              <w:rPr>
                <w:color w:val="FF0000"/>
                <w:sz w:val="18"/>
                <w:szCs w:val="18"/>
                <w:u w:val="single"/>
              </w:rPr>
              <w:t>Opt D: Set B is randomly changed among a pre-configured subset of Set A of beams (pairs)</w:t>
            </w:r>
          </w:p>
          <w:p w14:paraId="1A68947B" w14:textId="77777777" w:rsidR="00FE30D2" w:rsidRDefault="0037173F">
            <w:pPr>
              <w:pStyle w:val="af9"/>
              <w:numPr>
                <w:ilvl w:val="2"/>
                <w:numId w:val="72"/>
              </w:numPr>
              <w:tabs>
                <w:tab w:val="left" w:pos="1710"/>
              </w:tabs>
              <w:spacing w:line="276" w:lineRule="auto"/>
              <w:rPr>
                <w:color w:val="ED7D31" w:themeColor="accent2"/>
                <w:sz w:val="18"/>
                <w:szCs w:val="18"/>
                <w:u w:val="single"/>
              </w:rPr>
            </w:pPr>
            <w:r>
              <w:rPr>
                <w:color w:val="ED7D31" w:themeColor="accent2"/>
                <w:sz w:val="18"/>
                <w:szCs w:val="18"/>
                <w:u w:val="single"/>
              </w:rPr>
              <w:t>Opt E: Set B is randomly changed among all possible Set B patterns</w:t>
            </w:r>
          </w:p>
          <w:p w14:paraId="3914F406"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73E24CA3"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4BA30DD6"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4956B810" w14:textId="77777777" w:rsidR="00FE30D2" w:rsidRDefault="00FE30D2">
            <w:pPr>
              <w:tabs>
                <w:tab w:val="left" w:pos="1710"/>
              </w:tabs>
            </w:pPr>
          </w:p>
        </w:tc>
      </w:tr>
      <w:tr w:rsidR="00FE30D2" w14:paraId="6CC35B47" w14:textId="77777777">
        <w:tc>
          <w:tcPr>
            <w:tcW w:w="1705" w:type="dxa"/>
          </w:tcPr>
          <w:p w14:paraId="160C5270" w14:textId="77777777" w:rsidR="00FE30D2" w:rsidRDefault="0037173F">
            <w:pPr>
              <w:tabs>
                <w:tab w:val="left" w:pos="1710"/>
              </w:tabs>
              <w:rPr>
                <w:lang w:eastAsia="ko-KR"/>
              </w:rPr>
            </w:pPr>
            <w:r>
              <w:rPr>
                <w:rFonts w:hint="eastAsia"/>
                <w:lang w:eastAsia="ko-KR"/>
              </w:rPr>
              <w:t>Samsung</w:t>
            </w:r>
          </w:p>
        </w:tc>
        <w:tc>
          <w:tcPr>
            <w:tcW w:w="8100" w:type="dxa"/>
          </w:tcPr>
          <w:p w14:paraId="71C34F3A" w14:textId="77777777" w:rsidR="00FE30D2" w:rsidRDefault="0037173F">
            <w:pPr>
              <w:tabs>
                <w:tab w:val="left" w:pos="1710"/>
              </w:tabs>
            </w:pPr>
            <w:r>
              <w:rPr>
                <w:rFonts w:hint="eastAsia"/>
                <w:lang w:eastAsia="ko-KR"/>
              </w:rPr>
              <w:t>We support the Proposal</w:t>
            </w:r>
            <w:r>
              <w:rPr>
                <w:lang w:eastAsia="ko-KR"/>
              </w:rPr>
              <w:t xml:space="preserve"> 4.3.4a.</w:t>
            </w:r>
          </w:p>
        </w:tc>
      </w:tr>
      <w:tr w:rsidR="00FE30D2" w14:paraId="2A3B4AF2" w14:textId="77777777">
        <w:tc>
          <w:tcPr>
            <w:tcW w:w="1705" w:type="dxa"/>
          </w:tcPr>
          <w:p w14:paraId="1D91B2B3" w14:textId="77777777" w:rsidR="00FE30D2" w:rsidRDefault="0037173F">
            <w:pPr>
              <w:tabs>
                <w:tab w:val="left" w:pos="1710"/>
              </w:tabs>
              <w:rPr>
                <w:lang w:eastAsia="ko-KR"/>
              </w:rPr>
            </w:pPr>
            <w:r>
              <w:rPr>
                <w:lang w:eastAsia="ko-KR"/>
              </w:rPr>
              <w:t>FL3</w:t>
            </w:r>
          </w:p>
        </w:tc>
        <w:tc>
          <w:tcPr>
            <w:tcW w:w="8100" w:type="dxa"/>
          </w:tcPr>
          <w:p w14:paraId="798132E6" w14:textId="77777777" w:rsidR="00FE30D2" w:rsidRDefault="0037173F">
            <w:r>
              <w:t xml:space="preserve">For NW side AI, there is no configuration, but the pattens are known to NW. </w:t>
            </w:r>
          </w:p>
          <w:p w14:paraId="6C8A9265" w14:textId="77777777" w:rsidR="00FE30D2" w:rsidRDefault="0037173F">
            <w:r>
              <w:t>@</w:t>
            </w:r>
            <w:proofErr w:type="gramStart"/>
            <w:r>
              <w:t>xiaomi</w:t>
            </w:r>
            <w:proofErr w:type="gramEnd"/>
            <w:r>
              <w:t>, I think options can also be used when Set B is different from Set A</w:t>
            </w:r>
          </w:p>
          <w:p w14:paraId="1B1F1BD0" w14:textId="77777777" w:rsidR="00FE30D2" w:rsidRDefault="00FE30D2"/>
          <w:p w14:paraId="137ABC6D" w14:textId="77777777" w:rsidR="00FE30D2" w:rsidRDefault="0037173F">
            <w:pPr>
              <w:rPr>
                <w:b/>
                <w:bCs/>
              </w:rPr>
            </w:pPr>
            <w:r>
              <w:rPr>
                <w:b/>
                <w:bCs/>
                <w:highlight w:val="yellow"/>
              </w:rPr>
              <w:t>Proposal 4.3.4</w:t>
            </w:r>
            <w:r>
              <w:rPr>
                <w:b/>
                <w:bCs/>
              </w:rPr>
              <w:t>b</w:t>
            </w:r>
          </w:p>
          <w:p w14:paraId="669B6E79"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73E9FFBB"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730498B9"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1263F1B6"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Opt A: Set B is changed following a set of pre-configured/</w:t>
            </w:r>
            <w:r>
              <w:rPr>
                <w:rFonts w:ascii="Times" w:hAnsi="Times"/>
                <w:color w:val="FF0000"/>
                <w:szCs w:val="24"/>
                <w:u w:val="single"/>
                <w:lang w:eastAsia="ko-KR"/>
              </w:rPr>
              <w:t>pre-known</w:t>
            </w:r>
            <w:r>
              <w:rPr>
                <w:rFonts w:ascii="Times" w:hAnsi="Times"/>
                <w:color w:val="FF0000"/>
                <w:szCs w:val="24"/>
                <w:lang w:eastAsia="ko-KR"/>
              </w:rPr>
              <w:t xml:space="preserve"> </w:t>
            </w:r>
            <w:r>
              <w:rPr>
                <w:rFonts w:ascii="Times" w:hAnsi="Times"/>
                <w:szCs w:val="24"/>
                <w:lang w:eastAsia="ko-KR"/>
              </w:rPr>
              <w:t xml:space="preserve">patterns </w:t>
            </w:r>
          </w:p>
          <w:p w14:paraId="1F3C9A60"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lastRenderedPageBreak/>
              <w:t>Opt B: Set B is randomly changed among pre-configured/</w:t>
            </w:r>
            <w:r>
              <w:rPr>
                <w:rFonts w:ascii="Times" w:hAnsi="Times"/>
                <w:color w:val="FF0000"/>
                <w:szCs w:val="24"/>
                <w:u w:val="single"/>
                <w:lang w:eastAsia="ko-KR"/>
              </w:rPr>
              <w:t xml:space="preserve"> pre-known</w:t>
            </w:r>
            <w:r>
              <w:rPr>
                <w:rFonts w:ascii="Times" w:hAnsi="Times"/>
                <w:szCs w:val="24"/>
                <w:lang w:eastAsia="ko-KR"/>
              </w:rPr>
              <w:t xml:space="preserve"> patterns </w:t>
            </w:r>
          </w:p>
          <w:p w14:paraId="72FB24BF"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 xml:space="preserve">Opt C: Set B is randomly changed among Set A beams (pairs) </w:t>
            </w:r>
          </w:p>
          <w:p w14:paraId="27BDA55B" w14:textId="77777777" w:rsidR="00FE30D2" w:rsidRDefault="0037173F">
            <w:pPr>
              <w:pStyle w:val="af9"/>
              <w:numPr>
                <w:ilvl w:val="2"/>
                <w:numId w:val="72"/>
              </w:numPr>
              <w:tabs>
                <w:tab w:val="left" w:pos="1710"/>
              </w:tabs>
              <w:spacing w:line="276" w:lineRule="auto"/>
              <w:rPr>
                <w:color w:val="FF0000"/>
                <w:sz w:val="18"/>
                <w:szCs w:val="18"/>
                <w:u w:val="single"/>
              </w:rPr>
            </w:pPr>
            <w:r>
              <w:rPr>
                <w:color w:val="FF0000"/>
                <w:sz w:val="18"/>
                <w:szCs w:val="18"/>
                <w:u w:val="single"/>
              </w:rPr>
              <w:t>Opt D: Set B is randomly changed among a pre-configured/</w:t>
            </w:r>
            <w:r>
              <w:rPr>
                <w:rFonts w:ascii="Times" w:hAnsi="Times"/>
                <w:color w:val="FF0000"/>
                <w:szCs w:val="24"/>
                <w:u w:val="single"/>
                <w:lang w:eastAsia="ko-KR"/>
              </w:rPr>
              <w:t xml:space="preserve"> pre-known</w:t>
            </w:r>
            <w:r>
              <w:rPr>
                <w:color w:val="FF0000"/>
                <w:sz w:val="18"/>
                <w:szCs w:val="18"/>
                <w:u w:val="single"/>
              </w:rPr>
              <w:t xml:space="preserve"> subset of Set A of beams (pairs)</w:t>
            </w:r>
          </w:p>
          <w:p w14:paraId="317D522D"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2FC65214"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664798EA"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63C22611" w14:textId="77777777" w:rsidR="00FE30D2" w:rsidRDefault="00FE30D2">
            <w:pPr>
              <w:tabs>
                <w:tab w:val="left" w:pos="1710"/>
              </w:tabs>
              <w:rPr>
                <w:lang w:eastAsia="ko-KR"/>
              </w:rPr>
            </w:pPr>
          </w:p>
        </w:tc>
      </w:tr>
      <w:tr w:rsidR="00FE30D2" w14:paraId="6B204D67" w14:textId="77777777">
        <w:tc>
          <w:tcPr>
            <w:tcW w:w="1705" w:type="dxa"/>
          </w:tcPr>
          <w:p w14:paraId="3FB6E78D" w14:textId="77777777" w:rsidR="00FE30D2" w:rsidRDefault="0037173F">
            <w:pPr>
              <w:tabs>
                <w:tab w:val="left" w:pos="1710"/>
              </w:tabs>
            </w:pPr>
            <w:r>
              <w:rPr>
                <w:rFonts w:hint="eastAsia"/>
              </w:rPr>
              <w:lastRenderedPageBreak/>
              <w:t>N</w:t>
            </w:r>
            <w:r>
              <w:t>TT DOCOMO</w:t>
            </w:r>
          </w:p>
        </w:tc>
        <w:tc>
          <w:tcPr>
            <w:tcW w:w="8100" w:type="dxa"/>
          </w:tcPr>
          <w:p w14:paraId="66DDEA8E" w14:textId="77777777" w:rsidR="00FE30D2" w:rsidRDefault="0037173F">
            <w:r>
              <w:rPr>
                <w:rFonts w:hint="eastAsia"/>
              </w:rPr>
              <w:t>W</w:t>
            </w:r>
            <w:r>
              <w:t>e have a suggestion to further differentiate Opt C and Opt D on Proposal 4.3.4b.</w:t>
            </w:r>
          </w:p>
          <w:p w14:paraId="6A7C3DB9" w14:textId="77777777" w:rsidR="00FE30D2" w:rsidRDefault="0037173F">
            <w:pPr>
              <w:rPr>
                <w:b/>
                <w:bCs/>
              </w:rPr>
            </w:pPr>
            <w:r>
              <w:rPr>
                <w:b/>
                <w:bCs/>
                <w:highlight w:val="yellow"/>
              </w:rPr>
              <w:t>Proposal 4.3.4</w:t>
            </w:r>
            <w:r>
              <w:rPr>
                <w:b/>
                <w:bCs/>
              </w:rPr>
              <w:t>b</w:t>
            </w:r>
          </w:p>
          <w:p w14:paraId="3B58D0E0"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59520614"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3AC00BE7"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74956033"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Opt A: Set B is changed following a set of pre-configured/</w:t>
            </w:r>
            <w:r>
              <w:rPr>
                <w:rFonts w:ascii="Times" w:hAnsi="Times"/>
                <w:color w:val="FF0000"/>
                <w:szCs w:val="24"/>
                <w:u w:val="single"/>
                <w:lang w:eastAsia="ko-KR"/>
              </w:rPr>
              <w:t>pre-known</w:t>
            </w:r>
            <w:r>
              <w:rPr>
                <w:rFonts w:ascii="Times" w:hAnsi="Times"/>
                <w:color w:val="FF0000"/>
                <w:szCs w:val="24"/>
                <w:lang w:eastAsia="ko-KR"/>
              </w:rPr>
              <w:t xml:space="preserve"> </w:t>
            </w:r>
            <w:r>
              <w:rPr>
                <w:rFonts w:ascii="Times" w:hAnsi="Times"/>
                <w:szCs w:val="24"/>
                <w:lang w:eastAsia="ko-KR"/>
              </w:rPr>
              <w:t xml:space="preserve">patterns </w:t>
            </w:r>
          </w:p>
          <w:p w14:paraId="21988914"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Opt B: Set B is randomly changed among pre-configured/</w:t>
            </w:r>
            <w:r>
              <w:rPr>
                <w:rFonts w:ascii="Times" w:hAnsi="Times"/>
                <w:color w:val="FF0000"/>
                <w:szCs w:val="24"/>
                <w:u w:val="single"/>
                <w:lang w:eastAsia="ko-KR"/>
              </w:rPr>
              <w:t xml:space="preserve"> pre-known</w:t>
            </w:r>
            <w:r>
              <w:rPr>
                <w:rFonts w:ascii="Times" w:hAnsi="Times"/>
                <w:szCs w:val="24"/>
                <w:lang w:eastAsia="ko-KR"/>
              </w:rPr>
              <w:t xml:space="preserve"> patterns </w:t>
            </w:r>
          </w:p>
          <w:p w14:paraId="73CF842D"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 xml:space="preserve">Opt C: Set B is randomly changed among </w:t>
            </w:r>
            <w:r>
              <w:rPr>
                <w:rFonts w:ascii="Times" w:hAnsi="Times"/>
                <w:color w:val="4472C4" w:themeColor="accent5"/>
                <w:szCs w:val="24"/>
                <w:highlight w:val="yellow"/>
                <w:u w:val="single"/>
                <w:lang w:eastAsia="ko-KR"/>
              </w:rPr>
              <w:t>all the</w:t>
            </w:r>
            <w:r>
              <w:rPr>
                <w:rFonts w:ascii="Times" w:hAnsi="Times"/>
                <w:color w:val="4472C4" w:themeColor="accent5"/>
                <w:szCs w:val="24"/>
                <w:u w:val="single"/>
                <w:lang w:eastAsia="ko-KR"/>
              </w:rPr>
              <w:t xml:space="preserve"> </w:t>
            </w:r>
            <w:r>
              <w:rPr>
                <w:rFonts w:ascii="Times" w:hAnsi="Times"/>
                <w:szCs w:val="24"/>
                <w:lang w:eastAsia="ko-KR"/>
              </w:rPr>
              <w:t xml:space="preserve">Set A beams (pairs) </w:t>
            </w:r>
          </w:p>
          <w:p w14:paraId="7B0EB039" w14:textId="77777777" w:rsidR="00FE30D2" w:rsidRDefault="0037173F">
            <w:pPr>
              <w:pStyle w:val="af9"/>
              <w:numPr>
                <w:ilvl w:val="2"/>
                <w:numId w:val="72"/>
              </w:numPr>
              <w:tabs>
                <w:tab w:val="left" w:pos="1710"/>
              </w:tabs>
              <w:spacing w:line="276" w:lineRule="auto"/>
              <w:rPr>
                <w:color w:val="FF0000"/>
                <w:sz w:val="18"/>
                <w:szCs w:val="18"/>
                <w:u w:val="single"/>
              </w:rPr>
            </w:pPr>
            <w:r>
              <w:rPr>
                <w:color w:val="FF0000"/>
                <w:sz w:val="18"/>
                <w:szCs w:val="18"/>
                <w:u w:val="single"/>
              </w:rPr>
              <w:t>Opt D: Set B is randomly changed among a pre-configured/</w:t>
            </w:r>
            <w:r>
              <w:rPr>
                <w:rFonts w:ascii="Times" w:hAnsi="Times"/>
                <w:color w:val="FF0000"/>
                <w:szCs w:val="24"/>
                <w:u w:val="single"/>
                <w:lang w:eastAsia="ko-KR"/>
              </w:rPr>
              <w:t xml:space="preserve"> pre-known</w:t>
            </w:r>
            <w:r>
              <w:rPr>
                <w:color w:val="FF0000"/>
                <w:sz w:val="18"/>
                <w:szCs w:val="18"/>
                <w:u w:val="single"/>
              </w:rPr>
              <w:t xml:space="preserve"> subset of Set A of beams (pairs)</w:t>
            </w:r>
          </w:p>
          <w:p w14:paraId="7D8B80E6"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6BDD040B"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18F10A04"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721A0435" w14:textId="77777777" w:rsidR="00FE30D2" w:rsidRDefault="00FE30D2"/>
        </w:tc>
      </w:tr>
    </w:tbl>
    <w:p w14:paraId="514654D7" w14:textId="77777777" w:rsidR="00FE30D2" w:rsidRDefault="00FE30D2">
      <w:pPr>
        <w:tabs>
          <w:tab w:val="left" w:pos="1710"/>
        </w:tabs>
      </w:pPr>
    </w:p>
    <w:p w14:paraId="12318FA7" w14:textId="77777777" w:rsidR="00FE30D2" w:rsidRDefault="00FE30D2">
      <w:pPr>
        <w:tabs>
          <w:tab w:val="left" w:pos="1710"/>
        </w:tabs>
      </w:pPr>
    </w:p>
    <w:p w14:paraId="1260C174" w14:textId="7E9ED451" w:rsidR="00FE30D2" w:rsidRDefault="0037173F">
      <w:pPr>
        <w:pStyle w:val="4"/>
        <w:rPr>
          <w:rFonts w:eastAsiaTheme="minorEastAsia"/>
          <w:sz w:val="18"/>
        </w:rPr>
      </w:pPr>
      <w:r>
        <w:t>FL3:(</w:t>
      </w:r>
      <w:r w:rsidR="00B75119">
        <w:t>close</w:t>
      </w:r>
      <w:r w:rsidR="00D158C3">
        <w:t>d</w:t>
      </w:r>
      <w:r>
        <w:t>) Question 4.3.2c</w:t>
      </w:r>
    </w:p>
    <w:p w14:paraId="24EA3311" w14:textId="77777777" w:rsidR="00FE30D2" w:rsidRDefault="00FE30D2">
      <w:pPr>
        <w:tabs>
          <w:tab w:val="left" w:pos="1710"/>
        </w:tabs>
      </w:pPr>
    </w:p>
    <w:p w14:paraId="47B5E84B" w14:textId="77777777" w:rsidR="00FE30D2" w:rsidRDefault="0037173F">
      <w:pPr>
        <w:rPr>
          <w:b/>
          <w:bCs/>
        </w:rPr>
      </w:pPr>
      <w:r>
        <w:rPr>
          <w:b/>
          <w:bCs/>
          <w:highlight w:val="yellow"/>
        </w:rPr>
        <w:t>Proposal 4.3.4</w:t>
      </w:r>
      <w:r>
        <w:rPr>
          <w:b/>
          <w:bCs/>
        </w:rPr>
        <w:t>c</w:t>
      </w:r>
    </w:p>
    <w:p w14:paraId="289D6C46"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3A4F89E7"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186A3FE8"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3F226AB8"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Opt A: Set B is changed following a set of pre-configured/</w:t>
      </w:r>
      <w:r>
        <w:rPr>
          <w:rFonts w:ascii="Times" w:hAnsi="Times"/>
          <w:color w:val="FF0000"/>
          <w:szCs w:val="24"/>
          <w:u w:val="single"/>
          <w:lang w:eastAsia="ko-KR"/>
        </w:rPr>
        <w:t>pre-known</w:t>
      </w:r>
      <w:r>
        <w:rPr>
          <w:rFonts w:ascii="Times" w:hAnsi="Times"/>
          <w:color w:val="FF0000"/>
          <w:szCs w:val="24"/>
          <w:lang w:eastAsia="ko-KR"/>
        </w:rPr>
        <w:t xml:space="preserve"> </w:t>
      </w:r>
      <w:r>
        <w:rPr>
          <w:rFonts w:ascii="Times" w:hAnsi="Times"/>
          <w:szCs w:val="24"/>
          <w:lang w:eastAsia="ko-KR"/>
        </w:rPr>
        <w:t xml:space="preserve">patterns </w:t>
      </w:r>
    </w:p>
    <w:p w14:paraId="2664DA9B"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Opt B: Set B is randomly changed among pre-configured/</w:t>
      </w:r>
      <w:r>
        <w:rPr>
          <w:rFonts w:ascii="Times" w:hAnsi="Times"/>
          <w:color w:val="FF0000"/>
          <w:szCs w:val="24"/>
          <w:u w:val="single"/>
          <w:lang w:eastAsia="ko-KR"/>
        </w:rPr>
        <w:t xml:space="preserve"> pre-known</w:t>
      </w:r>
      <w:r>
        <w:rPr>
          <w:rFonts w:ascii="Times" w:hAnsi="Times"/>
          <w:szCs w:val="24"/>
          <w:lang w:eastAsia="ko-KR"/>
        </w:rPr>
        <w:t xml:space="preserve"> patterns </w:t>
      </w:r>
    </w:p>
    <w:p w14:paraId="062323E9"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 xml:space="preserve">Opt C: Set B is randomly changed among Set A beams (pairs) </w:t>
      </w:r>
    </w:p>
    <w:p w14:paraId="0D254C95" w14:textId="77777777" w:rsidR="00FE30D2" w:rsidRDefault="0037173F">
      <w:pPr>
        <w:pStyle w:val="af9"/>
        <w:numPr>
          <w:ilvl w:val="2"/>
          <w:numId w:val="72"/>
        </w:numPr>
        <w:tabs>
          <w:tab w:val="left" w:pos="1710"/>
        </w:tabs>
        <w:spacing w:line="276" w:lineRule="auto"/>
        <w:rPr>
          <w:color w:val="FF0000"/>
          <w:sz w:val="18"/>
          <w:szCs w:val="18"/>
          <w:u w:val="single"/>
        </w:rPr>
      </w:pPr>
      <w:r>
        <w:rPr>
          <w:color w:val="FF0000"/>
          <w:sz w:val="18"/>
          <w:szCs w:val="18"/>
          <w:u w:val="single"/>
        </w:rPr>
        <w:t xml:space="preserve">Opt D: Set B is randomly changed among </w:t>
      </w:r>
      <w:r>
        <w:rPr>
          <w:color w:val="FF0000"/>
          <w:sz w:val="18"/>
          <w:szCs w:val="18"/>
          <w:highlight w:val="yellow"/>
          <w:u w:val="single"/>
        </w:rPr>
        <w:t>a set of beams (pairs) for measurement</w:t>
      </w:r>
    </w:p>
    <w:p w14:paraId="6AF7A6AD"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39C21DAE"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66F9662A" w14:textId="77777777" w:rsidR="00FE30D2" w:rsidRDefault="0037173F">
      <w:pPr>
        <w:pStyle w:val="af9"/>
        <w:numPr>
          <w:ilvl w:val="1"/>
          <w:numId w:val="72"/>
        </w:numPr>
        <w:tabs>
          <w:tab w:val="left" w:pos="1710"/>
        </w:tabs>
      </w:pPr>
      <w:r>
        <w:rPr>
          <w:rFonts w:ascii="Times" w:hAnsi="Times"/>
          <w:szCs w:val="24"/>
          <w:lang w:eastAsia="ko-KR"/>
        </w:rPr>
        <w:lastRenderedPageBreak/>
        <w:t>Other options are not precluded.</w:t>
      </w:r>
    </w:p>
    <w:p w14:paraId="08D13DD1" w14:textId="77777777" w:rsidR="00FE30D2" w:rsidRDefault="00FE30D2">
      <w:pPr>
        <w:tabs>
          <w:tab w:val="left" w:pos="1710"/>
        </w:tabs>
      </w:pPr>
    </w:p>
    <w:tbl>
      <w:tblPr>
        <w:tblStyle w:val="af5"/>
        <w:tblW w:w="9805" w:type="dxa"/>
        <w:tblLook w:val="04A0" w:firstRow="1" w:lastRow="0" w:firstColumn="1" w:lastColumn="0" w:noHBand="0" w:noVBand="1"/>
      </w:tblPr>
      <w:tblGrid>
        <w:gridCol w:w="1705"/>
        <w:gridCol w:w="8100"/>
      </w:tblGrid>
      <w:tr w:rsidR="00FE30D2" w14:paraId="136A9016" w14:textId="77777777">
        <w:tc>
          <w:tcPr>
            <w:tcW w:w="1705" w:type="dxa"/>
            <w:shd w:val="clear" w:color="auto" w:fill="BFBFBF" w:themeFill="background1" w:themeFillShade="BF"/>
          </w:tcPr>
          <w:p w14:paraId="5E3D2542" w14:textId="77777777" w:rsidR="00FE30D2" w:rsidRDefault="0037173F">
            <w:pPr>
              <w:tabs>
                <w:tab w:val="left" w:pos="1710"/>
              </w:tabs>
            </w:pPr>
            <w:r>
              <w:t>Companies</w:t>
            </w:r>
          </w:p>
        </w:tc>
        <w:tc>
          <w:tcPr>
            <w:tcW w:w="8100" w:type="dxa"/>
            <w:shd w:val="clear" w:color="auto" w:fill="BFBFBF" w:themeFill="background1" w:themeFillShade="BF"/>
          </w:tcPr>
          <w:p w14:paraId="6ACB46DE" w14:textId="77777777" w:rsidR="00FE30D2" w:rsidRDefault="0037173F">
            <w:pPr>
              <w:tabs>
                <w:tab w:val="left" w:pos="1710"/>
              </w:tabs>
            </w:pPr>
            <w:r>
              <w:t>comments</w:t>
            </w:r>
          </w:p>
        </w:tc>
      </w:tr>
      <w:tr w:rsidR="00FE30D2" w14:paraId="1F343B2E" w14:textId="77777777">
        <w:tc>
          <w:tcPr>
            <w:tcW w:w="1705" w:type="dxa"/>
          </w:tcPr>
          <w:p w14:paraId="7A2662F2" w14:textId="77777777" w:rsidR="00FE30D2" w:rsidRDefault="0037173F">
            <w:pPr>
              <w:tabs>
                <w:tab w:val="left" w:pos="1710"/>
              </w:tabs>
              <w:rPr>
                <w:color w:val="4472C4" w:themeColor="accent5"/>
              </w:rPr>
            </w:pPr>
            <w:r>
              <w:rPr>
                <w:color w:val="4472C4" w:themeColor="accent5"/>
              </w:rPr>
              <w:t>FL3</w:t>
            </w:r>
          </w:p>
        </w:tc>
        <w:tc>
          <w:tcPr>
            <w:tcW w:w="8100" w:type="dxa"/>
          </w:tcPr>
          <w:p w14:paraId="2DAEDEA4" w14:textId="77777777" w:rsidR="00FE30D2" w:rsidRDefault="0037173F">
            <w:pPr>
              <w:tabs>
                <w:tab w:val="left" w:pos="1710"/>
              </w:tabs>
              <w:rPr>
                <w:color w:val="4472C4" w:themeColor="accent5"/>
              </w:rPr>
            </w:pPr>
            <w:r>
              <w:rPr>
                <w:color w:val="4472C4" w:themeColor="accent5"/>
              </w:rPr>
              <w:t>@DCM, I don’t see big motivation to change Opt C.</w:t>
            </w:r>
          </w:p>
          <w:p w14:paraId="28A015D1" w14:textId="77777777" w:rsidR="00FE30D2" w:rsidRDefault="00FE30D2">
            <w:pPr>
              <w:tabs>
                <w:tab w:val="left" w:pos="1710"/>
              </w:tabs>
              <w:rPr>
                <w:color w:val="4472C4" w:themeColor="accent5"/>
              </w:rPr>
            </w:pPr>
          </w:p>
          <w:p w14:paraId="2071BD68" w14:textId="77777777" w:rsidR="00FE30D2" w:rsidRDefault="0037173F">
            <w:pPr>
              <w:tabs>
                <w:tab w:val="left" w:pos="1710"/>
              </w:tabs>
              <w:rPr>
                <w:color w:val="4472C4" w:themeColor="accent5"/>
              </w:rPr>
            </w:pPr>
            <w:r>
              <w:rPr>
                <w:color w:val="4472C4" w:themeColor="accent5"/>
              </w:rPr>
              <w:t>The change of the wording of Opt D is to include for both cases of Set B is a subset of Set A or different from Set A. For a clarification, Opt A, B, D can be used for both set B is subset of Set A, and set B is different from set A.</w:t>
            </w:r>
          </w:p>
          <w:p w14:paraId="467C0763" w14:textId="77777777" w:rsidR="00FE30D2" w:rsidRDefault="00FE30D2">
            <w:pPr>
              <w:tabs>
                <w:tab w:val="left" w:pos="1710"/>
              </w:tabs>
              <w:rPr>
                <w:color w:val="4472C4" w:themeColor="accent5"/>
              </w:rPr>
            </w:pPr>
          </w:p>
        </w:tc>
      </w:tr>
      <w:tr w:rsidR="00FE30D2" w14:paraId="706AE2A3" w14:textId="77777777">
        <w:tc>
          <w:tcPr>
            <w:tcW w:w="1705" w:type="dxa"/>
          </w:tcPr>
          <w:p w14:paraId="31CF21DD" w14:textId="77777777" w:rsidR="00FE30D2" w:rsidRDefault="0037173F">
            <w:pPr>
              <w:tabs>
                <w:tab w:val="left" w:pos="1710"/>
              </w:tabs>
              <w:rPr>
                <w:smallCaps/>
                <w:color w:val="4472C4" w:themeColor="accent5"/>
              </w:rPr>
            </w:pPr>
            <w:r>
              <w:rPr>
                <w:smallCaps/>
                <w:color w:val="4472C4" w:themeColor="accent5"/>
              </w:rPr>
              <w:t>Futurewei</w:t>
            </w:r>
          </w:p>
        </w:tc>
        <w:tc>
          <w:tcPr>
            <w:tcW w:w="8100" w:type="dxa"/>
          </w:tcPr>
          <w:p w14:paraId="7252E011" w14:textId="77777777" w:rsidR="00FE30D2" w:rsidRDefault="0037173F">
            <w:pPr>
              <w:tabs>
                <w:tab w:val="left" w:pos="1710"/>
              </w:tabs>
              <w:rPr>
                <w:color w:val="4472C4" w:themeColor="accent5"/>
              </w:rPr>
            </w:pPr>
            <w:r>
              <w:rPr>
                <w:color w:val="4472C4" w:themeColor="accent5"/>
              </w:rPr>
              <w:t>In general, we are ok with the proposal but have a clarification question. As Opt B is that Set B is randomly changed among pre-configured/pre-known patterns, can we interpret Opt A is that Set B is changed in a controlled manner among a set of pre-configured/pre-known patterns?</w:t>
            </w:r>
          </w:p>
        </w:tc>
      </w:tr>
      <w:tr w:rsidR="00FE30D2" w14:paraId="326B30E6" w14:textId="77777777">
        <w:tc>
          <w:tcPr>
            <w:tcW w:w="1705" w:type="dxa"/>
          </w:tcPr>
          <w:p w14:paraId="4F8567CC" w14:textId="77777777" w:rsidR="00FE30D2" w:rsidRDefault="0037173F">
            <w:pPr>
              <w:tabs>
                <w:tab w:val="left" w:pos="1710"/>
              </w:tabs>
              <w:rPr>
                <w:smallCaps/>
                <w:color w:val="4472C4" w:themeColor="accent5"/>
              </w:rPr>
            </w:pPr>
            <w:r>
              <w:rPr>
                <w:rFonts w:hint="eastAsia"/>
                <w:smallCaps/>
                <w:color w:val="4472C4" w:themeColor="accent5"/>
              </w:rPr>
              <w:t>C</w:t>
            </w:r>
            <w:r>
              <w:rPr>
                <w:smallCaps/>
                <w:color w:val="4472C4" w:themeColor="accent5"/>
              </w:rPr>
              <w:t>AICT</w:t>
            </w:r>
          </w:p>
        </w:tc>
        <w:tc>
          <w:tcPr>
            <w:tcW w:w="8100" w:type="dxa"/>
          </w:tcPr>
          <w:p w14:paraId="4BEBDC31" w14:textId="77777777" w:rsidR="00FE30D2" w:rsidRDefault="0037173F">
            <w:pPr>
              <w:tabs>
                <w:tab w:val="left" w:pos="1710"/>
              </w:tabs>
              <w:rPr>
                <w:color w:val="4472C4" w:themeColor="accent5"/>
              </w:rPr>
            </w:pPr>
            <w:r>
              <w:rPr>
                <w:rFonts w:hint="eastAsia"/>
                <w:color w:val="4472C4" w:themeColor="accent5"/>
              </w:rPr>
              <w:t>W</w:t>
            </w:r>
            <w:r>
              <w:rPr>
                <w:color w:val="4472C4" w:themeColor="accent5"/>
              </w:rPr>
              <w:t xml:space="preserve">e are fine to add Opt. D as FL proposed. </w:t>
            </w:r>
          </w:p>
        </w:tc>
      </w:tr>
      <w:tr w:rsidR="00FE30D2" w14:paraId="6F3573E9" w14:textId="77777777">
        <w:tc>
          <w:tcPr>
            <w:tcW w:w="1705" w:type="dxa"/>
          </w:tcPr>
          <w:p w14:paraId="553FAD03" w14:textId="77777777" w:rsidR="00FE30D2" w:rsidRDefault="0037173F">
            <w:pPr>
              <w:tabs>
                <w:tab w:val="left" w:pos="1710"/>
              </w:tabs>
              <w:rPr>
                <w:smallCaps/>
                <w:color w:val="4472C4" w:themeColor="accent5"/>
              </w:rPr>
            </w:pPr>
            <w:r>
              <w:rPr>
                <w:lang w:eastAsia="ko-KR"/>
              </w:rPr>
              <w:t>MediaTek</w:t>
            </w:r>
          </w:p>
        </w:tc>
        <w:tc>
          <w:tcPr>
            <w:tcW w:w="8100" w:type="dxa"/>
          </w:tcPr>
          <w:p w14:paraId="06DD348B" w14:textId="77777777" w:rsidR="00FE30D2" w:rsidRDefault="0037173F">
            <w:pPr>
              <w:tabs>
                <w:tab w:val="left" w:pos="1710"/>
              </w:tabs>
              <w:rPr>
                <w:color w:val="4472C4" w:themeColor="accent5"/>
              </w:rPr>
            </w:pPr>
            <w:r>
              <w:rPr>
                <w:lang w:eastAsia="ko-KR"/>
              </w:rPr>
              <w:t>We are OK with this proposal. Thank FL for updating wording in OptD.</w:t>
            </w:r>
          </w:p>
        </w:tc>
      </w:tr>
      <w:tr w:rsidR="00FE30D2" w14:paraId="46671508" w14:textId="77777777">
        <w:tc>
          <w:tcPr>
            <w:tcW w:w="1705" w:type="dxa"/>
          </w:tcPr>
          <w:p w14:paraId="70ACB36B" w14:textId="77777777" w:rsidR="00FE30D2" w:rsidRDefault="0037173F">
            <w:pPr>
              <w:tabs>
                <w:tab w:val="left" w:pos="1710"/>
              </w:tabs>
              <w:rPr>
                <w:lang w:eastAsia="ko-KR"/>
              </w:rPr>
            </w:pPr>
            <w:r>
              <w:rPr>
                <w:rFonts w:hint="eastAsia"/>
                <w:lang w:eastAsia="ko-KR"/>
              </w:rPr>
              <w:t>Samsung</w:t>
            </w:r>
          </w:p>
        </w:tc>
        <w:tc>
          <w:tcPr>
            <w:tcW w:w="8100" w:type="dxa"/>
          </w:tcPr>
          <w:p w14:paraId="2C6C00CA" w14:textId="77777777" w:rsidR="00FE30D2" w:rsidRDefault="0037173F">
            <w:pPr>
              <w:tabs>
                <w:tab w:val="left" w:pos="1710"/>
              </w:tabs>
              <w:rPr>
                <w:lang w:eastAsia="ko-KR"/>
              </w:rPr>
            </w:pPr>
            <w:r>
              <w:rPr>
                <w:rFonts w:hint="eastAsia"/>
                <w:lang w:eastAsia="ko-KR"/>
              </w:rPr>
              <w:t xml:space="preserve">Support the proposal </w:t>
            </w:r>
            <w:r>
              <w:rPr>
                <w:lang w:eastAsia="ko-KR"/>
              </w:rPr>
              <w:t>4.3.4c.</w:t>
            </w:r>
          </w:p>
        </w:tc>
      </w:tr>
      <w:tr w:rsidR="00FE30D2" w14:paraId="6E4530EB" w14:textId="77777777">
        <w:tc>
          <w:tcPr>
            <w:tcW w:w="1705" w:type="dxa"/>
          </w:tcPr>
          <w:p w14:paraId="7B9EB0F7" w14:textId="77777777" w:rsidR="00FE30D2" w:rsidRDefault="0037173F">
            <w:pPr>
              <w:tabs>
                <w:tab w:val="left" w:pos="1710"/>
              </w:tabs>
              <w:rPr>
                <w:rFonts w:eastAsia="宋体"/>
                <w:color w:val="4472C4" w:themeColor="accent5"/>
                <w:lang w:eastAsia="ko-KR"/>
              </w:rPr>
            </w:pPr>
            <w:r>
              <w:rPr>
                <w:rFonts w:eastAsia="宋体" w:hint="eastAsia"/>
              </w:rPr>
              <w:t>ZTE</w:t>
            </w:r>
          </w:p>
        </w:tc>
        <w:tc>
          <w:tcPr>
            <w:tcW w:w="8100" w:type="dxa"/>
          </w:tcPr>
          <w:p w14:paraId="11F7E480" w14:textId="77777777" w:rsidR="00FE30D2" w:rsidRDefault="0037173F">
            <w:pPr>
              <w:tabs>
                <w:tab w:val="left" w:pos="1710"/>
              </w:tabs>
              <w:rPr>
                <w:rFonts w:eastAsia="宋体"/>
              </w:rPr>
            </w:pPr>
            <w:r>
              <w:rPr>
                <w:rFonts w:eastAsia="宋体" w:hint="eastAsia"/>
              </w:rPr>
              <w:t>For option D, we think it</w:t>
            </w:r>
            <w:r>
              <w:rPr>
                <w:rFonts w:eastAsia="宋体"/>
              </w:rPr>
              <w:t>’</w:t>
            </w:r>
            <w:r>
              <w:rPr>
                <w:rFonts w:eastAsia="宋体" w:hint="eastAsia"/>
              </w:rPr>
              <w:t xml:space="preserve">s not accurate to say that set B is </w:t>
            </w:r>
            <w:r>
              <w:rPr>
                <w:rFonts w:eastAsia="宋体"/>
              </w:rPr>
              <w:t>‘</w:t>
            </w:r>
            <w:r>
              <w:rPr>
                <w:rFonts w:eastAsia="宋体" w:hint="eastAsia"/>
              </w:rPr>
              <w:t>randomly</w:t>
            </w:r>
            <w:r>
              <w:rPr>
                <w:rFonts w:eastAsia="宋体"/>
              </w:rPr>
              <w:t>’</w:t>
            </w:r>
            <w:r>
              <w:rPr>
                <w:rFonts w:eastAsia="宋体" w:hint="eastAsia"/>
              </w:rPr>
              <w:t xml:space="preserve"> changed among a set of beams (pairs) for measurement since set B should generally include the beams with larger measured RSRP. Besides, as with Option A/B/C, there may be multiple sets of beams for measurement. Thus, we suggest the following revision.</w:t>
            </w:r>
          </w:p>
          <w:p w14:paraId="6E05C436" w14:textId="77777777" w:rsidR="00FE30D2" w:rsidRDefault="0037173F">
            <w:pPr>
              <w:pStyle w:val="af9"/>
              <w:numPr>
                <w:ilvl w:val="2"/>
                <w:numId w:val="72"/>
              </w:numPr>
              <w:tabs>
                <w:tab w:val="left" w:pos="1710"/>
              </w:tabs>
              <w:spacing w:line="276" w:lineRule="auto"/>
              <w:rPr>
                <w:rFonts w:eastAsia="宋体"/>
                <w:lang w:eastAsia="ko-KR"/>
              </w:rPr>
            </w:pPr>
            <w:r>
              <w:rPr>
                <w:color w:val="FF0000"/>
                <w:sz w:val="18"/>
                <w:szCs w:val="18"/>
                <w:u w:val="single"/>
              </w:rPr>
              <w:t>Opt D: Set B is</w:t>
            </w:r>
            <w:r>
              <w:rPr>
                <w:color w:val="00B0F0"/>
                <w:sz w:val="18"/>
                <w:szCs w:val="18"/>
                <w:u w:val="single"/>
              </w:rPr>
              <w:t xml:space="preserve"> </w:t>
            </w:r>
            <w:r>
              <w:rPr>
                <w:strike/>
                <w:color w:val="00B0F0"/>
                <w:sz w:val="18"/>
                <w:szCs w:val="18"/>
                <w:u w:val="single"/>
              </w:rPr>
              <w:t xml:space="preserve">randomly </w:t>
            </w:r>
            <w:r>
              <w:rPr>
                <w:color w:val="FF0000"/>
                <w:sz w:val="18"/>
                <w:szCs w:val="18"/>
                <w:u w:val="single"/>
              </w:rPr>
              <w:t xml:space="preserve">changed among </w:t>
            </w:r>
            <w:r>
              <w:rPr>
                <w:strike/>
                <w:color w:val="FF0000"/>
                <w:sz w:val="18"/>
                <w:szCs w:val="18"/>
                <w:highlight w:val="yellow"/>
                <w:u w:val="single"/>
              </w:rPr>
              <w:t xml:space="preserve">a </w:t>
            </w:r>
            <w:r>
              <w:rPr>
                <w:color w:val="FF0000"/>
                <w:sz w:val="18"/>
                <w:szCs w:val="18"/>
                <w:highlight w:val="yellow"/>
                <w:u w:val="single"/>
              </w:rPr>
              <w:t>set</w:t>
            </w:r>
            <w:r>
              <w:rPr>
                <w:rFonts w:hint="eastAsia"/>
                <w:color w:val="00B0F0"/>
                <w:sz w:val="18"/>
                <w:szCs w:val="18"/>
                <w:highlight w:val="yellow"/>
                <w:u w:val="single"/>
              </w:rPr>
              <w:t>(s)</w:t>
            </w:r>
            <w:r>
              <w:rPr>
                <w:color w:val="FF0000"/>
                <w:sz w:val="18"/>
                <w:szCs w:val="18"/>
                <w:highlight w:val="yellow"/>
                <w:u w:val="single"/>
              </w:rPr>
              <w:t xml:space="preserve"> of beams (pairs) for measurement</w:t>
            </w:r>
          </w:p>
        </w:tc>
      </w:tr>
      <w:tr w:rsidR="006F7C8D" w14:paraId="56D82DDA" w14:textId="77777777" w:rsidTr="006F7C8D">
        <w:tc>
          <w:tcPr>
            <w:tcW w:w="1705" w:type="dxa"/>
          </w:tcPr>
          <w:p w14:paraId="6F729763" w14:textId="77777777" w:rsidR="006F7C8D" w:rsidRDefault="006F7C8D" w:rsidP="006530DD">
            <w:pPr>
              <w:tabs>
                <w:tab w:val="left" w:pos="1710"/>
              </w:tabs>
              <w:rPr>
                <w:rFonts w:eastAsia="宋体"/>
                <w:color w:val="4472C4" w:themeColor="accent5"/>
                <w:lang w:eastAsia="ko-KR"/>
              </w:rPr>
            </w:pPr>
            <w:r>
              <w:rPr>
                <w:rFonts w:eastAsia="宋体"/>
              </w:rPr>
              <w:t>LG</w:t>
            </w:r>
          </w:p>
        </w:tc>
        <w:tc>
          <w:tcPr>
            <w:tcW w:w="8100" w:type="dxa"/>
          </w:tcPr>
          <w:p w14:paraId="1A26A016" w14:textId="77777777" w:rsidR="006F7C8D" w:rsidRDefault="006F7C8D" w:rsidP="006F7C8D">
            <w:pPr>
              <w:tabs>
                <w:tab w:val="left" w:pos="1710"/>
              </w:tabs>
              <w:rPr>
                <w:rFonts w:eastAsia="宋体"/>
                <w:lang w:eastAsia="ko-KR"/>
              </w:rPr>
            </w:pPr>
            <w:r>
              <w:rPr>
                <w:rFonts w:eastAsia="宋体" w:hint="eastAsia"/>
              </w:rPr>
              <w:t xml:space="preserve">We are generally ok with the </w:t>
            </w:r>
            <w:r>
              <w:rPr>
                <w:rFonts w:eastAsia="宋体"/>
              </w:rPr>
              <w:t>pr</w:t>
            </w:r>
            <w:r w:rsidR="00025962">
              <w:rPr>
                <w:rFonts w:eastAsia="宋体"/>
              </w:rPr>
              <w:t>oposal by FL.</w:t>
            </w:r>
          </w:p>
        </w:tc>
      </w:tr>
      <w:tr w:rsidR="007A1C7E" w14:paraId="6A1FBFDF" w14:textId="77777777" w:rsidTr="007A1C7E">
        <w:tc>
          <w:tcPr>
            <w:tcW w:w="1705" w:type="dxa"/>
          </w:tcPr>
          <w:p w14:paraId="3E63F76F" w14:textId="77777777" w:rsidR="007A1C7E" w:rsidRDefault="007A1C7E" w:rsidP="006530DD">
            <w:pPr>
              <w:tabs>
                <w:tab w:val="left" w:pos="1710"/>
              </w:tabs>
              <w:rPr>
                <w:smallCaps/>
                <w:color w:val="4472C4" w:themeColor="accent5"/>
              </w:rPr>
            </w:pPr>
            <w:r>
              <w:rPr>
                <w:lang w:eastAsia="ko-KR"/>
              </w:rPr>
              <w:t>S</w:t>
            </w:r>
            <w:r>
              <w:rPr>
                <w:rFonts w:asciiTheme="minorEastAsia" w:eastAsiaTheme="minorEastAsia" w:hAnsiTheme="minorEastAsia" w:hint="eastAsia"/>
              </w:rPr>
              <w:t>preadtrum</w:t>
            </w:r>
          </w:p>
        </w:tc>
        <w:tc>
          <w:tcPr>
            <w:tcW w:w="8100" w:type="dxa"/>
          </w:tcPr>
          <w:p w14:paraId="1C18451A" w14:textId="77777777" w:rsidR="007A1C7E" w:rsidRDefault="007A1C7E" w:rsidP="007A1C7E">
            <w:pPr>
              <w:tabs>
                <w:tab w:val="left" w:pos="1710"/>
              </w:tabs>
              <w:rPr>
                <w:color w:val="4472C4" w:themeColor="accent5"/>
              </w:rPr>
            </w:pPr>
            <w:r>
              <w:rPr>
                <w:lang w:eastAsia="ko-KR"/>
              </w:rPr>
              <w:t xml:space="preserve">We are OK with this proposal. </w:t>
            </w:r>
          </w:p>
        </w:tc>
      </w:tr>
      <w:tr w:rsidR="00D77E71" w14:paraId="03B1861B" w14:textId="77777777" w:rsidTr="00D77E71">
        <w:tc>
          <w:tcPr>
            <w:tcW w:w="1705" w:type="dxa"/>
          </w:tcPr>
          <w:p w14:paraId="42963859" w14:textId="77777777" w:rsidR="00D77E71" w:rsidRDefault="00D77E71" w:rsidP="006530DD">
            <w:pPr>
              <w:tabs>
                <w:tab w:val="left" w:pos="1710"/>
              </w:tabs>
              <w:rPr>
                <w:lang w:eastAsia="ko-KR"/>
              </w:rPr>
            </w:pPr>
            <w:r w:rsidRPr="00DA5ABF">
              <w:rPr>
                <w:lang w:eastAsia="ko-KR"/>
              </w:rPr>
              <w:t>Ericsson</w:t>
            </w:r>
          </w:p>
        </w:tc>
        <w:tc>
          <w:tcPr>
            <w:tcW w:w="8100" w:type="dxa"/>
          </w:tcPr>
          <w:p w14:paraId="17FC8EB1" w14:textId="77777777" w:rsidR="00D77E71" w:rsidRDefault="00D77E71" w:rsidP="006530DD">
            <w:pPr>
              <w:tabs>
                <w:tab w:val="left" w:pos="1710"/>
              </w:tabs>
              <w:rPr>
                <w:lang w:eastAsia="ko-KR"/>
              </w:rPr>
            </w:pPr>
            <w:r>
              <w:rPr>
                <w:lang w:eastAsia="ko-KR"/>
              </w:rPr>
              <w:t xml:space="preserve">Share the view with ZTE to delete the term “randomly” for option D. It should also be possible with deterministic change of beams. It is easiest to remove randomly than mentioning all possible alternatives. </w:t>
            </w:r>
          </w:p>
          <w:p w14:paraId="4EFAE667" w14:textId="77777777" w:rsidR="00D77E71" w:rsidRDefault="00D77E71" w:rsidP="006530DD">
            <w:pPr>
              <w:tabs>
                <w:tab w:val="left" w:pos="1710"/>
              </w:tabs>
              <w:rPr>
                <w:lang w:eastAsia="ko-KR"/>
              </w:rPr>
            </w:pPr>
          </w:p>
          <w:p w14:paraId="0A65EFE9" w14:textId="77777777" w:rsidR="00D77E71" w:rsidRDefault="00D77E71" w:rsidP="006530DD">
            <w:pPr>
              <w:tabs>
                <w:tab w:val="left" w:pos="1710"/>
              </w:tabs>
              <w:rPr>
                <w:lang w:eastAsia="ko-KR"/>
              </w:rPr>
            </w:pPr>
            <w:r>
              <w:rPr>
                <w:lang w:eastAsia="ko-KR"/>
              </w:rPr>
              <w:t xml:space="preserve">Likewise, we also think randomly can be removed for option B and C. </w:t>
            </w:r>
          </w:p>
        </w:tc>
      </w:tr>
    </w:tbl>
    <w:p w14:paraId="5F10CE83" w14:textId="0229F81D" w:rsidR="00FE30D2" w:rsidRDefault="00FE30D2">
      <w:pPr>
        <w:tabs>
          <w:tab w:val="left" w:pos="1710"/>
        </w:tabs>
      </w:pPr>
    </w:p>
    <w:p w14:paraId="0A954F69" w14:textId="0652CA51" w:rsidR="00B75119" w:rsidRDefault="00B75119" w:rsidP="00B75119">
      <w:pPr>
        <w:pStyle w:val="4"/>
        <w:rPr>
          <w:rFonts w:eastAsiaTheme="minorEastAsia"/>
          <w:sz w:val="18"/>
        </w:rPr>
      </w:pPr>
      <w:r>
        <w:t>FL</w:t>
      </w:r>
      <w:r w:rsidR="007C76D3">
        <w:t>5</w:t>
      </w:r>
      <w:r>
        <w:t>:(</w:t>
      </w:r>
      <w:r w:rsidR="007C76D3">
        <w:t>FFS</w:t>
      </w:r>
      <w:r>
        <w:t>) Question 4.3.2</w:t>
      </w:r>
      <w:r w:rsidR="007C76D3">
        <w:t>e</w:t>
      </w:r>
    </w:p>
    <w:p w14:paraId="09C2A089" w14:textId="293752FB" w:rsidR="00B75119" w:rsidRDefault="007C76D3" w:rsidP="00B75119">
      <w:pPr>
        <w:rPr>
          <w:rFonts w:ascii="Times" w:hAnsi="Times"/>
          <w:color w:val="4472C4" w:themeColor="accent5"/>
          <w:sz w:val="18"/>
          <w:szCs w:val="22"/>
          <w:lang w:eastAsia="ko-KR"/>
        </w:rPr>
      </w:pPr>
      <w:r>
        <w:rPr>
          <w:rFonts w:ascii="Times" w:hAnsi="Times"/>
          <w:color w:val="4472C4" w:themeColor="accent5"/>
          <w:sz w:val="18"/>
          <w:szCs w:val="22"/>
          <w:lang w:eastAsia="ko-KR"/>
        </w:rPr>
        <w:t xml:space="preserve">Please find some further clarification/examples of each option. Companies are encouraged to have further clarifications on the options (including whether it is reasonable/valid or not), and provide some evaluations for each valid option.   </w:t>
      </w:r>
    </w:p>
    <w:p w14:paraId="09991EC4" w14:textId="77777777" w:rsidR="007C76D3" w:rsidRDefault="007C76D3" w:rsidP="00B75119">
      <w:pPr>
        <w:rPr>
          <w:b/>
          <w:bCs/>
          <w:sz w:val="18"/>
          <w:szCs w:val="18"/>
          <w:highlight w:val="yellow"/>
        </w:rPr>
      </w:pPr>
    </w:p>
    <w:p w14:paraId="306B493F" w14:textId="5F49C61E" w:rsidR="00B75119" w:rsidRPr="00E05387" w:rsidRDefault="00B75119" w:rsidP="00B75119">
      <w:pPr>
        <w:rPr>
          <w:b/>
          <w:bCs/>
          <w:sz w:val="18"/>
          <w:szCs w:val="18"/>
        </w:rPr>
      </w:pPr>
      <w:r w:rsidRPr="00E05387">
        <w:rPr>
          <w:b/>
          <w:bCs/>
          <w:sz w:val="18"/>
          <w:szCs w:val="18"/>
          <w:highlight w:val="yellow"/>
        </w:rPr>
        <w:t>Proposal 4.3.4</w:t>
      </w:r>
      <w:r w:rsidR="007C76D3">
        <w:rPr>
          <w:b/>
          <w:bCs/>
          <w:sz w:val="18"/>
          <w:szCs w:val="18"/>
        </w:rPr>
        <w:t>e</w:t>
      </w:r>
    </w:p>
    <w:p w14:paraId="1EE5C41D" w14:textId="77777777" w:rsidR="00B75119" w:rsidRPr="00E05387" w:rsidRDefault="00B75119" w:rsidP="00B75119">
      <w:pPr>
        <w:numPr>
          <w:ilvl w:val="0"/>
          <w:numId w:val="72"/>
        </w:numPr>
        <w:tabs>
          <w:tab w:val="left" w:pos="720"/>
          <w:tab w:val="left" w:pos="1710"/>
        </w:tabs>
        <w:contextualSpacing/>
        <w:rPr>
          <w:rFonts w:ascii="Times" w:hAnsi="Times"/>
          <w:b/>
          <w:bCs/>
          <w:sz w:val="18"/>
          <w:szCs w:val="22"/>
          <w:lang w:eastAsia="ko-KR"/>
        </w:rPr>
      </w:pPr>
      <w:r w:rsidRPr="00E05387">
        <w:rPr>
          <w:rFonts w:ascii="Times" w:hAnsi="Times"/>
          <w:b/>
          <w:bCs/>
          <w:sz w:val="18"/>
          <w:szCs w:val="22"/>
          <w:lang w:eastAsia="ko-KR"/>
        </w:rPr>
        <w:t xml:space="preserve">Study the following options on the selection of Set B of beams (pairs) </w:t>
      </w:r>
    </w:p>
    <w:p w14:paraId="6FA15849" w14:textId="3128457E" w:rsidR="00B75119" w:rsidRDefault="00B75119" w:rsidP="00B75119">
      <w:pPr>
        <w:numPr>
          <w:ilvl w:val="1"/>
          <w:numId w:val="72"/>
        </w:numPr>
        <w:contextualSpacing/>
        <w:rPr>
          <w:rFonts w:ascii="Times" w:hAnsi="Times"/>
          <w:b/>
          <w:bCs/>
          <w:sz w:val="18"/>
          <w:szCs w:val="22"/>
          <w:lang w:eastAsia="ko-KR"/>
        </w:rPr>
      </w:pPr>
      <w:r w:rsidRPr="00E05387">
        <w:rPr>
          <w:rFonts w:ascii="Times" w:hAnsi="Times"/>
          <w:b/>
          <w:bCs/>
          <w:sz w:val="18"/>
          <w:szCs w:val="22"/>
          <w:lang w:eastAsia="ko-KR"/>
        </w:rPr>
        <w:t>Option 1: Set B is fixed across training and inference</w:t>
      </w:r>
    </w:p>
    <w:p w14:paraId="70FEB1DC" w14:textId="3F9884C9" w:rsidR="007C76D3" w:rsidRPr="007C76D3" w:rsidRDefault="007C76D3" w:rsidP="007C76D3">
      <w:pPr>
        <w:ind w:left="1440"/>
        <w:contextualSpacing/>
        <w:rPr>
          <w:rFonts w:ascii="Times" w:hAnsi="Times"/>
          <w:color w:val="4472C4" w:themeColor="accent5"/>
          <w:sz w:val="18"/>
          <w:szCs w:val="22"/>
          <w:lang w:eastAsia="ko-KR"/>
        </w:rPr>
      </w:pPr>
      <w:r w:rsidRPr="007C76D3">
        <w:rPr>
          <w:rFonts w:ascii="Times" w:hAnsi="Times"/>
          <w:color w:val="4472C4" w:themeColor="accent5"/>
          <w:sz w:val="18"/>
          <w:szCs w:val="22"/>
          <w:lang w:eastAsia="ko-KR"/>
        </w:rPr>
        <w:t>FL:</w:t>
      </w:r>
      <w:r>
        <w:rPr>
          <w:rFonts w:ascii="Times" w:hAnsi="Times"/>
          <w:color w:val="4472C4" w:themeColor="accent5"/>
          <w:sz w:val="18"/>
          <w:szCs w:val="22"/>
          <w:lang w:eastAsia="ko-KR"/>
        </w:rPr>
        <w:t xml:space="preserve"> for fixed Set B, training and inference is fixed. </w:t>
      </w:r>
    </w:p>
    <w:p w14:paraId="1BC4DADD" w14:textId="77777777" w:rsidR="00B75119" w:rsidRPr="00E05387" w:rsidRDefault="00B75119" w:rsidP="00B75119">
      <w:pPr>
        <w:numPr>
          <w:ilvl w:val="1"/>
          <w:numId w:val="72"/>
        </w:numPr>
        <w:contextualSpacing/>
        <w:rPr>
          <w:rFonts w:ascii="Times" w:hAnsi="Times"/>
          <w:b/>
          <w:bCs/>
          <w:sz w:val="18"/>
          <w:szCs w:val="22"/>
          <w:lang w:eastAsia="ko-KR"/>
        </w:rPr>
      </w:pPr>
      <w:r w:rsidRPr="00E05387">
        <w:rPr>
          <w:rFonts w:ascii="Times" w:hAnsi="Times"/>
          <w:b/>
          <w:bCs/>
          <w:sz w:val="18"/>
          <w:szCs w:val="22"/>
          <w:lang w:eastAsia="ko-KR"/>
        </w:rPr>
        <w:t xml:space="preserve">Option 2: Set B is variable (e.g., different beams (pairs) patterns in each </w:t>
      </w:r>
      <w:r w:rsidRPr="00E05387">
        <w:rPr>
          <w:rFonts w:ascii="Times" w:eastAsia="宋体" w:hAnsi="Times" w:hint="eastAsia"/>
          <w:b/>
          <w:bCs/>
          <w:sz w:val="18"/>
          <w:szCs w:val="22"/>
          <w:lang w:eastAsia="x-none"/>
        </w:rPr>
        <w:t>time instance/</w:t>
      </w:r>
      <w:r w:rsidRPr="00E05387">
        <w:rPr>
          <w:rFonts w:ascii="Times" w:eastAsia="宋体" w:hAnsi="Times"/>
          <w:b/>
          <w:bCs/>
          <w:sz w:val="18"/>
          <w:szCs w:val="22"/>
          <w:lang w:eastAsia="x-none"/>
        </w:rPr>
        <w:t xml:space="preserve"> </w:t>
      </w:r>
      <w:r w:rsidRPr="00E05387">
        <w:rPr>
          <w:rFonts w:ascii="Times" w:hAnsi="Times"/>
          <w:b/>
          <w:bCs/>
          <w:sz w:val="18"/>
          <w:szCs w:val="22"/>
          <w:lang w:eastAsia="ko-KR"/>
        </w:rPr>
        <w:t>report/measurement during training and/or inference), FFS:</w:t>
      </w:r>
    </w:p>
    <w:p w14:paraId="6A0D0AF4" w14:textId="5915641D" w:rsidR="00B75119" w:rsidRPr="007C76D3" w:rsidRDefault="00B75119" w:rsidP="00B75119">
      <w:pPr>
        <w:numPr>
          <w:ilvl w:val="2"/>
          <w:numId w:val="72"/>
        </w:numPr>
        <w:contextualSpacing/>
        <w:jc w:val="left"/>
        <w:rPr>
          <w:rFonts w:ascii="Times" w:hAnsi="Times"/>
          <w:b/>
          <w:bCs/>
          <w:strike/>
          <w:sz w:val="18"/>
          <w:szCs w:val="22"/>
          <w:lang w:eastAsia="ko-KR"/>
        </w:rPr>
      </w:pPr>
      <w:r w:rsidRPr="00E05387">
        <w:rPr>
          <w:rFonts w:ascii="Times" w:hAnsi="Times"/>
          <w:b/>
          <w:bCs/>
          <w:sz w:val="18"/>
          <w:szCs w:val="22"/>
          <w:lang w:eastAsia="ko-KR"/>
        </w:rPr>
        <w:t xml:space="preserve">Opt A: Set B is changed following a set of pre-configured/pre-known </w:t>
      </w:r>
      <w:r w:rsidR="009B7033" w:rsidRPr="009B7033">
        <w:rPr>
          <w:rFonts w:ascii="Times" w:hAnsi="Times"/>
          <w:b/>
          <w:bCs/>
          <w:color w:val="FF0000"/>
          <w:sz w:val="18"/>
          <w:szCs w:val="22"/>
          <w:lang w:eastAsia="ko-KR"/>
        </w:rPr>
        <w:t xml:space="preserve">candidates of Set B </w:t>
      </w:r>
      <w:r w:rsidRPr="009B7033">
        <w:rPr>
          <w:rFonts w:ascii="Times" w:hAnsi="Times"/>
          <w:b/>
          <w:bCs/>
          <w:strike/>
          <w:color w:val="FF0000"/>
          <w:sz w:val="18"/>
          <w:szCs w:val="22"/>
          <w:lang w:eastAsia="ko-KR"/>
        </w:rPr>
        <w:t>patterns</w:t>
      </w:r>
      <w:r w:rsidR="007C76D3" w:rsidRPr="009B7033">
        <w:rPr>
          <w:rFonts w:ascii="Times" w:hAnsi="Times"/>
          <w:b/>
          <w:bCs/>
          <w:color w:val="FF0000"/>
          <w:sz w:val="18"/>
          <w:szCs w:val="22"/>
          <w:lang w:eastAsia="ko-KR"/>
        </w:rPr>
        <w:t xml:space="preserve"> in pre-configured/pre-known order</w:t>
      </w:r>
      <w:r w:rsidRPr="009B7033">
        <w:rPr>
          <w:rFonts w:ascii="Times" w:hAnsi="Times"/>
          <w:b/>
          <w:bCs/>
          <w:color w:val="FF0000"/>
          <w:sz w:val="18"/>
          <w:szCs w:val="22"/>
          <w:lang w:eastAsia="ko-KR"/>
        </w:rPr>
        <w:t xml:space="preserve"> </w:t>
      </w:r>
    </w:p>
    <w:p w14:paraId="56315B5A" w14:textId="1492C9DA" w:rsidR="00C94B91" w:rsidRDefault="007C76D3" w:rsidP="00C94B91">
      <w:pPr>
        <w:pStyle w:val="af9"/>
        <w:ind w:left="2160"/>
        <w:rPr>
          <w:rFonts w:ascii="Times" w:hAnsi="Times"/>
          <w:color w:val="4472C4" w:themeColor="accent5"/>
          <w:sz w:val="18"/>
          <w:szCs w:val="22"/>
          <w:lang w:eastAsia="ko-KR"/>
        </w:rPr>
      </w:pPr>
      <w:r w:rsidRPr="007C76D3">
        <w:rPr>
          <w:rFonts w:ascii="Times" w:hAnsi="Times"/>
          <w:color w:val="4472C4" w:themeColor="accent5"/>
          <w:sz w:val="18"/>
          <w:szCs w:val="22"/>
          <w:lang w:eastAsia="ko-KR"/>
        </w:rPr>
        <w:t>FL</w:t>
      </w:r>
      <w:r w:rsidR="00C94B91">
        <w:rPr>
          <w:rFonts w:ascii="Times" w:hAnsi="Times"/>
          <w:color w:val="4472C4" w:themeColor="accent5"/>
          <w:sz w:val="18"/>
          <w:szCs w:val="22"/>
          <w:lang w:eastAsia="ko-KR"/>
        </w:rPr>
        <w:t>//</w:t>
      </w:r>
      <w:r w:rsidRPr="007C76D3">
        <w:rPr>
          <w:rFonts w:ascii="Times" w:hAnsi="Times"/>
          <w:color w:val="4472C4" w:themeColor="accent5"/>
          <w:sz w:val="18"/>
          <w:szCs w:val="22"/>
          <w:lang w:eastAsia="ko-KR"/>
        </w:rPr>
        <w:t xml:space="preserve"> </w:t>
      </w:r>
      <w:r>
        <w:rPr>
          <w:rFonts w:ascii="Times" w:hAnsi="Times"/>
          <w:color w:val="4472C4" w:themeColor="accent5"/>
          <w:sz w:val="18"/>
          <w:szCs w:val="22"/>
          <w:lang w:eastAsia="ko-KR"/>
        </w:rPr>
        <w:t>In my view, this may be more suitable for BM-Case2, or BM-Case1 with LSTM to processing different reports. In this option, the Set B changed with pre-known order from in each time instance/report/</w:t>
      </w:r>
    </w:p>
    <w:p w14:paraId="6C33EB16" w14:textId="3B408B80" w:rsidR="007C76D3" w:rsidRDefault="007C76D3" w:rsidP="00C94B91">
      <w:pPr>
        <w:pStyle w:val="af9"/>
        <w:ind w:left="2160"/>
        <w:rPr>
          <w:rFonts w:ascii="Times" w:hAnsi="Times"/>
          <w:color w:val="4472C4" w:themeColor="accent5"/>
          <w:sz w:val="18"/>
          <w:szCs w:val="22"/>
          <w:lang w:eastAsia="ko-KR"/>
        </w:rPr>
      </w:pPr>
      <w:r>
        <w:rPr>
          <w:rFonts w:ascii="Times" w:hAnsi="Times"/>
          <w:color w:val="4472C4" w:themeColor="accent5"/>
          <w:sz w:val="18"/>
          <w:szCs w:val="22"/>
          <w:lang w:eastAsia="ko-KR"/>
        </w:rPr>
        <w:lastRenderedPageBreak/>
        <w:t xml:space="preserve">measurement. </w:t>
      </w:r>
      <w:r w:rsidR="00C94B91">
        <w:rPr>
          <w:rFonts w:ascii="Times" w:hAnsi="Times"/>
          <w:color w:val="4472C4" w:themeColor="accent5"/>
          <w:sz w:val="18"/>
          <w:szCs w:val="22"/>
          <w:lang w:eastAsia="ko-KR"/>
        </w:rPr>
        <w:t>In an example, the inputs of AI/ML have 2 RSRP measurements of each report, and 2 report:  Set B1 = {b1, b2} and Set B2</w:t>
      </w:r>
      <w:proofErr w:type="gramStart"/>
      <w:r w:rsidR="00C94B91">
        <w:rPr>
          <w:rFonts w:ascii="Times" w:hAnsi="Times"/>
          <w:color w:val="4472C4" w:themeColor="accent5"/>
          <w:sz w:val="18"/>
          <w:szCs w:val="22"/>
          <w:lang w:eastAsia="ko-KR"/>
        </w:rPr>
        <w:t>={</w:t>
      </w:r>
      <w:proofErr w:type="gramEnd"/>
      <w:r w:rsidR="00C94B91">
        <w:rPr>
          <w:rFonts w:ascii="Times" w:hAnsi="Times"/>
          <w:color w:val="4472C4" w:themeColor="accent5"/>
          <w:sz w:val="18"/>
          <w:szCs w:val="22"/>
          <w:lang w:eastAsia="ko-KR"/>
        </w:rPr>
        <w:t xml:space="preserve">b3, b4}. Set A = {b1, b2, b3, b4, b5….}. From AI inputs point of view, it it requires two Set B. the order of Set B1 and Set B2 is pre-know. From another angle, Set B =Set B1+Set B2.   </w:t>
      </w:r>
    </w:p>
    <w:p w14:paraId="36348BD6" w14:textId="07FE4D9E" w:rsidR="009B7033" w:rsidRPr="007C76D3" w:rsidRDefault="009B7033" w:rsidP="00C94B91">
      <w:pPr>
        <w:pStyle w:val="af9"/>
        <w:ind w:left="2160"/>
        <w:rPr>
          <w:rFonts w:ascii="Times" w:hAnsi="Times"/>
          <w:color w:val="4472C4" w:themeColor="accent5"/>
          <w:sz w:val="18"/>
          <w:szCs w:val="22"/>
          <w:lang w:eastAsia="ko-KR"/>
        </w:rPr>
      </w:pPr>
      <w:r>
        <w:rPr>
          <w:rFonts w:ascii="Times" w:hAnsi="Times"/>
          <w:color w:val="4472C4" w:themeColor="accent5"/>
          <w:sz w:val="18"/>
          <w:szCs w:val="22"/>
          <w:lang w:eastAsia="ko-KR"/>
        </w:rPr>
        <w:t>In this case, Set B can be different of a subset of Set A.</w:t>
      </w:r>
    </w:p>
    <w:p w14:paraId="116A1519" w14:textId="1E12380D" w:rsidR="00B75119" w:rsidRPr="00C94B91" w:rsidRDefault="00B75119" w:rsidP="00B75119">
      <w:pPr>
        <w:numPr>
          <w:ilvl w:val="2"/>
          <w:numId w:val="72"/>
        </w:numPr>
        <w:contextualSpacing/>
        <w:jc w:val="left"/>
        <w:rPr>
          <w:rFonts w:ascii="Times" w:hAnsi="Times"/>
          <w:b/>
          <w:bCs/>
          <w:strike/>
          <w:sz w:val="18"/>
          <w:szCs w:val="22"/>
          <w:lang w:eastAsia="ko-KR"/>
        </w:rPr>
      </w:pPr>
      <w:r w:rsidRPr="00E05387">
        <w:rPr>
          <w:rFonts w:ascii="Times" w:hAnsi="Times"/>
          <w:b/>
          <w:bCs/>
          <w:sz w:val="18"/>
          <w:szCs w:val="22"/>
          <w:lang w:eastAsia="ko-KR"/>
        </w:rPr>
        <w:t xml:space="preserve">Opt B: Set B is </w:t>
      </w:r>
      <w:r w:rsidRPr="00E05387">
        <w:rPr>
          <w:rFonts w:ascii="Times" w:hAnsi="Times"/>
          <w:b/>
          <w:bCs/>
          <w:strike/>
          <w:color w:val="FF0000"/>
          <w:sz w:val="18"/>
          <w:szCs w:val="22"/>
          <w:lang w:eastAsia="ko-KR"/>
        </w:rPr>
        <w:t>randomly</w:t>
      </w:r>
      <w:r w:rsidRPr="00E05387">
        <w:rPr>
          <w:rFonts w:ascii="Times" w:hAnsi="Times"/>
          <w:b/>
          <w:bCs/>
          <w:color w:val="FF0000"/>
          <w:sz w:val="18"/>
          <w:szCs w:val="22"/>
          <w:lang w:eastAsia="ko-KR"/>
        </w:rPr>
        <w:t xml:space="preserve"> </w:t>
      </w:r>
      <w:r w:rsidRPr="00E05387">
        <w:rPr>
          <w:rFonts w:ascii="Times" w:hAnsi="Times"/>
          <w:b/>
          <w:bCs/>
          <w:sz w:val="18"/>
          <w:szCs w:val="22"/>
          <w:lang w:eastAsia="ko-KR"/>
        </w:rPr>
        <w:t>changed among pre-configured/ pre-known</w:t>
      </w:r>
      <w:r w:rsidR="009B7033">
        <w:rPr>
          <w:rFonts w:ascii="Times" w:hAnsi="Times"/>
          <w:b/>
          <w:bCs/>
          <w:sz w:val="18"/>
          <w:szCs w:val="22"/>
          <w:lang w:eastAsia="ko-KR"/>
        </w:rPr>
        <w:t xml:space="preserve"> </w:t>
      </w:r>
      <w:r w:rsidR="009B7033" w:rsidRPr="009B7033">
        <w:rPr>
          <w:rFonts w:ascii="Times" w:hAnsi="Times"/>
          <w:b/>
          <w:bCs/>
          <w:color w:val="FF0000"/>
          <w:sz w:val="18"/>
          <w:szCs w:val="22"/>
          <w:lang w:eastAsia="ko-KR"/>
        </w:rPr>
        <w:t>candidates</w:t>
      </w:r>
      <w:r w:rsidRPr="009B7033">
        <w:rPr>
          <w:rFonts w:ascii="Times" w:hAnsi="Times"/>
          <w:b/>
          <w:bCs/>
          <w:color w:val="FF0000"/>
          <w:sz w:val="18"/>
          <w:szCs w:val="22"/>
          <w:lang w:eastAsia="ko-KR"/>
        </w:rPr>
        <w:t xml:space="preserve"> </w:t>
      </w:r>
      <w:r w:rsidR="009B7033" w:rsidRPr="009B7033">
        <w:rPr>
          <w:rFonts w:ascii="Times" w:hAnsi="Times"/>
          <w:b/>
          <w:bCs/>
          <w:color w:val="FF0000"/>
          <w:sz w:val="18"/>
          <w:szCs w:val="22"/>
          <w:lang w:eastAsia="ko-KR"/>
        </w:rPr>
        <w:t xml:space="preserve">of Set B </w:t>
      </w:r>
      <w:r w:rsidRPr="009B7033">
        <w:rPr>
          <w:rFonts w:ascii="Times" w:hAnsi="Times"/>
          <w:b/>
          <w:bCs/>
          <w:strike/>
          <w:color w:val="FF0000"/>
          <w:sz w:val="18"/>
          <w:szCs w:val="22"/>
          <w:lang w:eastAsia="ko-KR"/>
        </w:rPr>
        <w:t>patterns</w:t>
      </w:r>
      <w:r w:rsidRPr="00E05387">
        <w:rPr>
          <w:rFonts w:ascii="Times" w:hAnsi="Times"/>
          <w:b/>
          <w:bCs/>
          <w:sz w:val="18"/>
          <w:szCs w:val="22"/>
          <w:lang w:eastAsia="ko-KR"/>
        </w:rPr>
        <w:t xml:space="preserve"> </w:t>
      </w:r>
    </w:p>
    <w:p w14:paraId="0ECA915A" w14:textId="7A324D97" w:rsidR="00C94B91" w:rsidRDefault="00C94B91" w:rsidP="00C94B91">
      <w:pPr>
        <w:ind w:left="2160"/>
        <w:contextualSpacing/>
        <w:jc w:val="left"/>
        <w:rPr>
          <w:rFonts w:ascii="Times" w:hAnsi="Times"/>
          <w:color w:val="4472C4" w:themeColor="accent5"/>
          <w:sz w:val="18"/>
          <w:szCs w:val="22"/>
          <w:lang w:eastAsia="ko-KR"/>
        </w:rPr>
      </w:pPr>
      <w:r w:rsidRPr="007C76D3">
        <w:rPr>
          <w:rFonts w:ascii="Times" w:hAnsi="Times"/>
          <w:color w:val="4472C4" w:themeColor="accent5"/>
          <w:sz w:val="18"/>
          <w:szCs w:val="22"/>
          <w:lang w:eastAsia="ko-KR"/>
        </w:rPr>
        <w:t>FL</w:t>
      </w:r>
      <w:r>
        <w:rPr>
          <w:rFonts w:ascii="Times" w:hAnsi="Times"/>
          <w:color w:val="4472C4" w:themeColor="accent5"/>
          <w:sz w:val="18"/>
          <w:szCs w:val="22"/>
          <w:lang w:eastAsia="ko-KR"/>
        </w:rPr>
        <w:t>//</w:t>
      </w:r>
      <w:r w:rsidRPr="007C76D3">
        <w:rPr>
          <w:rFonts w:ascii="Times" w:hAnsi="Times"/>
          <w:color w:val="4472C4" w:themeColor="accent5"/>
          <w:sz w:val="18"/>
          <w:szCs w:val="22"/>
          <w:lang w:eastAsia="ko-KR"/>
        </w:rPr>
        <w:t xml:space="preserve"> </w:t>
      </w:r>
      <w:r>
        <w:rPr>
          <w:rFonts w:ascii="Times" w:hAnsi="Times"/>
          <w:color w:val="4472C4" w:themeColor="accent5"/>
          <w:sz w:val="18"/>
          <w:szCs w:val="22"/>
          <w:lang w:eastAsia="ko-KR"/>
        </w:rPr>
        <w:t xml:space="preserve">in this case, there are several pre-known set Bs, e.g., </w:t>
      </w:r>
      <w:r>
        <w:rPr>
          <w:rFonts w:ascii="Times" w:hAnsi="Times"/>
          <w:color w:val="4472C4" w:themeColor="accent5"/>
          <w:sz w:val="18"/>
          <w:szCs w:val="22"/>
          <w:lang w:eastAsia="ko-KR"/>
        </w:rPr>
        <w:t>Set B1 = {b1, b2} and Set B2</w:t>
      </w:r>
      <w:proofErr w:type="gramStart"/>
      <w:r>
        <w:rPr>
          <w:rFonts w:ascii="Times" w:hAnsi="Times"/>
          <w:color w:val="4472C4" w:themeColor="accent5"/>
          <w:sz w:val="18"/>
          <w:szCs w:val="22"/>
          <w:lang w:eastAsia="ko-KR"/>
        </w:rPr>
        <w:t>={</w:t>
      </w:r>
      <w:proofErr w:type="gramEnd"/>
      <w:r>
        <w:rPr>
          <w:rFonts w:ascii="Times" w:hAnsi="Times"/>
          <w:color w:val="4472C4" w:themeColor="accent5"/>
          <w:sz w:val="18"/>
          <w:szCs w:val="22"/>
          <w:lang w:eastAsia="ko-KR"/>
        </w:rPr>
        <w:t>b3, b4}.</w:t>
      </w:r>
      <w:r>
        <w:rPr>
          <w:rFonts w:ascii="Times" w:hAnsi="Times"/>
          <w:color w:val="4472C4" w:themeColor="accent5"/>
          <w:sz w:val="18"/>
          <w:szCs w:val="22"/>
          <w:lang w:eastAsia="ko-KR"/>
        </w:rPr>
        <w:t xml:space="preserve"> Different Set B may configure to different UEs. therefore, from AI input point of view, in each training/inference </w:t>
      </w:r>
      <w:r w:rsidRPr="00C94B91">
        <w:rPr>
          <w:rFonts w:ascii="Times" w:hAnsi="Times"/>
          <w:color w:val="4472C4" w:themeColor="accent5"/>
          <w:sz w:val="18"/>
          <w:szCs w:val="22"/>
          <w:lang w:eastAsia="ko-KR"/>
        </w:rPr>
        <w:t>occasion</w:t>
      </w:r>
      <w:r>
        <w:rPr>
          <w:rFonts w:ascii="Times" w:hAnsi="Times"/>
          <w:color w:val="4472C4" w:themeColor="accent5"/>
          <w:sz w:val="18"/>
          <w:szCs w:val="22"/>
          <w:lang w:eastAsia="ko-KR"/>
        </w:rPr>
        <w:t xml:space="preserve">, the measurement may from Set B1 or Set B2. Therefore, I was thinking of it is “randomly” for this option. </w:t>
      </w:r>
    </w:p>
    <w:p w14:paraId="76D78BAB" w14:textId="0B335196" w:rsidR="00C94B91" w:rsidRDefault="00C94B91" w:rsidP="00C94B91">
      <w:pPr>
        <w:ind w:left="2160"/>
        <w:contextualSpacing/>
        <w:jc w:val="left"/>
        <w:rPr>
          <w:rFonts w:ascii="Times" w:hAnsi="Times"/>
          <w:color w:val="4472C4" w:themeColor="accent5"/>
          <w:sz w:val="18"/>
          <w:szCs w:val="22"/>
          <w:lang w:eastAsia="ko-KR"/>
        </w:rPr>
      </w:pPr>
      <w:r>
        <w:rPr>
          <w:rFonts w:ascii="Times" w:hAnsi="Times"/>
          <w:color w:val="4472C4" w:themeColor="accent5"/>
          <w:sz w:val="18"/>
          <w:szCs w:val="22"/>
          <w:lang w:eastAsia="ko-KR"/>
        </w:rPr>
        <w:t xml:space="preserve">Different from Opt A, the AI inputs is only one candidates of Set B. and the number of candidates of Set B is limited.  </w:t>
      </w:r>
    </w:p>
    <w:p w14:paraId="4ACDB0C6" w14:textId="2DBEAFC7" w:rsidR="009B7033" w:rsidRPr="00C94B91" w:rsidRDefault="009B7033" w:rsidP="009B7033">
      <w:pPr>
        <w:pStyle w:val="af9"/>
        <w:ind w:left="2160"/>
        <w:rPr>
          <w:rFonts w:ascii="Times" w:hAnsi="Times"/>
          <w:color w:val="4472C4" w:themeColor="accent5"/>
          <w:sz w:val="18"/>
          <w:szCs w:val="22"/>
          <w:lang w:eastAsia="ko-KR"/>
        </w:rPr>
      </w:pPr>
      <w:r>
        <w:rPr>
          <w:rFonts w:ascii="Times" w:hAnsi="Times"/>
          <w:color w:val="4472C4" w:themeColor="accent5"/>
          <w:sz w:val="18"/>
          <w:szCs w:val="22"/>
          <w:lang w:eastAsia="ko-KR"/>
        </w:rPr>
        <w:t>In this case, Set B can be different of a subset of Set A.</w:t>
      </w:r>
    </w:p>
    <w:p w14:paraId="2DB82D7C" w14:textId="47F8C46F" w:rsidR="00B75119" w:rsidRPr="00C94B91" w:rsidRDefault="00B75119" w:rsidP="00B75119">
      <w:pPr>
        <w:numPr>
          <w:ilvl w:val="2"/>
          <w:numId w:val="72"/>
        </w:numPr>
        <w:contextualSpacing/>
        <w:jc w:val="left"/>
        <w:rPr>
          <w:rFonts w:ascii="Times" w:hAnsi="Times"/>
          <w:b/>
          <w:bCs/>
          <w:strike/>
          <w:sz w:val="18"/>
          <w:szCs w:val="22"/>
          <w:lang w:eastAsia="ko-KR"/>
        </w:rPr>
      </w:pPr>
      <w:r w:rsidRPr="00E05387">
        <w:rPr>
          <w:rFonts w:ascii="Times" w:hAnsi="Times"/>
          <w:b/>
          <w:bCs/>
          <w:sz w:val="18"/>
          <w:szCs w:val="22"/>
          <w:lang w:eastAsia="ko-KR"/>
        </w:rPr>
        <w:t xml:space="preserve">Opt C: Set B is </w:t>
      </w:r>
      <w:r w:rsidRPr="00E05387">
        <w:rPr>
          <w:rFonts w:ascii="Times" w:hAnsi="Times"/>
          <w:b/>
          <w:bCs/>
          <w:strike/>
          <w:color w:val="FF0000"/>
          <w:sz w:val="18"/>
          <w:szCs w:val="22"/>
          <w:lang w:eastAsia="ko-KR"/>
        </w:rPr>
        <w:t>randomly</w:t>
      </w:r>
      <w:r w:rsidRPr="00E05387">
        <w:rPr>
          <w:rFonts w:ascii="Times" w:hAnsi="Times"/>
          <w:b/>
          <w:bCs/>
          <w:color w:val="FF0000"/>
          <w:sz w:val="18"/>
          <w:szCs w:val="22"/>
          <w:lang w:eastAsia="ko-KR"/>
        </w:rPr>
        <w:t xml:space="preserve"> </w:t>
      </w:r>
      <w:r w:rsidRPr="00E05387">
        <w:rPr>
          <w:rFonts w:ascii="Times" w:hAnsi="Times"/>
          <w:b/>
          <w:bCs/>
          <w:sz w:val="18"/>
          <w:szCs w:val="22"/>
          <w:lang w:eastAsia="ko-KR"/>
        </w:rPr>
        <w:t xml:space="preserve">changed among </w:t>
      </w:r>
      <w:r w:rsidR="009B7033" w:rsidRPr="009B7033">
        <w:rPr>
          <w:rFonts w:ascii="Times" w:hAnsi="Times"/>
          <w:b/>
          <w:bCs/>
          <w:color w:val="FF0000"/>
          <w:sz w:val="18"/>
          <w:szCs w:val="22"/>
          <w:lang w:eastAsia="ko-KR"/>
        </w:rPr>
        <w:t xml:space="preserve">candidates of Set B </w:t>
      </w:r>
      <w:r w:rsidR="009B7033">
        <w:rPr>
          <w:rFonts w:ascii="Times" w:hAnsi="Times"/>
          <w:b/>
          <w:bCs/>
          <w:color w:val="FF0000"/>
          <w:sz w:val="18"/>
          <w:szCs w:val="22"/>
          <w:lang w:eastAsia="ko-KR"/>
        </w:rPr>
        <w:t xml:space="preserve">which is subsets of </w:t>
      </w:r>
      <w:r w:rsidRPr="00E05387">
        <w:rPr>
          <w:rFonts w:ascii="Times" w:hAnsi="Times"/>
          <w:b/>
          <w:bCs/>
          <w:sz w:val="18"/>
          <w:szCs w:val="22"/>
          <w:lang w:eastAsia="ko-KR"/>
        </w:rPr>
        <w:t xml:space="preserve">Set A beams (pairs) </w:t>
      </w:r>
    </w:p>
    <w:p w14:paraId="728B0F14" w14:textId="076A2D74" w:rsidR="00C94B91" w:rsidRDefault="00C94B91" w:rsidP="00C94B91">
      <w:pPr>
        <w:ind w:left="2160"/>
        <w:contextualSpacing/>
        <w:jc w:val="left"/>
        <w:rPr>
          <w:rFonts w:ascii="Times" w:hAnsi="Times"/>
          <w:color w:val="4472C4" w:themeColor="accent5"/>
          <w:sz w:val="18"/>
          <w:szCs w:val="22"/>
          <w:lang w:eastAsia="ko-KR"/>
        </w:rPr>
      </w:pPr>
      <w:r w:rsidRPr="007C76D3">
        <w:rPr>
          <w:rFonts w:ascii="Times" w:hAnsi="Times"/>
          <w:color w:val="4472C4" w:themeColor="accent5"/>
          <w:sz w:val="18"/>
          <w:szCs w:val="22"/>
          <w:lang w:eastAsia="ko-KR"/>
        </w:rPr>
        <w:t>FL</w:t>
      </w:r>
      <w:r>
        <w:rPr>
          <w:rFonts w:ascii="Times" w:hAnsi="Times"/>
          <w:color w:val="4472C4" w:themeColor="accent5"/>
          <w:sz w:val="18"/>
          <w:szCs w:val="22"/>
          <w:lang w:eastAsia="ko-KR"/>
        </w:rPr>
        <w:t>//</w:t>
      </w:r>
      <w:r w:rsidRPr="007C76D3">
        <w:rPr>
          <w:rFonts w:ascii="Times" w:hAnsi="Times"/>
          <w:color w:val="4472C4" w:themeColor="accent5"/>
          <w:sz w:val="18"/>
          <w:szCs w:val="22"/>
          <w:lang w:eastAsia="ko-KR"/>
        </w:rPr>
        <w:t xml:space="preserve"> </w:t>
      </w:r>
      <w:r>
        <w:rPr>
          <w:rFonts w:ascii="Times" w:hAnsi="Times"/>
          <w:color w:val="4472C4" w:themeColor="accent5"/>
          <w:sz w:val="18"/>
          <w:szCs w:val="22"/>
          <w:lang w:eastAsia="ko-KR"/>
        </w:rPr>
        <w:t>in this case</w:t>
      </w:r>
      <w:r>
        <w:rPr>
          <w:rFonts w:ascii="Times" w:hAnsi="Times"/>
          <w:color w:val="4472C4" w:themeColor="accent5"/>
          <w:sz w:val="18"/>
          <w:szCs w:val="22"/>
          <w:lang w:eastAsia="ko-KR"/>
        </w:rPr>
        <w:t xml:space="preserve"> the Set B is from Set A, but it is not pre-known. The number of candidates of Set B can be quite </w:t>
      </w:r>
      <w:proofErr w:type="gramStart"/>
      <w:r>
        <w:rPr>
          <w:rFonts w:ascii="Times" w:hAnsi="Times"/>
          <w:color w:val="4472C4" w:themeColor="accent5"/>
          <w:sz w:val="18"/>
          <w:szCs w:val="22"/>
          <w:lang w:eastAsia="ko-KR"/>
        </w:rPr>
        <w:t>many(</w:t>
      </w:r>
      <w:proofErr w:type="gramEnd"/>
      <w:r>
        <w:rPr>
          <w:rFonts w:ascii="Times" w:hAnsi="Times"/>
          <w:color w:val="4472C4" w:themeColor="accent5"/>
          <w:sz w:val="18"/>
          <w:szCs w:val="22"/>
          <w:lang w:eastAsia="ko-KR"/>
        </w:rPr>
        <w:t xml:space="preserve">depends on the number of beams in Set A and Set B). compared with Opt B, this may require a lot of data for training in order to make AI learns from all the potential pattens.  </w:t>
      </w:r>
    </w:p>
    <w:p w14:paraId="34509A60" w14:textId="0DEBB191" w:rsidR="009B7033" w:rsidRPr="007C76D3" w:rsidRDefault="009B7033" w:rsidP="009B7033">
      <w:pPr>
        <w:pStyle w:val="af9"/>
        <w:ind w:left="2160"/>
        <w:rPr>
          <w:rFonts w:ascii="Times" w:hAnsi="Times"/>
          <w:color w:val="4472C4" w:themeColor="accent5"/>
          <w:sz w:val="18"/>
          <w:szCs w:val="22"/>
          <w:lang w:eastAsia="ko-KR"/>
        </w:rPr>
      </w:pPr>
      <w:r>
        <w:rPr>
          <w:rFonts w:ascii="Times" w:hAnsi="Times"/>
          <w:color w:val="4472C4" w:themeColor="accent5"/>
          <w:sz w:val="18"/>
          <w:szCs w:val="22"/>
          <w:lang w:eastAsia="ko-KR"/>
        </w:rPr>
        <w:t xml:space="preserve">In this case, Set B </w:t>
      </w:r>
      <w:r>
        <w:rPr>
          <w:rFonts w:ascii="Times" w:hAnsi="Times"/>
          <w:color w:val="4472C4" w:themeColor="accent5"/>
          <w:sz w:val="18"/>
          <w:szCs w:val="22"/>
          <w:lang w:eastAsia="ko-KR"/>
        </w:rPr>
        <w:t>is</w:t>
      </w:r>
      <w:r>
        <w:rPr>
          <w:rFonts w:ascii="Times" w:hAnsi="Times"/>
          <w:color w:val="4472C4" w:themeColor="accent5"/>
          <w:sz w:val="18"/>
          <w:szCs w:val="22"/>
          <w:lang w:eastAsia="ko-KR"/>
        </w:rPr>
        <w:t xml:space="preserve"> a subset of Set A.</w:t>
      </w:r>
    </w:p>
    <w:p w14:paraId="0DB5B9E1" w14:textId="6C712711" w:rsidR="00B75119" w:rsidRDefault="00B75119" w:rsidP="00B75119">
      <w:pPr>
        <w:numPr>
          <w:ilvl w:val="2"/>
          <w:numId w:val="72"/>
        </w:numPr>
        <w:contextualSpacing/>
        <w:jc w:val="left"/>
        <w:rPr>
          <w:rFonts w:ascii="Times" w:hAnsi="Times"/>
          <w:b/>
          <w:bCs/>
          <w:sz w:val="18"/>
          <w:szCs w:val="22"/>
          <w:lang w:eastAsia="ko-KR"/>
        </w:rPr>
      </w:pPr>
      <w:r w:rsidRPr="00E05387">
        <w:rPr>
          <w:rFonts w:ascii="Times" w:hAnsi="Times"/>
          <w:b/>
          <w:bCs/>
          <w:sz w:val="18"/>
          <w:szCs w:val="22"/>
          <w:lang w:eastAsia="ko-KR"/>
        </w:rPr>
        <w:t xml:space="preserve">Opt D: Set B is </w:t>
      </w:r>
      <w:r w:rsidRPr="00E05387">
        <w:rPr>
          <w:rFonts w:ascii="Times" w:hAnsi="Times"/>
          <w:b/>
          <w:bCs/>
          <w:strike/>
          <w:color w:val="FF0000"/>
          <w:sz w:val="18"/>
          <w:szCs w:val="22"/>
          <w:lang w:eastAsia="ko-KR"/>
        </w:rPr>
        <w:t>randomly</w:t>
      </w:r>
      <w:r w:rsidRPr="00E05387">
        <w:rPr>
          <w:rFonts w:ascii="Times" w:hAnsi="Times"/>
          <w:b/>
          <w:bCs/>
          <w:color w:val="FF0000"/>
          <w:sz w:val="18"/>
          <w:szCs w:val="22"/>
          <w:lang w:eastAsia="ko-KR"/>
        </w:rPr>
        <w:t xml:space="preserve"> </w:t>
      </w:r>
      <w:r w:rsidRPr="00E05387">
        <w:rPr>
          <w:rFonts w:ascii="Times" w:hAnsi="Times"/>
          <w:b/>
          <w:bCs/>
          <w:sz w:val="18"/>
          <w:szCs w:val="22"/>
          <w:lang w:eastAsia="ko-KR"/>
        </w:rPr>
        <w:t xml:space="preserve">changed among </w:t>
      </w:r>
      <w:r w:rsidR="009B7033" w:rsidRPr="009B7033">
        <w:rPr>
          <w:rFonts w:ascii="Times" w:hAnsi="Times"/>
          <w:b/>
          <w:bCs/>
          <w:color w:val="FF0000"/>
          <w:sz w:val="18"/>
          <w:szCs w:val="22"/>
          <w:lang w:eastAsia="ko-KR"/>
        </w:rPr>
        <w:t xml:space="preserve">candidates of Set B </w:t>
      </w:r>
      <w:r w:rsidR="009B7033">
        <w:rPr>
          <w:rFonts w:ascii="Times" w:hAnsi="Times"/>
          <w:b/>
          <w:bCs/>
          <w:color w:val="FF0000"/>
          <w:sz w:val="18"/>
          <w:szCs w:val="22"/>
          <w:lang w:eastAsia="ko-KR"/>
        </w:rPr>
        <w:t>which is subset</w:t>
      </w:r>
      <w:r w:rsidR="009B7033">
        <w:rPr>
          <w:rFonts w:ascii="Times" w:hAnsi="Times"/>
          <w:b/>
          <w:bCs/>
          <w:color w:val="FF0000"/>
          <w:sz w:val="18"/>
          <w:szCs w:val="22"/>
          <w:lang w:eastAsia="ko-KR"/>
        </w:rPr>
        <w:t>s</w:t>
      </w:r>
      <w:r w:rsidR="009B7033">
        <w:rPr>
          <w:rFonts w:ascii="Times" w:hAnsi="Times"/>
          <w:b/>
          <w:bCs/>
          <w:color w:val="FF0000"/>
          <w:sz w:val="18"/>
          <w:szCs w:val="22"/>
          <w:lang w:eastAsia="ko-KR"/>
        </w:rPr>
        <w:t xml:space="preserve"> </w:t>
      </w:r>
      <w:r w:rsidR="009B7033" w:rsidRPr="009B7033">
        <w:rPr>
          <w:rFonts w:ascii="Times" w:hAnsi="Times"/>
          <w:b/>
          <w:bCs/>
          <w:color w:val="FF0000"/>
          <w:sz w:val="18"/>
          <w:szCs w:val="22"/>
          <w:lang w:eastAsia="ko-KR"/>
        </w:rPr>
        <w:t>of</w:t>
      </w:r>
      <w:r w:rsidR="009B7033" w:rsidRPr="009B7033">
        <w:rPr>
          <w:rFonts w:ascii="Times" w:hAnsi="Times"/>
          <w:b/>
          <w:bCs/>
          <w:color w:val="FF0000"/>
          <w:sz w:val="18"/>
          <w:szCs w:val="22"/>
          <w:lang w:eastAsia="ko-KR"/>
        </w:rPr>
        <w:t xml:space="preserve"> </w:t>
      </w:r>
      <w:r w:rsidR="009B7033" w:rsidRPr="009B7033">
        <w:rPr>
          <w:rFonts w:ascii="Times" w:hAnsi="Times"/>
          <w:b/>
          <w:bCs/>
          <w:color w:val="FF0000"/>
          <w:sz w:val="18"/>
          <w:szCs w:val="22"/>
          <w:lang w:eastAsia="ko-KR"/>
        </w:rPr>
        <w:t xml:space="preserve">Set C </w:t>
      </w:r>
      <w:r w:rsidR="009B7033" w:rsidRPr="009B7033">
        <w:rPr>
          <w:rFonts w:ascii="Times" w:hAnsi="Times"/>
          <w:b/>
          <w:bCs/>
          <w:color w:val="FF0000"/>
          <w:sz w:val="18"/>
          <w:szCs w:val="22"/>
          <w:lang w:eastAsia="ko-KR"/>
        </w:rPr>
        <w:t>(</w:t>
      </w:r>
      <w:r w:rsidRPr="00E05387">
        <w:rPr>
          <w:rFonts w:ascii="Times" w:hAnsi="Times"/>
          <w:b/>
          <w:bCs/>
          <w:sz w:val="18"/>
          <w:szCs w:val="22"/>
          <w:lang w:eastAsia="ko-KR"/>
        </w:rPr>
        <w:t>a set of beams (pairs)</w:t>
      </w:r>
      <w:r w:rsidR="00C94B91" w:rsidRPr="00C94B91">
        <w:rPr>
          <w:rFonts w:ascii="Times" w:hAnsi="Times"/>
          <w:b/>
          <w:bCs/>
          <w:color w:val="4472C4" w:themeColor="accent5"/>
          <w:sz w:val="18"/>
          <w:szCs w:val="22"/>
          <w:lang w:eastAsia="ko-KR"/>
        </w:rPr>
        <w:t xml:space="preserve"> </w:t>
      </w:r>
      <w:r w:rsidRPr="00E05387">
        <w:rPr>
          <w:rFonts w:ascii="Times" w:hAnsi="Times"/>
          <w:b/>
          <w:bCs/>
          <w:sz w:val="18"/>
          <w:szCs w:val="22"/>
          <w:lang w:eastAsia="ko-KR"/>
        </w:rPr>
        <w:t>for measurement</w:t>
      </w:r>
      <w:r w:rsidR="009B7033" w:rsidRPr="009B7033">
        <w:rPr>
          <w:rFonts w:ascii="Times" w:hAnsi="Times"/>
          <w:b/>
          <w:bCs/>
          <w:color w:val="FF0000"/>
          <w:sz w:val="18"/>
          <w:szCs w:val="22"/>
          <w:lang w:eastAsia="ko-KR"/>
        </w:rPr>
        <w:t>)</w:t>
      </w:r>
    </w:p>
    <w:p w14:paraId="4D473455" w14:textId="3006E66D" w:rsidR="00C94B91" w:rsidRDefault="00C94B91" w:rsidP="00C94B91">
      <w:pPr>
        <w:ind w:left="2160"/>
        <w:contextualSpacing/>
        <w:jc w:val="left"/>
        <w:rPr>
          <w:rFonts w:ascii="Times" w:hAnsi="Times"/>
          <w:color w:val="4472C4" w:themeColor="accent5"/>
          <w:sz w:val="18"/>
          <w:szCs w:val="22"/>
          <w:lang w:eastAsia="ko-KR"/>
        </w:rPr>
      </w:pPr>
      <w:r w:rsidRPr="007C76D3">
        <w:rPr>
          <w:rFonts w:ascii="Times" w:hAnsi="Times"/>
          <w:color w:val="4472C4" w:themeColor="accent5"/>
          <w:sz w:val="18"/>
          <w:szCs w:val="22"/>
          <w:lang w:eastAsia="ko-KR"/>
        </w:rPr>
        <w:t>FL</w:t>
      </w:r>
      <w:r>
        <w:rPr>
          <w:rFonts w:ascii="Times" w:hAnsi="Times"/>
          <w:color w:val="4472C4" w:themeColor="accent5"/>
          <w:sz w:val="18"/>
          <w:szCs w:val="22"/>
          <w:lang w:eastAsia="ko-KR"/>
        </w:rPr>
        <w:t>//</w:t>
      </w:r>
      <w:r w:rsidRPr="007C76D3">
        <w:rPr>
          <w:rFonts w:ascii="Times" w:hAnsi="Times"/>
          <w:color w:val="4472C4" w:themeColor="accent5"/>
          <w:sz w:val="18"/>
          <w:szCs w:val="22"/>
          <w:lang w:eastAsia="ko-KR"/>
        </w:rPr>
        <w:t xml:space="preserve"> </w:t>
      </w:r>
      <w:r>
        <w:rPr>
          <w:rFonts w:ascii="Times" w:hAnsi="Times"/>
          <w:color w:val="4472C4" w:themeColor="accent5"/>
          <w:sz w:val="18"/>
          <w:szCs w:val="22"/>
          <w:lang w:eastAsia="ko-KR"/>
        </w:rPr>
        <w:t>for Opt D, there may have a Set C of beam/pairs for measurement</w:t>
      </w:r>
      <w:r w:rsidR="009B7033">
        <w:rPr>
          <w:rFonts w:ascii="Times" w:hAnsi="Times"/>
          <w:color w:val="4472C4" w:themeColor="accent5"/>
          <w:sz w:val="18"/>
          <w:szCs w:val="22"/>
          <w:lang w:eastAsia="ko-KR"/>
        </w:rPr>
        <w:t>, and Set B is a subset of Set C. Set B is not fixed (if Set B is fixed, it is option 1). An example for Opt D is, UE is configured to measurement 8 beams (Set C) but only report Top 4 of beams and measurements</w:t>
      </w:r>
      <w:r w:rsidR="0088081E">
        <w:rPr>
          <w:rFonts w:ascii="Times" w:hAnsi="Times"/>
          <w:color w:val="4472C4" w:themeColor="accent5"/>
          <w:sz w:val="18"/>
          <w:szCs w:val="22"/>
          <w:lang w:eastAsia="ko-KR"/>
        </w:rPr>
        <w:t>, or some other thresold</w:t>
      </w:r>
      <w:r w:rsidR="009B7033">
        <w:rPr>
          <w:rFonts w:ascii="Times" w:hAnsi="Times"/>
          <w:color w:val="4472C4" w:themeColor="accent5"/>
          <w:sz w:val="18"/>
          <w:szCs w:val="22"/>
          <w:lang w:eastAsia="ko-KR"/>
        </w:rPr>
        <w:t xml:space="preserve">. In order to limited the possibility of candidates which may be beneficial for performance of AI/ML, AI can learn all combinations of Set C. Comparing with Opt C, it has less candidates of Set B. Opt D can be treated as a special case of Opt B (by listing all the combinations of Set C).  </w:t>
      </w:r>
    </w:p>
    <w:p w14:paraId="0FB52F16" w14:textId="7C69787C" w:rsidR="009B7033" w:rsidRPr="009B7033" w:rsidRDefault="009B7033" w:rsidP="009B7033">
      <w:pPr>
        <w:pStyle w:val="af9"/>
        <w:ind w:left="2160"/>
        <w:rPr>
          <w:rFonts w:ascii="Times" w:hAnsi="Times"/>
          <w:color w:val="4472C4" w:themeColor="accent5"/>
          <w:sz w:val="18"/>
          <w:szCs w:val="22"/>
          <w:lang w:eastAsia="ko-KR"/>
        </w:rPr>
      </w:pPr>
      <w:r>
        <w:rPr>
          <w:rFonts w:ascii="Times" w:hAnsi="Times"/>
          <w:color w:val="4472C4" w:themeColor="accent5"/>
          <w:sz w:val="18"/>
          <w:szCs w:val="22"/>
          <w:lang w:eastAsia="ko-KR"/>
        </w:rPr>
        <w:t>In this case, Set B can be different of a subset of Set A.</w:t>
      </w:r>
    </w:p>
    <w:p w14:paraId="0FA89953" w14:textId="77777777" w:rsidR="00B75119" w:rsidRPr="00E05387" w:rsidRDefault="00B75119" w:rsidP="00B75119">
      <w:pPr>
        <w:numPr>
          <w:ilvl w:val="2"/>
          <w:numId w:val="72"/>
        </w:numPr>
        <w:contextualSpacing/>
        <w:jc w:val="left"/>
        <w:rPr>
          <w:rFonts w:ascii="Times" w:hAnsi="Times"/>
          <w:b/>
          <w:bCs/>
          <w:strike/>
          <w:sz w:val="18"/>
          <w:szCs w:val="22"/>
          <w:lang w:eastAsia="ko-KR"/>
        </w:rPr>
      </w:pPr>
      <w:r w:rsidRPr="00E05387">
        <w:rPr>
          <w:rFonts w:ascii="Times" w:hAnsi="Times"/>
          <w:b/>
          <w:bCs/>
          <w:sz w:val="18"/>
          <w:szCs w:val="22"/>
          <w:lang w:eastAsia="ko-KR"/>
        </w:rPr>
        <w:t>The number of beams(pairs) in Set B can be fixed or variable</w:t>
      </w:r>
    </w:p>
    <w:p w14:paraId="520EBB8D" w14:textId="77777777" w:rsidR="00B75119" w:rsidRPr="00E05387" w:rsidRDefault="00B75119" w:rsidP="00B75119">
      <w:pPr>
        <w:numPr>
          <w:ilvl w:val="2"/>
          <w:numId w:val="72"/>
        </w:numPr>
        <w:contextualSpacing/>
        <w:jc w:val="left"/>
        <w:rPr>
          <w:rFonts w:ascii="Times" w:hAnsi="Times"/>
          <w:b/>
          <w:bCs/>
          <w:sz w:val="18"/>
          <w:szCs w:val="22"/>
          <w:lang w:eastAsia="ko-KR"/>
        </w:rPr>
      </w:pPr>
      <w:r w:rsidRPr="00E05387">
        <w:rPr>
          <w:rFonts w:ascii="Times" w:hAnsi="Times"/>
          <w:b/>
          <w:bCs/>
          <w:sz w:val="18"/>
          <w:szCs w:val="22"/>
          <w:lang w:eastAsia="ko-KR"/>
        </w:rPr>
        <w:t xml:space="preserve">Note: BM-Case1 and BM-Case2 may be considered for different option. </w:t>
      </w:r>
    </w:p>
    <w:p w14:paraId="1A3DE51E" w14:textId="77777777" w:rsidR="00B75119" w:rsidRPr="00E05387" w:rsidRDefault="00B75119" w:rsidP="00B75119">
      <w:pPr>
        <w:pStyle w:val="af9"/>
        <w:numPr>
          <w:ilvl w:val="1"/>
          <w:numId w:val="72"/>
        </w:numPr>
        <w:tabs>
          <w:tab w:val="left" w:pos="1710"/>
        </w:tabs>
        <w:rPr>
          <w:b/>
          <w:bCs/>
          <w:sz w:val="18"/>
          <w:szCs w:val="18"/>
        </w:rPr>
      </w:pPr>
      <w:r w:rsidRPr="00E05387">
        <w:rPr>
          <w:rFonts w:ascii="Times" w:hAnsi="Times"/>
          <w:b/>
          <w:bCs/>
          <w:sz w:val="18"/>
          <w:szCs w:val="22"/>
          <w:lang w:eastAsia="ko-KR"/>
        </w:rPr>
        <w:t>Other options are not precluded.</w:t>
      </w:r>
    </w:p>
    <w:p w14:paraId="1F202D01" w14:textId="77777777" w:rsidR="00B75119" w:rsidRPr="007A1C7E" w:rsidRDefault="00B75119">
      <w:pPr>
        <w:tabs>
          <w:tab w:val="left" w:pos="1710"/>
        </w:tabs>
      </w:pPr>
    </w:p>
    <w:tbl>
      <w:tblPr>
        <w:tblStyle w:val="af5"/>
        <w:tblW w:w="9805" w:type="dxa"/>
        <w:tblLook w:val="04A0" w:firstRow="1" w:lastRow="0" w:firstColumn="1" w:lastColumn="0" w:noHBand="0" w:noVBand="1"/>
      </w:tblPr>
      <w:tblGrid>
        <w:gridCol w:w="1345"/>
        <w:gridCol w:w="8460"/>
      </w:tblGrid>
      <w:tr w:rsidR="00B75119" w14:paraId="39D4EF8C" w14:textId="77777777" w:rsidTr="00D158C3">
        <w:tc>
          <w:tcPr>
            <w:tcW w:w="1345" w:type="dxa"/>
            <w:shd w:val="clear" w:color="auto" w:fill="BFBFBF" w:themeFill="background1" w:themeFillShade="BF"/>
          </w:tcPr>
          <w:p w14:paraId="3A00CE72" w14:textId="77777777" w:rsidR="00B75119" w:rsidRDefault="00B75119" w:rsidP="006530DD">
            <w:pPr>
              <w:tabs>
                <w:tab w:val="left" w:pos="1710"/>
              </w:tabs>
            </w:pPr>
            <w:r>
              <w:t>Companies</w:t>
            </w:r>
          </w:p>
        </w:tc>
        <w:tc>
          <w:tcPr>
            <w:tcW w:w="8460" w:type="dxa"/>
            <w:shd w:val="clear" w:color="auto" w:fill="BFBFBF" w:themeFill="background1" w:themeFillShade="BF"/>
          </w:tcPr>
          <w:p w14:paraId="4BFCBC69" w14:textId="77777777" w:rsidR="00B75119" w:rsidRDefault="00B75119" w:rsidP="006530DD">
            <w:pPr>
              <w:tabs>
                <w:tab w:val="left" w:pos="1710"/>
              </w:tabs>
            </w:pPr>
            <w:r>
              <w:t>comments</w:t>
            </w:r>
          </w:p>
        </w:tc>
      </w:tr>
      <w:tr w:rsidR="00B75119" w14:paraId="06D1B5D1" w14:textId="77777777" w:rsidTr="00D158C3">
        <w:tc>
          <w:tcPr>
            <w:tcW w:w="1345" w:type="dxa"/>
          </w:tcPr>
          <w:p w14:paraId="38F69AD0" w14:textId="4A803CF6" w:rsidR="00B75119" w:rsidRPr="00B75119" w:rsidRDefault="00D158C3" w:rsidP="006530DD">
            <w:pPr>
              <w:tabs>
                <w:tab w:val="left" w:pos="1710"/>
              </w:tabs>
            </w:pPr>
            <w:r>
              <w:t>FL5</w:t>
            </w:r>
          </w:p>
        </w:tc>
        <w:tc>
          <w:tcPr>
            <w:tcW w:w="8460" w:type="dxa"/>
          </w:tcPr>
          <w:p w14:paraId="02FB895F" w14:textId="3DFC2AF5" w:rsidR="00D158C3" w:rsidRPr="00B75119" w:rsidRDefault="0088081E" w:rsidP="0088081E">
            <w:pPr>
              <w:tabs>
                <w:tab w:val="left" w:pos="1710"/>
              </w:tabs>
            </w:pPr>
            <w:r>
              <w:t>Companies are encouraged to discuss (wording), analysis (feasible, scenarios) and performance on the options above.</w:t>
            </w:r>
          </w:p>
        </w:tc>
      </w:tr>
    </w:tbl>
    <w:p w14:paraId="22CF6523" w14:textId="2F4C3CC2" w:rsidR="00FE30D2" w:rsidRDefault="00FE30D2">
      <w:pPr>
        <w:tabs>
          <w:tab w:val="left" w:pos="1710"/>
        </w:tabs>
      </w:pPr>
    </w:p>
    <w:p w14:paraId="1AC3BAF1" w14:textId="77777777" w:rsidR="00B75119" w:rsidRDefault="00B75119">
      <w:pPr>
        <w:tabs>
          <w:tab w:val="left" w:pos="1710"/>
        </w:tabs>
      </w:pPr>
    </w:p>
    <w:p w14:paraId="0967B8A0" w14:textId="5332693E" w:rsidR="00FE30D2" w:rsidRDefault="0037173F">
      <w:pPr>
        <w:pStyle w:val="4"/>
        <w:rPr>
          <w:rFonts w:eastAsiaTheme="minorEastAsia"/>
          <w:sz w:val="18"/>
        </w:rPr>
      </w:pPr>
      <w:r>
        <w:t>FL1:(close</w:t>
      </w:r>
      <w:r w:rsidR="00FF3E39">
        <w:t>d</w:t>
      </w:r>
      <w:r>
        <w:t>) Question 4.3.3</w:t>
      </w:r>
    </w:p>
    <w:p w14:paraId="6B227B7C" w14:textId="77777777" w:rsidR="00FE30D2" w:rsidRDefault="00FE30D2">
      <w:pPr>
        <w:tabs>
          <w:tab w:val="left" w:pos="1710"/>
        </w:tabs>
      </w:pPr>
    </w:p>
    <w:p w14:paraId="24E82814" w14:textId="77777777" w:rsidR="00FE30D2" w:rsidRDefault="0037173F">
      <w:pPr>
        <w:tabs>
          <w:tab w:val="left" w:pos="1710"/>
        </w:tabs>
      </w:pPr>
      <w:r>
        <w:t xml:space="preserve">Moreover, considering the analysis and observations from the following two companies on different selection of Set B. </w:t>
      </w:r>
    </w:p>
    <w:p w14:paraId="79564D9F" w14:textId="77777777" w:rsidR="00FE30D2" w:rsidRDefault="00FE30D2">
      <w:pPr>
        <w:tabs>
          <w:tab w:val="left" w:pos="1710"/>
        </w:tabs>
      </w:pPr>
    </w:p>
    <w:tbl>
      <w:tblPr>
        <w:tblStyle w:val="af5"/>
        <w:tblW w:w="0" w:type="auto"/>
        <w:tblLook w:val="04A0" w:firstRow="1" w:lastRow="0" w:firstColumn="1" w:lastColumn="0" w:noHBand="0" w:noVBand="1"/>
      </w:tblPr>
      <w:tblGrid>
        <w:gridCol w:w="1494"/>
        <w:gridCol w:w="8242"/>
      </w:tblGrid>
      <w:tr w:rsidR="00FE30D2" w14:paraId="4B006A74" w14:textId="77777777">
        <w:tc>
          <w:tcPr>
            <w:tcW w:w="1494" w:type="dxa"/>
          </w:tcPr>
          <w:p w14:paraId="7EECBC1A" w14:textId="77777777" w:rsidR="00FE30D2" w:rsidRDefault="0037173F">
            <w:pPr>
              <w:rPr>
                <w:sz w:val="18"/>
                <w:szCs w:val="18"/>
              </w:rPr>
            </w:pPr>
            <w:r>
              <w:rPr>
                <w:sz w:val="18"/>
                <w:szCs w:val="18"/>
                <w:lang w:eastAsia="en-US"/>
              </w:rPr>
              <w:t>Qualcomm [23]</w:t>
            </w:r>
          </w:p>
        </w:tc>
        <w:tc>
          <w:tcPr>
            <w:tcW w:w="8242" w:type="dxa"/>
          </w:tcPr>
          <w:p w14:paraId="5AF92EA6" w14:textId="77777777" w:rsidR="00FE30D2" w:rsidRDefault="0037173F">
            <w:pPr>
              <w:rPr>
                <w:b/>
                <w:bCs/>
                <w:sz w:val="18"/>
                <w:szCs w:val="18"/>
              </w:rPr>
            </w:pPr>
            <w:r>
              <w:rPr>
                <w:b/>
                <w:bCs/>
                <w:sz w:val="18"/>
                <w:szCs w:val="18"/>
              </w:rPr>
              <w:t>Observation 3: For BM-Case1 and the sub use case of “Set B is a subset of Set A”, and for a fixed Set B option, the beam prediction performance largely depends on how Set B is selected.</w:t>
            </w:r>
          </w:p>
          <w:p w14:paraId="247F843A" w14:textId="77777777" w:rsidR="00FE30D2" w:rsidRDefault="0037173F">
            <w:pPr>
              <w:rPr>
                <w:b/>
                <w:iCs/>
                <w:sz w:val="18"/>
                <w:szCs w:val="18"/>
              </w:rPr>
            </w:pPr>
            <w:r>
              <w:rPr>
                <w:b/>
                <w:bCs/>
                <w:sz w:val="18"/>
                <w:szCs w:val="18"/>
              </w:rPr>
              <w:t xml:space="preserve">For instance, if set A includes beams in both azimuth and elevation, </w:t>
            </w:r>
            <w:r>
              <w:rPr>
                <w:b/>
                <w:bCs/>
                <w:sz w:val="18"/>
                <w:szCs w:val="18"/>
                <w:u w:val="single"/>
              </w:rPr>
              <w:t xml:space="preserve">selecting Set B beams only in azimuth </w:t>
            </w:r>
            <w:r>
              <w:rPr>
                <w:b/>
                <w:bCs/>
                <w:sz w:val="18"/>
                <w:szCs w:val="18"/>
                <w:u w:val="single"/>
              </w:rPr>
              <w:lastRenderedPageBreak/>
              <w:t>dimension may adversely impact prediction performance.</w:t>
            </w:r>
          </w:p>
        </w:tc>
      </w:tr>
      <w:tr w:rsidR="00FE30D2" w14:paraId="3FE8D2D5" w14:textId="77777777">
        <w:tc>
          <w:tcPr>
            <w:tcW w:w="1494" w:type="dxa"/>
          </w:tcPr>
          <w:p w14:paraId="6A00C59F" w14:textId="77777777" w:rsidR="00FE30D2" w:rsidRDefault="0037173F">
            <w:pPr>
              <w:rPr>
                <w:sz w:val="18"/>
                <w:szCs w:val="18"/>
              </w:rPr>
            </w:pPr>
            <w:r>
              <w:rPr>
                <w:sz w:val="18"/>
                <w:szCs w:val="18"/>
              </w:rPr>
              <w:lastRenderedPageBreak/>
              <w:t>MTK [24]</w:t>
            </w:r>
          </w:p>
        </w:tc>
        <w:tc>
          <w:tcPr>
            <w:tcW w:w="8242" w:type="dxa"/>
          </w:tcPr>
          <w:p w14:paraId="3AAA4AAA" w14:textId="77777777" w:rsidR="00FE30D2" w:rsidRDefault="0037173F">
            <w:pPr>
              <w:rPr>
                <w:b/>
                <w:iCs/>
                <w:sz w:val="18"/>
                <w:szCs w:val="18"/>
              </w:rPr>
            </w:pPr>
            <w:r>
              <w:rPr>
                <w:b/>
                <w:iCs/>
                <w:sz w:val="18"/>
                <w:szCs w:val="18"/>
              </w:rPr>
              <w:t xml:space="preserve">Proposal 17: </w:t>
            </w:r>
            <w:r>
              <w:rPr>
                <w:b/>
                <w:iCs/>
                <w:sz w:val="18"/>
                <w:szCs w:val="18"/>
                <w:u w:val="single"/>
              </w:rPr>
              <w:t>Study and evaluate a more comprehensive Set B design, including joint designing the number of beams in Set B and their beam shape for spatial beam prediction.</w:t>
            </w:r>
          </w:p>
          <w:p w14:paraId="31FF36CC" w14:textId="77777777" w:rsidR="00FE30D2" w:rsidRDefault="0037173F">
            <w:pPr>
              <w:rPr>
                <w:b/>
                <w:iCs/>
                <w:sz w:val="18"/>
                <w:szCs w:val="18"/>
                <w:lang w:eastAsia="zh-TW"/>
              </w:rPr>
            </w:pPr>
            <w:r>
              <w:rPr>
                <w:b/>
                <w:iCs/>
                <w:sz w:val="18"/>
                <w:szCs w:val="18"/>
              </w:rPr>
              <w:t>Observation 10:</w:t>
            </w:r>
            <w:r>
              <w:rPr>
                <w:rFonts w:hint="eastAsia"/>
                <w:b/>
                <w:iCs/>
                <w:sz w:val="18"/>
                <w:szCs w:val="18"/>
                <w:lang w:eastAsia="zh-TW"/>
              </w:rPr>
              <w:t xml:space="preserve"> </w:t>
            </w:r>
            <w:r>
              <w:rPr>
                <w:b/>
                <w:iCs/>
                <w:sz w:val="18"/>
                <w:szCs w:val="18"/>
                <w:u w:val="single"/>
                <w:lang w:eastAsia="zh-TW"/>
              </w:rPr>
              <w:t xml:space="preserve">The selection of beams in Set B will affect the prediction accuracy of the </w:t>
            </w:r>
            <w:r>
              <w:rPr>
                <w:b/>
                <w:iCs/>
                <w:sz w:val="18"/>
                <w:szCs w:val="18"/>
                <w:u w:val="single"/>
              </w:rPr>
              <w:t xml:space="preserve">AI/ML-based </w:t>
            </w:r>
            <w:r>
              <w:rPr>
                <w:b/>
                <w:iCs/>
                <w:sz w:val="18"/>
                <w:szCs w:val="18"/>
                <w:u w:val="single"/>
                <w:lang w:eastAsia="zh-TW"/>
              </w:rPr>
              <w:t>spatial beam prediction.</w:t>
            </w:r>
          </w:p>
          <w:p w14:paraId="26E5FE30" w14:textId="77777777" w:rsidR="00FE30D2" w:rsidRDefault="0037173F">
            <w:pPr>
              <w:rPr>
                <w:b/>
                <w:iCs/>
                <w:sz w:val="18"/>
                <w:szCs w:val="18"/>
              </w:rPr>
            </w:pPr>
            <w:r>
              <w:rPr>
                <w:b/>
                <w:iCs/>
                <w:sz w:val="18"/>
                <w:szCs w:val="18"/>
              </w:rPr>
              <w:t>Observation 11: The spatial beam prediction by using multi-arm beam design in Set B performs better than using subset beam design in Set B.</w:t>
            </w:r>
          </w:p>
          <w:p w14:paraId="60553540" w14:textId="77777777" w:rsidR="00FE30D2" w:rsidRDefault="0037173F">
            <w:pPr>
              <w:rPr>
                <w:b/>
                <w:iCs/>
                <w:sz w:val="18"/>
                <w:szCs w:val="18"/>
              </w:rPr>
            </w:pPr>
            <w:r>
              <w:rPr>
                <w:b/>
                <w:iCs/>
                <w:sz w:val="18"/>
                <w:szCs w:val="18"/>
              </w:rPr>
              <w:t xml:space="preserve">Observation 12: The spatial beam prediction by using wide beam design in Set B does not outperforms the performance by using subset beam design in Set B. </w:t>
            </w:r>
          </w:p>
        </w:tc>
      </w:tr>
    </w:tbl>
    <w:p w14:paraId="61ED1583" w14:textId="77777777" w:rsidR="00FE30D2" w:rsidRDefault="00FE30D2">
      <w:pPr>
        <w:tabs>
          <w:tab w:val="left" w:pos="1710"/>
        </w:tabs>
      </w:pPr>
    </w:p>
    <w:p w14:paraId="5F5F1E27" w14:textId="77777777" w:rsidR="00FE30D2" w:rsidRDefault="0037173F">
      <w:pPr>
        <w:tabs>
          <w:tab w:val="left" w:pos="1710"/>
        </w:tabs>
      </w:pPr>
      <w:r>
        <w:t xml:space="preserve">Based on the above observation/proposals: </w:t>
      </w:r>
    </w:p>
    <w:p w14:paraId="5F1496A8" w14:textId="77777777" w:rsidR="00FE30D2" w:rsidRDefault="0037173F">
      <w:pPr>
        <w:tabs>
          <w:tab w:val="left" w:pos="1710"/>
        </w:tabs>
        <w:rPr>
          <w:b/>
          <w:bCs/>
        </w:rPr>
      </w:pPr>
      <w:r>
        <w:rPr>
          <w:b/>
          <w:bCs/>
        </w:rPr>
        <w:t xml:space="preserve">Proposal 4.3.3a </w:t>
      </w:r>
    </w:p>
    <w:p w14:paraId="33E498BA" w14:textId="77777777" w:rsidR="00FE30D2" w:rsidRDefault="0037173F">
      <w:pPr>
        <w:pStyle w:val="af9"/>
        <w:numPr>
          <w:ilvl w:val="0"/>
          <w:numId w:val="76"/>
        </w:numPr>
        <w:tabs>
          <w:tab w:val="left" w:pos="1710"/>
        </w:tabs>
        <w:rPr>
          <w:b/>
          <w:bCs/>
        </w:rPr>
      </w:pPr>
      <w:r>
        <w:rPr>
          <w:b/>
          <w:bCs/>
        </w:rPr>
        <w:t>Companies report the pattern of Set B.</w:t>
      </w:r>
    </w:p>
    <w:p w14:paraId="63C3EE69" w14:textId="77777777" w:rsidR="00FE30D2" w:rsidRDefault="0037173F">
      <w:pPr>
        <w:pStyle w:val="af9"/>
        <w:numPr>
          <w:ilvl w:val="0"/>
          <w:numId w:val="76"/>
        </w:numPr>
        <w:tabs>
          <w:tab w:val="left" w:pos="1710"/>
        </w:tabs>
        <w:rPr>
          <w:b/>
          <w:bCs/>
        </w:rPr>
      </w:pPr>
      <w:r>
        <w:rPr>
          <w:b/>
          <w:bCs/>
        </w:rPr>
        <w:t xml:space="preserve">Further study the performance with different patterns of set B for fixed Set B. </w:t>
      </w:r>
    </w:p>
    <w:p w14:paraId="6E9E1FFD" w14:textId="77777777" w:rsidR="00FE30D2" w:rsidRDefault="00FE30D2">
      <w:pPr>
        <w:tabs>
          <w:tab w:val="left" w:pos="1710"/>
        </w:tabs>
        <w:rPr>
          <w:b/>
          <w:bCs/>
        </w:rPr>
      </w:pPr>
    </w:p>
    <w:p w14:paraId="433E11B0" w14:textId="77777777" w:rsidR="00FE30D2" w:rsidRDefault="0037173F">
      <w:pPr>
        <w:tabs>
          <w:tab w:val="left" w:pos="1710"/>
        </w:tabs>
      </w:pPr>
      <w:r>
        <w:t xml:space="preserve">Please share your view on proposal 4.3.3a: </w:t>
      </w:r>
    </w:p>
    <w:tbl>
      <w:tblPr>
        <w:tblStyle w:val="af5"/>
        <w:tblW w:w="9805" w:type="dxa"/>
        <w:tblLook w:val="04A0" w:firstRow="1" w:lastRow="0" w:firstColumn="1" w:lastColumn="0" w:noHBand="0" w:noVBand="1"/>
      </w:tblPr>
      <w:tblGrid>
        <w:gridCol w:w="1705"/>
        <w:gridCol w:w="8100"/>
      </w:tblGrid>
      <w:tr w:rsidR="00FE30D2" w14:paraId="7BB584D7" w14:textId="77777777">
        <w:tc>
          <w:tcPr>
            <w:tcW w:w="1705" w:type="dxa"/>
            <w:shd w:val="clear" w:color="auto" w:fill="BFBFBF" w:themeFill="background1" w:themeFillShade="BF"/>
          </w:tcPr>
          <w:p w14:paraId="3F39729E" w14:textId="77777777" w:rsidR="00FE30D2" w:rsidRDefault="0037173F">
            <w:pPr>
              <w:tabs>
                <w:tab w:val="left" w:pos="1710"/>
              </w:tabs>
            </w:pPr>
            <w:r>
              <w:t>Companies</w:t>
            </w:r>
          </w:p>
        </w:tc>
        <w:tc>
          <w:tcPr>
            <w:tcW w:w="8100" w:type="dxa"/>
            <w:shd w:val="clear" w:color="auto" w:fill="BFBFBF" w:themeFill="background1" w:themeFillShade="BF"/>
          </w:tcPr>
          <w:p w14:paraId="19EEDD89" w14:textId="77777777" w:rsidR="00FE30D2" w:rsidRDefault="0037173F">
            <w:pPr>
              <w:tabs>
                <w:tab w:val="left" w:pos="1710"/>
              </w:tabs>
            </w:pPr>
            <w:r>
              <w:t>comments</w:t>
            </w:r>
          </w:p>
        </w:tc>
      </w:tr>
      <w:tr w:rsidR="00FE30D2" w14:paraId="1E5F4A45" w14:textId="77777777">
        <w:tc>
          <w:tcPr>
            <w:tcW w:w="1705" w:type="dxa"/>
          </w:tcPr>
          <w:p w14:paraId="7DB63585" w14:textId="77777777" w:rsidR="00FE30D2" w:rsidRDefault="0037173F">
            <w:pPr>
              <w:tabs>
                <w:tab w:val="left" w:pos="1710"/>
              </w:tabs>
              <w:rPr>
                <w:color w:val="4472C4" w:themeColor="accent5"/>
              </w:rPr>
            </w:pPr>
            <w:r>
              <w:rPr>
                <w:color w:val="4472C4" w:themeColor="accent5"/>
              </w:rPr>
              <w:t>FL1</w:t>
            </w:r>
          </w:p>
        </w:tc>
        <w:tc>
          <w:tcPr>
            <w:tcW w:w="8100" w:type="dxa"/>
          </w:tcPr>
          <w:p w14:paraId="5230349D" w14:textId="77777777" w:rsidR="00FE30D2" w:rsidRDefault="0037173F">
            <w:pPr>
              <w:tabs>
                <w:tab w:val="left" w:pos="1710"/>
              </w:tabs>
              <w:rPr>
                <w:color w:val="4472C4" w:themeColor="accent5"/>
              </w:rPr>
            </w:pPr>
            <w:r>
              <w:rPr>
                <w:color w:val="4472C4" w:themeColor="accent5"/>
              </w:rPr>
              <w:t xml:space="preserve">From FL point of views, it will be good to provide some observation on the selection of fixed Set B pattern with best effort. </w:t>
            </w:r>
          </w:p>
        </w:tc>
      </w:tr>
      <w:tr w:rsidR="00FE30D2" w14:paraId="0DEF2294" w14:textId="77777777">
        <w:tc>
          <w:tcPr>
            <w:tcW w:w="1705" w:type="dxa"/>
          </w:tcPr>
          <w:p w14:paraId="48B10DBC" w14:textId="77777777" w:rsidR="00FE30D2" w:rsidRDefault="0037173F">
            <w:pPr>
              <w:tabs>
                <w:tab w:val="left" w:pos="1710"/>
              </w:tabs>
            </w:pPr>
            <w:r>
              <w:t>OPPO</w:t>
            </w:r>
          </w:p>
        </w:tc>
        <w:tc>
          <w:tcPr>
            <w:tcW w:w="8100" w:type="dxa"/>
          </w:tcPr>
          <w:p w14:paraId="4B68C8E0" w14:textId="77777777" w:rsidR="00FE30D2" w:rsidRDefault="0037173F">
            <w:pPr>
              <w:tabs>
                <w:tab w:val="left" w:pos="1710"/>
              </w:tabs>
            </w:pPr>
            <w:r>
              <w:t xml:space="preserve">We agree with the assessment from QC that the beam selection of Set B highly impact the performance of beam prediction. Thus, we are fine with the FL proposal to report the pattern of Set B during training phase and inference phase. </w:t>
            </w:r>
          </w:p>
        </w:tc>
      </w:tr>
      <w:tr w:rsidR="00FE30D2" w14:paraId="714CCD3D" w14:textId="77777777">
        <w:tc>
          <w:tcPr>
            <w:tcW w:w="1705" w:type="dxa"/>
          </w:tcPr>
          <w:p w14:paraId="2A0E3C24" w14:textId="77777777" w:rsidR="00FE30D2" w:rsidRDefault="0037173F">
            <w:pPr>
              <w:tabs>
                <w:tab w:val="left" w:pos="1710"/>
              </w:tabs>
            </w:pPr>
            <w:r>
              <w:rPr>
                <w:smallCaps/>
              </w:rPr>
              <w:t>Futurewei</w:t>
            </w:r>
          </w:p>
        </w:tc>
        <w:tc>
          <w:tcPr>
            <w:tcW w:w="8100" w:type="dxa"/>
          </w:tcPr>
          <w:p w14:paraId="7F2609A4" w14:textId="77777777" w:rsidR="00FE30D2" w:rsidRDefault="0037173F">
            <w:pPr>
              <w:tabs>
                <w:tab w:val="left" w:pos="1710"/>
              </w:tabs>
            </w:pPr>
            <w:r>
              <w:t xml:space="preserve">We are ok with the proposal. </w:t>
            </w:r>
          </w:p>
        </w:tc>
      </w:tr>
      <w:tr w:rsidR="00FE30D2" w14:paraId="1542C20B" w14:textId="77777777">
        <w:tc>
          <w:tcPr>
            <w:tcW w:w="1705" w:type="dxa"/>
          </w:tcPr>
          <w:p w14:paraId="2A6A9652" w14:textId="77777777" w:rsidR="00FE30D2" w:rsidRDefault="0037173F">
            <w:pPr>
              <w:tabs>
                <w:tab w:val="left" w:pos="1710"/>
              </w:tabs>
            </w:pPr>
            <w:r>
              <w:rPr>
                <w:smallCaps/>
              </w:rPr>
              <w:t>LG</w:t>
            </w:r>
          </w:p>
        </w:tc>
        <w:tc>
          <w:tcPr>
            <w:tcW w:w="8100" w:type="dxa"/>
          </w:tcPr>
          <w:p w14:paraId="561596B0" w14:textId="77777777" w:rsidR="00FE30D2" w:rsidRDefault="0037173F">
            <w:pPr>
              <w:tabs>
                <w:tab w:val="left" w:pos="1710"/>
              </w:tabs>
            </w:pPr>
            <w:r>
              <w:t xml:space="preserve">Fine with the proposal. </w:t>
            </w:r>
          </w:p>
        </w:tc>
      </w:tr>
      <w:tr w:rsidR="00FE30D2" w14:paraId="70EA3643" w14:textId="77777777">
        <w:tc>
          <w:tcPr>
            <w:tcW w:w="1705" w:type="dxa"/>
          </w:tcPr>
          <w:p w14:paraId="3D1AED3F" w14:textId="77777777" w:rsidR="00FE30D2" w:rsidRDefault="0037173F">
            <w:pPr>
              <w:tabs>
                <w:tab w:val="left" w:pos="1710"/>
              </w:tabs>
              <w:rPr>
                <w:smallCaps/>
              </w:rPr>
            </w:pPr>
            <w:r>
              <w:rPr>
                <w:rFonts w:hint="eastAsia"/>
              </w:rPr>
              <w:t>v</w:t>
            </w:r>
            <w:r>
              <w:t>ivo</w:t>
            </w:r>
          </w:p>
        </w:tc>
        <w:tc>
          <w:tcPr>
            <w:tcW w:w="8100" w:type="dxa"/>
          </w:tcPr>
          <w:p w14:paraId="4D0C6E24" w14:textId="77777777" w:rsidR="00FE30D2" w:rsidRDefault="0037173F">
            <w:pPr>
              <w:tabs>
                <w:tab w:val="left" w:pos="1710"/>
              </w:tabs>
            </w:pPr>
            <w:r>
              <w:rPr>
                <w:rFonts w:hint="eastAsia"/>
              </w:rPr>
              <w:t>W</w:t>
            </w:r>
            <w:r>
              <w:t>e are also with this proposal.</w:t>
            </w:r>
          </w:p>
        </w:tc>
      </w:tr>
      <w:tr w:rsidR="00FE30D2" w14:paraId="61267FD7" w14:textId="77777777">
        <w:tc>
          <w:tcPr>
            <w:tcW w:w="1705" w:type="dxa"/>
          </w:tcPr>
          <w:p w14:paraId="6430AAB7" w14:textId="77777777" w:rsidR="00FE30D2" w:rsidRDefault="0037173F">
            <w:pPr>
              <w:tabs>
                <w:tab w:val="left" w:pos="1710"/>
              </w:tabs>
            </w:pPr>
            <w:r>
              <w:rPr>
                <w:rFonts w:hint="eastAsia"/>
              </w:rPr>
              <w:t>Xiaomi</w:t>
            </w:r>
          </w:p>
        </w:tc>
        <w:tc>
          <w:tcPr>
            <w:tcW w:w="8100" w:type="dxa"/>
          </w:tcPr>
          <w:p w14:paraId="3A120A6B" w14:textId="77777777" w:rsidR="00FE30D2" w:rsidRDefault="0037173F">
            <w:pPr>
              <w:tabs>
                <w:tab w:val="left" w:pos="1710"/>
              </w:tabs>
            </w:pPr>
            <w:r>
              <w:t>W</w:t>
            </w:r>
            <w:r>
              <w:rPr>
                <w:rFonts w:hint="eastAsia"/>
              </w:rPr>
              <w:t xml:space="preserve">e </w:t>
            </w:r>
            <w:r>
              <w:t>are fine with the proposal to report the pattern of set B by each company.</w:t>
            </w:r>
          </w:p>
        </w:tc>
      </w:tr>
      <w:tr w:rsidR="00FE30D2" w14:paraId="673DA5F9" w14:textId="77777777">
        <w:tc>
          <w:tcPr>
            <w:tcW w:w="1705" w:type="dxa"/>
          </w:tcPr>
          <w:p w14:paraId="1D033433" w14:textId="77777777" w:rsidR="00FE30D2" w:rsidRDefault="0037173F">
            <w:pPr>
              <w:tabs>
                <w:tab w:val="left" w:pos="1710"/>
              </w:tabs>
            </w:pPr>
            <w:r>
              <w:rPr>
                <w:smallCaps/>
              </w:rPr>
              <w:t>InterDigital</w:t>
            </w:r>
          </w:p>
        </w:tc>
        <w:tc>
          <w:tcPr>
            <w:tcW w:w="8100" w:type="dxa"/>
          </w:tcPr>
          <w:p w14:paraId="1EF63AE2" w14:textId="77777777" w:rsidR="00FE30D2" w:rsidRDefault="0037173F">
            <w:pPr>
              <w:tabs>
                <w:tab w:val="left" w:pos="1710"/>
              </w:tabs>
            </w:pPr>
            <w:r>
              <w:t xml:space="preserve">Fine with the proposal. </w:t>
            </w:r>
          </w:p>
        </w:tc>
      </w:tr>
      <w:tr w:rsidR="00FE30D2" w14:paraId="2EB313FB" w14:textId="77777777">
        <w:tc>
          <w:tcPr>
            <w:tcW w:w="1705" w:type="dxa"/>
          </w:tcPr>
          <w:p w14:paraId="4315324D" w14:textId="77777777" w:rsidR="00FE30D2" w:rsidRDefault="0037173F">
            <w:pPr>
              <w:tabs>
                <w:tab w:val="left" w:pos="1710"/>
              </w:tabs>
              <w:rPr>
                <w:smallCaps/>
              </w:rPr>
            </w:pPr>
            <w:r>
              <w:rPr>
                <w:smallCaps/>
              </w:rPr>
              <w:t>Google</w:t>
            </w:r>
          </w:p>
        </w:tc>
        <w:tc>
          <w:tcPr>
            <w:tcW w:w="8100" w:type="dxa"/>
          </w:tcPr>
          <w:p w14:paraId="1F377C95" w14:textId="77777777" w:rsidR="00FE30D2" w:rsidRDefault="0037173F">
            <w:pPr>
              <w:tabs>
                <w:tab w:val="left" w:pos="1710"/>
              </w:tabs>
            </w:pPr>
            <w:r>
              <w:t>OK</w:t>
            </w:r>
          </w:p>
        </w:tc>
      </w:tr>
      <w:tr w:rsidR="00FE30D2" w14:paraId="243C46A5" w14:textId="77777777">
        <w:tc>
          <w:tcPr>
            <w:tcW w:w="1705" w:type="dxa"/>
          </w:tcPr>
          <w:p w14:paraId="27125256" w14:textId="77777777" w:rsidR="00FE30D2" w:rsidRDefault="0037173F">
            <w:pPr>
              <w:tabs>
                <w:tab w:val="left" w:pos="1710"/>
              </w:tabs>
              <w:rPr>
                <w:smallCaps/>
              </w:rPr>
            </w:pPr>
            <w:r>
              <w:t>MediaTek</w:t>
            </w:r>
          </w:p>
        </w:tc>
        <w:tc>
          <w:tcPr>
            <w:tcW w:w="8100" w:type="dxa"/>
          </w:tcPr>
          <w:p w14:paraId="04ED7208" w14:textId="77777777" w:rsidR="00FE30D2" w:rsidRDefault="0037173F">
            <w:pPr>
              <w:tabs>
                <w:tab w:val="left" w:pos="1710"/>
              </w:tabs>
            </w:pPr>
            <w:r>
              <w:t>We support this proposal.</w:t>
            </w:r>
          </w:p>
        </w:tc>
      </w:tr>
      <w:tr w:rsidR="00FE30D2" w14:paraId="562CA327" w14:textId="77777777">
        <w:tc>
          <w:tcPr>
            <w:tcW w:w="1705" w:type="dxa"/>
          </w:tcPr>
          <w:p w14:paraId="376EE216" w14:textId="77777777" w:rsidR="00FE30D2" w:rsidRDefault="0037173F">
            <w:pPr>
              <w:tabs>
                <w:tab w:val="left" w:pos="1710"/>
              </w:tabs>
            </w:pPr>
            <w:r>
              <w:t>Qualcomm</w:t>
            </w:r>
          </w:p>
        </w:tc>
        <w:tc>
          <w:tcPr>
            <w:tcW w:w="8100" w:type="dxa"/>
          </w:tcPr>
          <w:p w14:paraId="33E43E09" w14:textId="77777777" w:rsidR="00FE30D2" w:rsidRDefault="0037173F">
            <w:pPr>
              <w:tabs>
                <w:tab w:val="left" w:pos="1710"/>
              </w:tabs>
            </w:pPr>
            <w:r>
              <w:t>Support</w:t>
            </w:r>
          </w:p>
        </w:tc>
      </w:tr>
      <w:tr w:rsidR="00FE30D2" w14:paraId="77AA589D" w14:textId="77777777">
        <w:tc>
          <w:tcPr>
            <w:tcW w:w="1705" w:type="dxa"/>
          </w:tcPr>
          <w:p w14:paraId="097BFEBD" w14:textId="77777777" w:rsidR="00FE30D2" w:rsidRDefault="0037173F">
            <w:pPr>
              <w:tabs>
                <w:tab w:val="left" w:pos="1710"/>
              </w:tabs>
            </w:pPr>
            <w:r>
              <w:t>Lenovo</w:t>
            </w:r>
          </w:p>
        </w:tc>
        <w:tc>
          <w:tcPr>
            <w:tcW w:w="8100" w:type="dxa"/>
          </w:tcPr>
          <w:p w14:paraId="74E85DE4" w14:textId="77777777" w:rsidR="00FE30D2" w:rsidRDefault="0037173F">
            <w:pPr>
              <w:tabs>
                <w:tab w:val="left" w:pos="1710"/>
              </w:tabs>
            </w:pPr>
            <w:r>
              <w:t>Support. We propose to modify the proposal as follows:</w:t>
            </w:r>
          </w:p>
          <w:p w14:paraId="1166EDBD" w14:textId="77777777" w:rsidR="00FE30D2" w:rsidRDefault="0037173F">
            <w:pPr>
              <w:pStyle w:val="af9"/>
              <w:numPr>
                <w:ilvl w:val="0"/>
                <w:numId w:val="76"/>
              </w:numPr>
              <w:tabs>
                <w:tab w:val="left" w:pos="1710"/>
              </w:tabs>
              <w:rPr>
                <w:b/>
                <w:bCs/>
              </w:rPr>
            </w:pPr>
            <w:r>
              <w:rPr>
                <w:b/>
                <w:bCs/>
              </w:rPr>
              <w:t>Companies report the pattern of Set B.</w:t>
            </w:r>
          </w:p>
          <w:p w14:paraId="34BB3384" w14:textId="77777777" w:rsidR="00FE30D2" w:rsidRDefault="0037173F">
            <w:pPr>
              <w:pStyle w:val="af9"/>
              <w:numPr>
                <w:ilvl w:val="0"/>
                <w:numId w:val="76"/>
              </w:numPr>
              <w:tabs>
                <w:tab w:val="left" w:pos="1710"/>
              </w:tabs>
              <w:rPr>
                <w:b/>
                <w:bCs/>
              </w:rPr>
            </w:pPr>
            <w:r>
              <w:rPr>
                <w:b/>
                <w:bCs/>
              </w:rPr>
              <w:t xml:space="preserve">Further study the performance with different patterns of set B </w:t>
            </w:r>
            <w:r>
              <w:rPr>
                <w:b/>
                <w:bCs/>
                <w:strike/>
              </w:rPr>
              <w:t>for fixed Set B</w:t>
            </w:r>
            <w:r>
              <w:rPr>
                <w:b/>
                <w:bCs/>
              </w:rPr>
              <w:t xml:space="preserve">. </w:t>
            </w:r>
          </w:p>
          <w:p w14:paraId="0CB43037" w14:textId="77777777" w:rsidR="00FE30D2" w:rsidRDefault="00FE30D2">
            <w:pPr>
              <w:tabs>
                <w:tab w:val="left" w:pos="1710"/>
              </w:tabs>
            </w:pPr>
          </w:p>
        </w:tc>
      </w:tr>
      <w:tr w:rsidR="00FE30D2" w14:paraId="12E692F6" w14:textId="77777777">
        <w:tc>
          <w:tcPr>
            <w:tcW w:w="1705" w:type="dxa"/>
          </w:tcPr>
          <w:p w14:paraId="5D16666F" w14:textId="77777777" w:rsidR="00FE30D2" w:rsidRDefault="0037173F">
            <w:pPr>
              <w:tabs>
                <w:tab w:val="left" w:pos="1710"/>
              </w:tabs>
            </w:pPr>
            <w:r>
              <w:rPr>
                <w:rFonts w:hint="eastAsia"/>
              </w:rPr>
              <w:t>F</w:t>
            </w:r>
            <w:r>
              <w:t>ujitsu</w:t>
            </w:r>
          </w:p>
        </w:tc>
        <w:tc>
          <w:tcPr>
            <w:tcW w:w="8100" w:type="dxa"/>
          </w:tcPr>
          <w:p w14:paraId="3F64A3A4" w14:textId="77777777" w:rsidR="00FE30D2" w:rsidRDefault="0037173F">
            <w:pPr>
              <w:tabs>
                <w:tab w:val="left" w:pos="1710"/>
              </w:tabs>
            </w:pPr>
            <w:r>
              <w:t>Fine with the proposal.</w:t>
            </w:r>
          </w:p>
        </w:tc>
      </w:tr>
      <w:tr w:rsidR="00FE30D2" w14:paraId="6CDE0A71" w14:textId="77777777">
        <w:tc>
          <w:tcPr>
            <w:tcW w:w="1705" w:type="dxa"/>
          </w:tcPr>
          <w:p w14:paraId="32A0ACAD" w14:textId="77777777" w:rsidR="00FE30D2" w:rsidRDefault="0037173F">
            <w:pPr>
              <w:tabs>
                <w:tab w:val="left" w:pos="1710"/>
              </w:tabs>
            </w:pPr>
            <w:r>
              <w:t>HW/HiSi</w:t>
            </w:r>
          </w:p>
        </w:tc>
        <w:tc>
          <w:tcPr>
            <w:tcW w:w="8100" w:type="dxa"/>
          </w:tcPr>
          <w:p w14:paraId="590D435C" w14:textId="77777777" w:rsidR="00FE30D2" w:rsidRDefault="0037173F">
            <w:pPr>
              <w:tabs>
                <w:tab w:val="left" w:pos="1710"/>
              </w:tabs>
            </w:pPr>
            <w:r>
              <w:t>We do not object the proposal, but how would the Set B then reported? Is the intention to have it in the table, or is it reported separately?</w:t>
            </w:r>
          </w:p>
        </w:tc>
      </w:tr>
      <w:tr w:rsidR="00FE30D2" w14:paraId="13A9E273" w14:textId="77777777">
        <w:tc>
          <w:tcPr>
            <w:tcW w:w="1705" w:type="dxa"/>
          </w:tcPr>
          <w:p w14:paraId="1D439214" w14:textId="77777777" w:rsidR="00FE30D2" w:rsidRDefault="0037173F">
            <w:pPr>
              <w:rPr>
                <w:sz w:val="18"/>
                <w:szCs w:val="18"/>
              </w:rPr>
            </w:pPr>
            <w:r>
              <w:rPr>
                <w:sz w:val="18"/>
                <w:szCs w:val="18"/>
              </w:rPr>
              <w:t>NTT DOCOMO</w:t>
            </w:r>
          </w:p>
        </w:tc>
        <w:tc>
          <w:tcPr>
            <w:tcW w:w="8100" w:type="dxa"/>
          </w:tcPr>
          <w:p w14:paraId="4447DB03" w14:textId="77777777" w:rsidR="00FE30D2" w:rsidRDefault="0037173F">
            <w:pPr>
              <w:rPr>
                <w:b/>
                <w:iCs/>
                <w:sz w:val="18"/>
                <w:szCs w:val="18"/>
              </w:rPr>
            </w:pPr>
            <w:r>
              <w:rPr>
                <w:rFonts w:hint="eastAsia"/>
                <w:b/>
                <w:iCs/>
                <w:sz w:val="18"/>
                <w:szCs w:val="18"/>
              </w:rPr>
              <w:t>S</w:t>
            </w:r>
            <w:r>
              <w:rPr>
                <w:b/>
                <w:iCs/>
                <w:sz w:val="18"/>
                <w:szCs w:val="18"/>
              </w:rPr>
              <w:t xml:space="preserve">upport </w:t>
            </w:r>
          </w:p>
        </w:tc>
      </w:tr>
      <w:tr w:rsidR="00FE30D2" w14:paraId="7869B8E3" w14:textId="77777777">
        <w:tc>
          <w:tcPr>
            <w:tcW w:w="1705" w:type="dxa"/>
          </w:tcPr>
          <w:p w14:paraId="77611FE1" w14:textId="77777777" w:rsidR="00FE30D2" w:rsidRDefault="0037173F">
            <w:pPr>
              <w:rPr>
                <w:sz w:val="18"/>
                <w:szCs w:val="18"/>
              </w:rPr>
            </w:pPr>
            <w:r>
              <w:rPr>
                <w:rFonts w:hint="eastAsia"/>
              </w:rPr>
              <w:t>C</w:t>
            </w:r>
            <w:r>
              <w:t>AICT</w:t>
            </w:r>
          </w:p>
        </w:tc>
        <w:tc>
          <w:tcPr>
            <w:tcW w:w="8100" w:type="dxa"/>
          </w:tcPr>
          <w:p w14:paraId="6410ED3A" w14:textId="77777777" w:rsidR="00FE30D2" w:rsidRDefault="0037173F">
            <w:pPr>
              <w:rPr>
                <w:b/>
                <w:iCs/>
                <w:sz w:val="18"/>
                <w:szCs w:val="18"/>
              </w:rPr>
            </w:pPr>
            <w:r>
              <w:rPr>
                <w:rFonts w:hint="eastAsia"/>
              </w:rPr>
              <w:t>W</w:t>
            </w:r>
            <w:r>
              <w:t>e are fine to have some further study on the pattern of Set B.</w:t>
            </w:r>
          </w:p>
        </w:tc>
      </w:tr>
      <w:tr w:rsidR="00FE30D2" w14:paraId="435233FC" w14:textId="77777777">
        <w:tc>
          <w:tcPr>
            <w:tcW w:w="1705" w:type="dxa"/>
          </w:tcPr>
          <w:p w14:paraId="0AE6CF1C" w14:textId="77777777" w:rsidR="00FE30D2" w:rsidRDefault="0037173F">
            <w:r>
              <w:t>FL3</w:t>
            </w:r>
          </w:p>
        </w:tc>
        <w:tc>
          <w:tcPr>
            <w:tcW w:w="8100" w:type="dxa"/>
          </w:tcPr>
          <w:p w14:paraId="53A4155A" w14:textId="77777777" w:rsidR="00FE30D2" w:rsidRDefault="0037173F">
            <w:pPr>
              <w:tabs>
                <w:tab w:val="left" w:pos="1710"/>
              </w:tabs>
              <w:rPr>
                <w:b/>
                <w:bCs/>
                <w:highlight w:val="green"/>
              </w:rPr>
            </w:pPr>
            <w:r>
              <w:rPr>
                <w:b/>
                <w:bCs/>
                <w:highlight w:val="green"/>
              </w:rPr>
              <w:t>Agreement</w:t>
            </w:r>
          </w:p>
          <w:p w14:paraId="58D3EFAA" w14:textId="77777777" w:rsidR="00FE30D2" w:rsidRDefault="0037173F">
            <w:pPr>
              <w:pStyle w:val="af9"/>
              <w:numPr>
                <w:ilvl w:val="0"/>
                <w:numId w:val="76"/>
              </w:numPr>
              <w:ind w:left="426"/>
              <w:rPr>
                <w:b/>
                <w:bCs/>
              </w:rPr>
            </w:pPr>
            <w:r>
              <w:rPr>
                <w:b/>
                <w:bCs/>
              </w:rPr>
              <w:t>Companies report the pattern of Set B.</w:t>
            </w:r>
          </w:p>
          <w:p w14:paraId="559E4205" w14:textId="77777777" w:rsidR="00FE30D2" w:rsidRDefault="0037173F">
            <w:pPr>
              <w:pStyle w:val="af9"/>
              <w:numPr>
                <w:ilvl w:val="0"/>
                <w:numId w:val="76"/>
              </w:numPr>
              <w:ind w:left="426"/>
              <w:rPr>
                <w:b/>
                <w:bCs/>
              </w:rPr>
            </w:pPr>
            <w:r>
              <w:rPr>
                <w:b/>
                <w:bCs/>
              </w:rPr>
              <w:t xml:space="preserve">Further study the performance with different patterns of set B(s) for fixed Set B (Option 1) and different pre-configured/pre-known patterns of Set B(s) (Option 2A and 2B). </w:t>
            </w:r>
          </w:p>
          <w:p w14:paraId="33579DEC" w14:textId="77777777" w:rsidR="00FE30D2" w:rsidRDefault="00FE30D2"/>
        </w:tc>
      </w:tr>
    </w:tbl>
    <w:p w14:paraId="43A12ECD" w14:textId="77777777" w:rsidR="00FE30D2" w:rsidRDefault="00FE30D2">
      <w:pPr>
        <w:tabs>
          <w:tab w:val="left" w:pos="1710"/>
        </w:tabs>
      </w:pPr>
    </w:p>
    <w:p w14:paraId="198D49AA" w14:textId="77777777" w:rsidR="00FE30D2" w:rsidRDefault="00FE30D2">
      <w:pPr>
        <w:tabs>
          <w:tab w:val="left" w:pos="1710"/>
        </w:tabs>
      </w:pPr>
    </w:p>
    <w:p w14:paraId="5C4FB468" w14:textId="23F8AA6E" w:rsidR="00FE30D2" w:rsidRDefault="00FF3E39">
      <w:pPr>
        <w:pStyle w:val="2"/>
        <w:numPr>
          <w:ilvl w:val="1"/>
          <w:numId w:val="1"/>
        </w:numPr>
      </w:pPr>
      <w:r>
        <w:t>(Medium)</w:t>
      </w:r>
      <w:r w:rsidR="0037173F">
        <w:t>Assumption of Rx beams for DL Tx beam prediction</w:t>
      </w:r>
    </w:p>
    <w:tbl>
      <w:tblPr>
        <w:tblStyle w:val="af5"/>
        <w:tblW w:w="0" w:type="auto"/>
        <w:tblLook w:val="04A0" w:firstRow="1" w:lastRow="0" w:firstColumn="1" w:lastColumn="0" w:noHBand="0" w:noVBand="1"/>
      </w:tblPr>
      <w:tblGrid>
        <w:gridCol w:w="1494"/>
        <w:gridCol w:w="8242"/>
      </w:tblGrid>
      <w:tr w:rsidR="00FE30D2" w14:paraId="7E13ACCC" w14:textId="77777777">
        <w:tc>
          <w:tcPr>
            <w:tcW w:w="1494" w:type="dxa"/>
            <w:shd w:val="clear" w:color="auto" w:fill="BFBFBF" w:themeFill="background1" w:themeFillShade="BF"/>
          </w:tcPr>
          <w:p w14:paraId="78C8D5B7" w14:textId="77777777" w:rsidR="00FE30D2" w:rsidRDefault="0037173F">
            <w:pPr>
              <w:rPr>
                <w:sz w:val="18"/>
                <w:szCs w:val="18"/>
                <w:lang w:eastAsia="en-US"/>
              </w:rPr>
            </w:pPr>
            <w:r>
              <w:rPr>
                <w:sz w:val="18"/>
                <w:szCs w:val="18"/>
                <w:lang w:eastAsia="en-US"/>
              </w:rPr>
              <w:t>Company</w:t>
            </w:r>
          </w:p>
        </w:tc>
        <w:tc>
          <w:tcPr>
            <w:tcW w:w="8242" w:type="dxa"/>
            <w:shd w:val="clear" w:color="auto" w:fill="BFBFBF" w:themeFill="background1" w:themeFillShade="BF"/>
          </w:tcPr>
          <w:p w14:paraId="4BBBC8D0" w14:textId="77777777" w:rsidR="00FE30D2" w:rsidRDefault="0037173F">
            <w:pPr>
              <w:rPr>
                <w:sz w:val="18"/>
                <w:szCs w:val="18"/>
                <w:lang w:eastAsia="en-US"/>
              </w:rPr>
            </w:pPr>
            <w:r>
              <w:rPr>
                <w:sz w:val="18"/>
                <w:szCs w:val="18"/>
                <w:lang w:eastAsia="en-US"/>
              </w:rPr>
              <w:t>Proposal/observation</w:t>
            </w:r>
          </w:p>
        </w:tc>
      </w:tr>
      <w:tr w:rsidR="00FE30D2" w14:paraId="2EDF4E49" w14:textId="77777777">
        <w:trPr>
          <w:trHeight w:val="1882"/>
        </w:trPr>
        <w:tc>
          <w:tcPr>
            <w:tcW w:w="1494" w:type="dxa"/>
          </w:tcPr>
          <w:p w14:paraId="53D91B20" w14:textId="77777777" w:rsidR="00FE30D2" w:rsidRDefault="0037173F">
            <w:pPr>
              <w:rPr>
                <w:sz w:val="18"/>
                <w:szCs w:val="18"/>
                <w:lang w:eastAsia="en-US"/>
              </w:rPr>
            </w:pPr>
            <w:r>
              <w:rPr>
                <w:sz w:val="18"/>
                <w:szCs w:val="18"/>
                <w:lang w:eastAsia="en-US"/>
              </w:rPr>
              <w:t>Vivo [3]</w:t>
            </w:r>
          </w:p>
        </w:tc>
        <w:tc>
          <w:tcPr>
            <w:tcW w:w="8242" w:type="dxa"/>
          </w:tcPr>
          <w:p w14:paraId="4AF26EC5" w14:textId="77777777" w:rsidR="00FE30D2" w:rsidRDefault="0037173F">
            <w:pPr>
              <w:rPr>
                <w:sz w:val="18"/>
                <w:szCs w:val="18"/>
                <w:lang w:eastAsia="en-US"/>
              </w:rPr>
            </w:pPr>
            <w:r>
              <w:rPr>
                <w:sz w:val="18"/>
                <w:szCs w:val="18"/>
                <w:lang w:eastAsia="en-US"/>
              </w:rPr>
              <w:t>Proposal 19:</w:t>
            </w:r>
            <w:r>
              <w:rPr>
                <w:sz w:val="18"/>
                <w:szCs w:val="18"/>
                <w:lang w:eastAsia="en-US"/>
              </w:rPr>
              <w:tab/>
              <w:t xml:space="preserve">Study different Rx beam assumptions in DL Tx beam prediction scheme, such as best Rx beam, 2nd best Rx beam, random Rx beam, and worst Rx beam, which may bring various performance evaluation results, at least in BM-Case1. </w:t>
            </w:r>
          </w:p>
          <w:p w14:paraId="519054BB" w14:textId="77777777" w:rsidR="00FE30D2" w:rsidRDefault="0037173F">
            <w:pPr>
              <w:rPr>
                <w:sz w:val="18"/>
                <w:szCs w:val="18"/>
                <w:lang w:eastAsia="en-US"/>
              </w:rPr>
            </w:pPr>
            <w:r>
              <w:rPr>
                <w:sz w:val="18"/>
                <w:szCs w:val="18"/>
                <w:lang w:eastAsia="en-US"/>
              </w:rPr>
              <w:t>Proposal 23:</w:t>
            </w:r>
            <w:r>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p w14:paraId="290F699E" w14:textId="77777777" w:rsidR="00FE30D2" w:rsidRDefault="0037173F">
            <w:pPr>
              <w:pStyle w:val="observation"/>
              <w:numPr>
                <w:ilvl w:val="0"/>
                <w:numId w:val="0"/>
              </w:numPr>
              <w:spacing w:before="156" w:after="156"/>
              <w:ind w:left="420" w:hanging="420"/>
              <w:rPr>
                <w:b w:val="0"/>
                <w:bCs/>
                <w:sz w:val="18"/>
                <w:szCs w:val="18"/>
              </w:rPr>
            </w:pPr>
            <w:r>
              <w:rPr>
                <w:b w:val="0"/>
                <w:bCs/>
                <w:sz w:val="18"/>
                <w:szCs w:val="18"/>
              </w:rPr>
              <w:t>Observation 11:</w:t>
            </w:r>
            <w:r>
              <w:rPr>
                <w:b w:val="0"/>
                <w:bCs/>
                <w:sz w:val="18"/>
                <w:szCs w:val="18"/>
              </w:rPr>
              <w:tab/>
              <w:t>Significant performance deterioration can be observed in two-step beam prediction with non-best Rx beam, even for the 2nd best Rx beam.</w:t>
            </w:r>
          </w:p>
          <w:p w14:paraId="4F53AA83" w14:textId="77777777" w:rsidR="00FE30D2" w:rsidRDefault="0037173F">
            <w:pPr>
              <w:pStyle w:val="observation"/>
              <w:numPr>
                <w:ilvl w:val="0"/>
                <w:numId w:val="0"/>
              </w:numPr>
              <w:spacing w:before="156" w:after="156"/>
              <w:ind w:left="420" w:hanging="420"/>
              <w:rPr>
                <w:b w:val="0"/>
                <w:bCs/>
                <w:sz w:val="18"/>
                <w:szCs w:val="18"/>
              </w:rPr>
            </w:pPr>
            <w:r>
              <w:rPr>
                <w:b w:val="0"/>
                <w:bCs/>
                <w:sz w:val="18"/>
                <w:szCs w:val="18"/>
              </w:rPr>
              <w:t>Observation 12:</w:t>
            </w:r>
            <w:r>
              <w:rPr>
                <w:b w:val="0"/>
                <w:bCs/>
                <w:sz w:val="18"/>
                <w:szCs w:val="18"/>
              </w:rPr>
              <w:tab/>
              <w:t>The performance of two-step beam prediction with the best Rx beam provides considerable improvement, as decreased prediction difficulty from predicting 256 beam pairs to 32 beam pairs by acquiring precise best Rx beam of each sample.</w:t>
            </w:r>
          </w:p>
          <w:p w14:paraId="57C154CE" w14:textId="77777777" w:rsidR="00FE30D2" w:rsidRDefault="0037173F">
            <w:pPr>
              <w:pStyle w:val="observation"/>
              <w:numPr>
                <w:ilvl w:val="0"/>
                <w:numId w:val="0"/>
              </w:numPr>
              <w:spacing w:before="156" w:after="156"/>
              <w:ind w:left="420" w:hanging="420"/>
              <w:rPr>
                <w:b w:val="0"/>
                <w:bCs/>
                <w:sz w:val="18"/>
                <w:szCs w:val="18"/>
              </w:rPr>
            </w:pPr>
            <w:r>
              <w:rPr>
                <w:b w:val="0"/>
                <w:bCs/>
                <w:sz w:val="18"/>
                <w:szCs w:val="18"/>
              </w:rPr>
              <w:t>Observation 13:</w:t>
            </w:r>
            <w:r>
              <w:rPr>
                <w:b w:val="0"/>
                <w:bCs/>
                <w:sz w:val="18"/>
                <w:szCs w:val="18"/>
              </w:rPr>
              <w:tab/>
              <w:t>Large performance deterioration can be observed if the Rx beam assumptions of training and inference are different for DL Tx beam prediction scheme.</w:t>
            </w:r>
          </w:p>
        </w:tc>
      </w:tr>
      <w:tr w:rsidR="00FE30D2" w14:paraId="6FC426A6" w14:textId="77777777">
        <w:tc>
          <w:tcPr>
            <w:tcW w:w="1494" w:type="dxa"/>
          </w:tcPr>
          <w:p w14:paraId="47CB0C21" w14:textId="77777777" w:rsidR="00FE30D2" w:rsidRDefault="0037173F">
            <w:pPr>
              <w:rPr>
                <w:sz w:val="18"/>
                <w:szCs w:val="18"/>
                <w:lang w:eastAsia="en-US"/>
              </w:rPr>
            </w:pPr>
            <w:r>
              <w:rPr>
                <w:sz w:val="18"/>
                <w:szCs w:val="18"/>
                <w:lang w:eastAsia="en-US"/>
              </w:rPr>
              <w:t>ZTE [4]</w:t>
            </w:r>
          </w:p>
        </w:tc>
        <w:tc>
          <w:tcPr>
            <w:tcW w:w="8242" w:type="dxa"/>
          </w:tcPr>
          <w:p w14:paraId="539D1E03" w14:textId="77777777" w:rsidR="00FE30D2" w:rsidRDefault="0037173F">
            <w:pPr>
              <w:snapToGrid w:val="0"/>
              <w:spacing w:beforeLines="30" w:before="93" w:afterLines="30" w:after="93" w:line="288" w:lineRule="auto"/>
              <w:rPr>
                <w:i/>
                <w:iCs/>
                <w:sz w:val="18"/>
                <w:szCs w:val="18"/>
              </w:rPr>
            </w:pPr>
            <w:bookmarkStart w:id="33" w:name="OLE_LINK13"/>
            <w:r>
              <w:rPr>
                <w:rFonts w:eastAsia="Times New Roman" w:hint="eastAsia"/>
                <w:b/>
                <w:bCs/>
                <w:i/>
                <w:iCs/>
                <w:sz w:val="18"/>
                <w:szCs w:val="18"/>
              </w:rPr>
              <w:t xml:space="preserve">Observation </w:t>
            </w:r>
            <w:r>
              <w:rPr>
                <w:rFonts w:hint="eastAsia"/>
                <w:b/>
                <w:bCs/>
                <w:i/>
                <w:iCs/>
                <w:sz w:val="18"/>
                <w:szCs w:val="18"/>
              </w:rPr>
              <w:t>5</w:t>
            </w:r>
            <w:r>
              <w:rPr>
                <w:rFonts w:eastAsia="Times New Roman" w:hint="eastAsia"/>
                <w:b/>
                <w:bCs/>
                <w:i/>
                <w:iCs/>
                <w:sz w:val="18"/>
                <w:szCs w:val="18"/>
              </w:rPr>
              <w:t>:</w:t>
            </w:r>
            <w:bookmarkEnd w:id="33"/>
            <w:r>
              <w:rPr>
                <w:rFonts w:hint="eastAsia"/>
                <w:b/>
                <w:bCs/>
                <w:i/>
                <w:iCs/>
                <w:sz w:val="18"/>
                <w:szCs w:val="18"/>
              </w:rPr>
              <w:t xml:space="preserve"> </w:t>
            </w:r>
            <w:r>
              <w:rPr>
                <w:rFonts w:hint="eastAsia"/>
                <w:i/>
                <w:iCs/>
                <w:sz w:val="18"/>
                <w:szCs w:val="18"/>
              </w:rPr>
              <w:t xml:space="preserve">The AI based Tx beam prediction with the optimal Rx beam is slightly better than that of the AI based method with a fixed (e.g, first) Rx beam. </w:t>
            </w:r>
          </w:p>
          <w:p w14:paraId="4D9532A1"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b/>
                <w:bCs/>
                <w:i/>
                <w:iCs/>
                <w:sz w:val="18"/>
                <w:szCs w:val="18"/>
              </w:rPr>
              <w:t>Observation</w:t>
            </w:r>
            <w:r>
              <w:rPr>
                <w:rFonts w:eastAsia="Times New Roman" w:hint="eastAsia"/>
                <w:b/>
                <w:bCs/>
                <w:i/>
                <w:iCs/>
                <w:sz w:val="18"/>
                <w:szCs w:val="18"/>
              </w:rPr>
              <w:t xml:space="preserve"> 8</w:t>
            </w:r>
            <w:r>
              <w:rPr>
                <w:rFonts w:eastAsia="Times New Roman"/>
                <w:b/>
                <w:bCs/>
                <w:i/>
                <w:iCs/>
                <w:sz w:val="18"/>
                <w:szCs w:val="18"/>
              </w:rPr>
              <w:t xml:space="preserve">: </w:t>
            </w:r>
            <w:r>
              <w:rPr>
                <w:rFonts w:eastAsia="Times New Roman" w:hint="eastAsia"/>
                <w:i/>
                <w:iCs/>
                <w:sz w:val="18"/>
                <w:szCs w:val="18"/>
              </w:rPr>
              <w:t xml:space="preserve">For AI/ML based temporal beam prediction, Tx </w:t>
            </w:r>
            <w:r>
              <w:rPr>
                <w:rFonts w:eastAsia="Times New Roman" w:hint="eastAsia"/>
                <w:i/>
                <w:iCs/>
                <w:sz w:val="18"/>
                <w:szCs w:val="18"/>
                <w:lang w:val="en-GB"/>
              </w:rPr>
              <w:t xml:space="preserve">beam prediction obtains a better performance than that of the </w:t>
            </w:r>
            <w:r>
              <w:rPr>
                <w:rFonts w:eastAsia="Times New Roman" w:hint="eastAsia"/>
                <w:i/>
                <w:iCs/>
                <w:sz w:val="18"/>
                <w:szCs w:val="18"/>
              </w:rPr>
              <w:t xml:space="preserve">Tx-Rx beam pair prediction under the optimal Rx beam or a fixed Rx beam. </w:t>
            </w:r>
          </w:p>
        </w:tc>
      </w:tr>
      <w:tr w:rsidR="00FE30D2" w14:paraId="08E02767" w14:textId="77777777">
        <w:tc>
          <w:tcPr>
            <w:tcW w:w="1494" w:type="dxa"/>
          </w:tcPr>
          <w:p w14:paraId="530B982D" w14:textId="77777777" w:rsidR="00FE30D2" w:rsidRDefault="0037173F">
            <w:pPr>
              <w:rPr>
                <w:sz w:val="18"/>
                <w:szCs w:val="18"/>
                <w:lang w:eastAsia="en-US"/>
              </w:rPr>
            </w:pPr>
            <w:r>
              <w:rPr>
                <w:sz w:val="18"/>
                <w:szCs w:val="18"/>
              </w:rPr>
              <w:t>DoCoMo [21]</w:t>
            </w:r>
          </w:p>
        </w:tc>
        <w:tc>
          <w:tcPr>
            <w:tcW w:w="8242" w:type="dxa"/>
          </w:tcPr>
          <w:p w14:paraId="7ED9E982" w14:textId="77777777" w:rsidR="00FE30D2" w:rsidRDefault="0037173F">
            <w:pPr>
              <w:rPr>
                <w:rFonts w:eastAsia="Yu Mincho"/>
                <w:b/>
                <w:sz w:val="18"/>
                <w:szCs w:val="18"/>
                <w:u w:val="single"/>
              </w:rPr>
            </w:pPr>
            <w:r>
              <w:rPr>
                <w:rFonts w:eastAsia="Yu Mincho"/>
                <w:b/>
                <w:sz w:val="18"/>
                <w:szCs w:val="18"/>
                <w:u w:val="single"/>
              </w:rPr>
              <w:t>Observation 1:</w:t>
            </w:r>
            <w:r>
              <w:rPr>
                <w:rFonts w:eastAsia="Yu Mincho"/>
                <w:b/>
                <w:sz w:val="18"/>
                <w:szCs w:val="18"/>
              </w:rPr>
              <w:t xml:space="preserve"> The performance of AI/ML based beam prediction BM Case-1 is acceptable even when different Rx beams are assumed for training and inference.</w:t>
            </w:r>
          </w:p>
        </w:tc>
      </w:tr>
      <w:tr w:rsidR="00FE30D2" w14:paraId="5BBF615A" w14:textId="77777777">
        <w:tc>
          <w:tcPr>
            <w:tcW w:w="1494" w:type="dxa"/>
          </w:tcPr>
          <w:p w14:paraId="1A54419C" w14:textId="77777777" w:rsidR="00FE30D2" w:rsidRDefault="0037173F">
            <w:pPr>
              <w:rPr>
                <w:sz w:val="18"/>
                <w:szCs w:val="18"/>
                <w:lang w:eastAsia="en-US"/>
              </w:rPr>
            </w:pPr>
            <w:r>
              <w:rPr>
                <w:sz w:val="18"/>
                <w:szCs w:val="18"/>
                <w:lang w:eastAsia="en-US"/>
              </w:rPr>
              <w:t>Samsung [24]</w:t>
            </w:r>
          </w:p>
        </w:tc>
        <w:tc>
          <w:tcPr>
            <w:tcW w:w="8242" w:type="dxa"/>
          </w:tcPr>
          <w:p w14:paraId="2D65B11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_Ref118733486 \h  \* MERGEFORMAT </w:instrText>
            </w:r>
            <w:r>
              <w:rPr>
                <w:b/>
                <w:bCs/>
                <w:sz w:val="18"/>
                <w:szCs w:val="18"/>
              </w:rPr>
            </w:r>
            <w:r>
              <w:rPr>
                <w:b/>
                <w:bCs/>
                <w:sz w:val="18"/>
                <w:szCs w:val="18"/>
              </w:rPr>
              <w:fldChar w:fldCharType="separate"/>
            </w:r>
            <w:r>
              <w:rPr>
                <w:b/>
                <w:bCs/>
                <w:sz w:val="18"/>
                <w:szCs w:val="18"/>
              </w:rPr>
              <w:t>Observation # 9: Using the L1-RSRP of the “best” Rx beam with exhaustive beam sweep as inputs can provide the best performance for the accuracy of Top-1/N beam prediction than fixed or randomly selected one or two Rx beams with fixed or random Tx beams for BM-Case 1.</w:t>
            </w:r>
            <w:r>
              <w:rPr>
                <w:b/>
                <w:bCs/>
                <w:sz w:val="18"/>
                <w:szCs w:val="18"/>
              </w:rPr>
              <w:fldChar w:fldCharType="end"/>
            </w:r>
          </w:p>
          <w:p w14:paraId="3146F09B" w14:textId="77777777" w:rsidR="00FE30D2" w:rsidRDefault="0037173F">
            <w:pPr>
              <w:spacing w:line="276" w:lineRule="auto"/>
              <w:rPr>
                <w:sz w:val="18"/>
                <w:szCs w:val="18"/>
              </w:rPr>
            </w:pPr>
            <w:r>
              <w:rPr>
                <w:sz w:val="18"/>
                <w:szCs w:val="18"/>
              </w:rPr>
              <w:fldChar w:fldCharType="begin"/>
            </w:r>
            <w:r>
              <w:rPr>
                <w:sz w:val="18"/>
                <w:szCs w:val="18"/>
              </w:rPr>
              <w:instrText xml:space="preserve"> REF _Ref118733489 \h  \* MERGEFORMAT </w:instrText>
            </w:r>
            <w:r>
              <w:rPr>
                <w:sz w:val="18"/>
                <w:szCs w:val="18"/>
              </w:rPr>
            </w:r>
            <w:r>
              <w:rPr>
                <w:sz w:val="18"/>
                <w:szCs w:val="18"/>
              </w:rPr>
              <w:fldChar w:fldCharType="separate"/>
            </w:r>
            <w:r>
              <w:rPr>
                <w:b/>
                <w:bCs/>
                <w:sz w:val="18"/>
                <w:szCs w:val="18"/>
              </w:rPr>
              <w:t>Observation # 10: With L1-RSRPs of fixed Rx beam(s) as AI inputs can provide better performance than L1-RSRP of random Rx beam(s) for DL Tx beam prediction for BM-Case 1.</w:t>
            </w:r>
            <w:r>
              <w:rPr>
                <w:sz w:val="18"/>
                <w:szCs w:val="18"/>
              </w:rPr>
              <w:fldChar w:fldCharType="end"/>
            </w:r>
          </w:p>
          <w:p w14:paraId="098947D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_Ref118733556 \h  \* MERGEFORMAT </w:instrText>
            </w:r>
            <w:r>
              <w:rPr>
                <w:b/>
                <w:bCs/>
                <w:sz w:val="18"/>
                <w:szCs w:val="18"/>
              </w:rPr>
            </w:r>
            <w:r>
              <w:rPr>
                <w:b/>
                <w:bCs/>
                <w:sz w:val="18"/>
                <w:szCs w:val="18"/>
              </w:rPr>
              <w:fldChar w:fldCharType="separate"/>
            </w:r>
            <w:r>
              <w:rPr>
                <w:b/>
                <w:bCs/>
                <w:sz w:val="18"/>
                <w:szCs w:val="18"/>
              </w:rPr>
              <w:t>Observation # 20: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w:t>
            </w:r>
            <w:r>
              <w:rPr>
                <w:b/>
                <w:bCs/>
                <w:sz w:val="18"/>
                <w:szCs w:val="18"/>
              </w:rPr>
              <w:fldChar w:fldCharType="end"/>
            </w:r>
          </w:p>
          <w:p w14:paraId="72951123" w14:textId="77777777" w:rsidR="00FE30D2" w:rsidRDefault="0037173F">
            <w:pPr>
              <w:spacing w:line="276" w:lineRule="auto"/>
              <w:rPr>
                <w:sz w:val="18"/>
                <w:szCs w:val="18"/>
              </w:rPr>
            </w:pPr>
            <w:r>
              <w:rPr>
                <w:sz w:val="18"/>
                <w:szCs w:val="18"/>
              </w:rPr>
              <w:fldChar w:fldCharType="begin"/>
            </w:r>
            <w:r>
              <w:rPr>
                <w:sz w:val="18"/>
                <w:szCs w:val="18"/>
              </w:rPr>
              <w:instrText xml:space="preserve"> REF _Ref118733561 \h  \* MERGEFORMAT </w:instrText>
            </w:r>
            <w:r>
              <w:rPr>
                <w:sz w:val="18"/>
                <w:szCs w:val="18"/>
              </w:rPr>
            </w:r>
            <w:r>
              <w:rPr>
                <w:sz w:val="18"/>
                <w:szCs w:val="18"/>
              </w:rPr>
              <w:fldChar w:fldCharType="separate"/>
            </w:r>
            <w:r>
              <w:rPr>
                <w:b/>
                <w:bCs/>
                <w:sz w:val="18"/>
                <w:szCs w:val="18"/>
              </w:rPr>
              <w:t>Observation # 21: With L1-RSRPs of fixed Rx beam(s) as AI inputs can provide better performance than L1-RSRP of random Rx beam(s) for DL Tx-Rx beam pair prediction for BM-Case 1.</w:t>
            </w:r>
            <w:r>
              <w:rPr>
                <w:sz w:val="18"/>
                <w:szCs w:val="18"/>
              </w:rPr>
              <w:fldChar w:fldCharType="end"/>
            </w:r>
          </w:p>
        </w:tc>
      </w:tr>
      <w:tr w:rsidR="00FE30D2" w14:paraId="66E8F7EE" w14:textId="77777777">
        <w:tc>
          <w:tcPr>
            <w:tcW w:w="1494" w:type="dxa"/>
          </w:tcPr>
          <w:p w14:paraId="58069A6D" w14:textId="77777777" w:rsidR="00FE30D2" w:rsidRDefault="0037173F">
            <w:pPr>
              <w:rPr>
                <w:sz w:val="18"/>
                <w:szCs w:val="18"/>
                <w:highlight w:val="yellow"/>
                <w:lang w:eastAsia="en-US"/>
              </w:rPr>
            </w:pPr>
            <w:r>
              <w:rPr>
                <w:sz w:val="18"/>
                <w:szCs w:val="18"/>
                <w:highlight w:val="yellow"/>
                <w:lang w:eastAsia="en-US"/>
              </w:rPr>
              <w:t>Nokia/NSB [24]</w:t>
            </w:r>
          </w:p>
        </w:tc>
        <w:tc>
          <w:tcPr>
            <w:tcW w:w="8242" w:type="dxa"/>
          </w:tcPr>
          <w:p w14:paraId="105F348C" w14:textId="77777777" w:rsidR="00FE30D2" w:rsidRDefault="0037173F">
            <w:pPr>
              <w:ind w:left="284"/>
              <w:rPr>
                <w:sz w:val="18"/>
                <w:szCs w:val="18"/>
                <w:highlight w:val="yellow"/>
              </w:rPr>
            </w:pPr>
            <w:r>
              <w:rPr>
                <w:b/>
                <w:bCs/>
                <w:sz w:val="18"/>
                <w:szCs w:val="18"/>
                <w:highlight w:val="yellow"/>
              </w:rPr>
              <w:t>Observation 9:</w:t>
            </w:r>
            <w:r>
              <w:rPr>
                <w:sz w:val="18"/>
                <w:szCs w:val="18"/>
                <w:highlight w:val="yellow"/>
              </w:rPr>
              <w:t xml:space="preserve"> Selecting the Rx beam by following the configured QCL-D info may or may not be the optimum choice for the beam pair prediction.</w:t>
            </w:r>
          </w:p>
          <w:p w14:paraId="2F6F9662" w14:textId="77777777" w:rsidR="00FE30D2" w:rsidRDefault="0037173F">
            <w:pPr>
              <w:ind w:left="568"/>
              <w:rPr>
                <w:b/>
                <w:bCs/>
                <w:sz w:val="18"/>
                <w:szCs w:val="18"/>
                <w:highlight w:val="yellow"/>
              </w:rPr>
            </w:pPr>
            <w:r>
              <w:rPr>
                <w:b/>
                <w:bCs/>
                <w:sz w:val="18"/>
                <w:szCs w:val="18"/>
                <w:highlight w:val="yellow"/>
              </w:rPr>
              <w:t>Proposal 3:</w:t>
            </w:r>
            <w:r>
              <w:rPr>
                <w:b/>
                <w:bCs/>
                <w:sz w:val="18"/>
                <w:szCs w:val="18"/>
                <w:highlight w:val="yellow"/>
              </w:rPr>
              <w:tab/>
              <w:t>Advanced Rx beam selection procedure other than following the configured QCL-D info should be considered for beam pair prediction.</w:t>
            </w:r>
          </w:p>
        </w:tc>
      </w:tr>
    </w:tbl>
    <w:p w14:paraId="127C467F" w14:textId="77777777" w:rsidR="00FE30D2" w:rsidRDefault="00FE30D2">
      <w:pPr>
        <w:rPr>
          <w:lang w:eastAsia="en-US"/>
        </w:rPr>
      </w:pPr>
    </w:p>
    <w:p w14:paraId="44A9323B" w14:textId="77777777" w:rsidR="00FE30D2" w:rsidRDefault="0037173F">
      <w:pPr>
        <w:pStyle w:val="4"/>
        <w:rPr>
          <w:rFonts w:eastAsiaTheme="minorEastAsia"/>
          <w:sz w:val="18"/>
        </w:rPr>
      </w:pPr>
      <w:r>
        <w:lastRenderedPageBreak/>
        <w:t>FL1:(closed) Question 4.4a</w:t>
      </w:r>
    </w:p>
    <w:p w14:paraId="29F8CED6" w14:textId="77777777" w:rsidR="00FE30D2" w:rsidRDefault="0037173F">
      <w:pPr>
        <w:rPr>
          <w:b/>
          <w:bCs/>
          <w:lang w:eastAsia="en-US"/>
        </w:rPr>
      </w:pPr>
      <w:r>
        <w:rPr>
          <w:b/>
          <w:bCs/>
          <w:highlight w:val="yellow"/>
          <w:lang w:eastAsia="en-US"/>
        </w:rPr>
        <w:t>Proposal 4.4a</w:t>
      </w:r>
    </w:p>
    <w:p w14:paraId="4923B392" w14:textId="77777777" w:rsidR="00FE30D2" w:rsidRDefault="0037173F">
      <w:pPr>
        <w:rPr>
          <w:b/>
          <w:bCs/>
          <w:lang w:eastAsia="en-US"/>
        </w:rPr>
      </w:pPr>
      <w:r>
        <w:rPr>
          <w:b/>
          <w:bCs/>
          <w:lang w:eastAsia="en-US"/>
        </w:rPr>
        <w:t>At least for evaluation on the performance of DL Tx beam prediction, consider the following options for Rx beam:</w:t>
      </w:r>
    </w:p>
    <w:p w14:paraId="79ACBAFB"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728E324E" w14:textId="77777777" w:rsidR="00FE30D2" w:rsidRDefault="0037173F">
      <w:pPr>
        <w:pStyle w:val="af9"/>
        <w:numPr>
          <w:ilvl w:val="0"/>
          <w:numId w:val="76"/>
        </w:numPr>
        <w:rPr>
          <w:b/>
          <w:bCs/>
          <w:lang w:eastAsia="en-US"/>
        </w:rPr>
      </w:pPr>
      <w:r>
        <w:rPr>
          <w:b/>
          <w:bCs/>
          <w:lang w:eastAsia="en-US"/>
        </w:rPr>
        <w:t xml:space="preserve">Option 2: Measurements of fixed Rx beam(s) </w:t>
      </w:r>
    </w:p>
    <w:p w14:paraId="542CD5BE" w14:textId="77777777" w:rsidR="00FE30D2" w:rsidRDefault="0037173F">
      <w:pPr>
        <w:pStyle w:val="af9"/>
        <w:numPr>
          <w:ilvl w:val="0"/>
          <w:numId w:val="76"/>
        </w:numPr>
        <w:rPr>
          <w:b/>
          <w:bCs/>
          <w:lang w:eastAsia="en-US"/>
        </w:rPr>
      </w:pPr>
      <w:r>
        <w:rPr>
          <w:b/>
          <w:bCs/>
          <w:lang w:eastAsia="en-US"/>
        </w:rPr>
        <w:t>Option 3: Measurements of random Rx beam(s)</w:t>
      </w:r>
    </w:p>
    <w:p w14:paraId="5710BA28"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37C26C18" w14:textId="77777777" w:rsidR="00FE30D2" w:rsidRDefault="00FE30D2">
      <w:pPr>
        <w:tabs>
          <w:tab w:val="left" w:pos="1710"/>
        </w:tabs>
      </w:pPr>
    </w:p>
    <w:p w14:paraId="38B9AD36" w14:textId="77777777" w:rsidR="00FE30D2" w:rsidRDefault="0037173F">
      <w:pPr>
        <w:tabs>
          <w:tab w:val="left" w:pos="1710"/>
        </w:tabs>
      </w:pPr>
      <w:r>
        <w:t>Please provide your view on the proposal 4.4a.</w:t>
      </w:r>
    </w:p>
    <w:tbl>
      <w:tblPr>
        <w:tblStyle w:val="af5"/>
        <w:tblW w:w="9805" w:type="dxa"/>
        <w:tblLook w:val="04A0" w:firstRow="1" w:lastRow="0" w:firstColumn="1" w:lastColumn="0" w:noHBand="0" w:noVBand="1"/>
      </w:tblPr>
      <w:tblGrid>
        <w:gridCol w:w="1705"/>
        <w:gridCol w:w="8100"/>
      </w:tblGrid>
      <w:tr w:rsidR="00FE30D2" w14:paraId="5AACB8BE" w14:textId="77777777">
        <w:tc>
          <w:tcPr>
            <w:tcW w:w="1705" w:type="dxa"/>
            <w:shd w:val="clear" w:color="auto" w:fill="BFBFBF" w:themeFill="background1" w:themeFillShade="BF"/>
          </w:tcPr>
          <w:p w14:paraId="4636B7F3" w14:textId="77777777" w:rsidR="00FE30D2" w:rsidRDefault="0037173F">
            <w:pPr>
              <w:tabs>
                <w:tab w:val="left" w:pos="1710"/>
              </w:tabs>
            </w:pPr>
            <w:r>
              <w:t>Companies</w:t>
            </w:r>
          </w:p>
        </w:tc>
        <w:tc>
          <w:tcPr>
            <w:tcW w:w="8100" w:type="dxa"/>
            <w:shd w:val="clear" w:color="auto" w:fill="BFBFBF" w:themeFill="background1" w:themeFillShade="BF"/>
          </w:tcPr>
          <w:p w14:paraId="3C3BBC1F" w14:textId="77777777" w:rsidR="00FE30D2" w:rsidRDefault="0037173F">
            <w:pPr>
              <w:tabs>
                <w:tab w:val="left" w:pos="1710"/>
              </w:tabs>
            </w:pPr>
            <w:r>
              <w:t>comments</w:t>
            </w:r>
          </w:p>
        </w:tc>
      </w:tr>
      <w:tr w:rsidR="00FE30D2" w14:paraId="109EC16F" w14:textId="77777777">
        <w:tc>
          <w:tcPr>
            <w:tcW w:w="1705" w:type="dxa"/>
          </w:tcPr>
          <w:p w14:paraId="2F3835CE" w14:textId="77777777" w:rsidR="00FE30D2" w:rsidRDefault="0037173F">
            <w:pPr>
              <w:tabs>
                <w:tab w:val="left" w:pos="1710"/>
              </w:tabs>
              <w:rPr>
                <w:color w:val="4472C4" w:themeColor="accent5"/>
              </w:rPr>
            </w:pPr>
            <w:r>
              <w:rPr>
                <w:color w:val="4472C4" w:themeColor="accent5"/>
              </w:rPr>
              <w:t>FL1</w:t>
            </w:r>
          </w:p>
        </w:tc>
        <w:tc>
          <w:tcPr>
            <w:tcW w:w="8100" w:type="dxa"/>
          </w:tcPr>
          <w:p w14:paraId="1A74DF14" w14:textId="77777777" w:rsidR="00FE30D2" w:rsidRDefault="0037173F">
            <w:pPr>
              <w:tabs>
                <w:tab w:val="left" w:pos="1710"/>
              </w:tabs>
              <w:rPr>
                <w:color w:val="4472C4" w:themeColor="accent5"/>
              </w:rPr>
            </w:pPr>
            <w:r>
              <w:rPr>
                <w:color w:val="4472C4" w:themeColor="accent5"/>
              </w:rPr>
              <w:t>In feature lead’s view, there is no need to list the option with worse Rx beam, random Rx beam should be sufficient to verify the performance. In practical, it doesn’t make sense to find the worse Rx beam and use the report to predict for the best beam(s).</w:t>
            </w:r>
          </w:p>
        </w:tc>
      </w:tr>
      <w:tr w:rsidR="00FE30D2" w14:paraId="5D5E17F1" w14:textId="77777777">
        <w:tc>
          <w:tcPr>
            <w:tcW w:w="1705" w:type="dxa"/>
          </w:tcPr>
          <w:p w14:paraId="356F7785" w14:textId="77777777" w:rsidR="00FE30D2" w:rsidRDefault="0037173F">
            <w:pPr>
              <w:tabs>
                <w:tab w:val="left" w:pos="1710"/>
              </w:tabs>
            </w:pPr>
            <w:r>
              <w:rPr>
                <w:rFonts w:hint="eastAsia"/>
              </w:rPr>
              <w:t>N</w:t>
            </w:r>
            <w:r>
              <w:t>TT DOCOMO</w:t>
            </w:r>
          </w:p>
        </w:tc>
        <w:tc>
          <w:tcPr>
            <w:tcW w:w="8100" w:type="dxa"/>
          </w:tcPr>
          <w:p w14:paraId="10490C00" w14:textId="77777777" w:rsidR="00FE30D2" w:rsidRDefault="0037173F">
            <w:pPr>
              <w:tabs>
                <w:tab w:val="left" w:pos="1710"/>
              </w:tabs>
            </w:pPr>
            <w:r>
              <w:rPr>
                <w:rFonts w:hint="eastAsia"/>
              </w:rPr>
              <w:t>O</w:t>
            </w:r>
            <w:r>
              <w:t>k with the proposal.</w:t>
            </w:r>
          </w:p>
        </w:tc>
      </w:tr>
      <w:tr w:rsidR="00FE30D2" w14:paraId="1358400C" w14:textId="77777777">
        <w:tc>
          <w:tcPr>
            <w:tcW w:w="1705" w:type="dxa"/>
          </w:tcPr>
          <w:p w14:paraId="7DC95E60" w14:textId="77777777" w:rsidR="00FE30D2" w:rsidRDefault="0037173F">
            <w:pPr>
              <w:tabs>
                <w:tab w:val="left" w:pos="1710"/>
              </w:tabs>
            </w:pPr>
            <w:r>
              <w:rPr>
                <w:rFonts w:hint="eastAsia"/>
              </w:rPr>
              <w:t>v</w:t>
            </w:r>
            <w:r>
              <w:t>ivo</w:t>
            </w:r>
          </w:p>
        </w:tc>
        <w:tc>
          <w:tcPr>
            <w:tcW w:w="8100" w:type="dxa"/>
          </w:tcPr>
          <w:p w14:paraId="3136834F" w14:textId="77777777" w:rsidR="00FE30D2" w:rsidRDefault="0037173F">
            <w:pPr>
              <w:tabs>
                <w:tab w:val="left" w:pos="1710"/>
              </w:tabs>
            </w:pPr>
            <w:r>
              <w:rPr>
                <w:rFonts w:hint="eastAsia"/>
              </w:rPr>
              <w:t>O</w:t>
            </w:r>
            <w:r>
              <w:t>k with the proposal.</w:t>
            </w:r>
          </w:p>
        </w:tc>
      </w:tr>
      <w:tr w:rsidR="00FE30D2" w14:paraId="53B91D05" w14:textId="77777777">
        <w:tc>
          <w:tcPr>
            <w:tcW w:w="1705" w:type="dxa"/>
          </w:tcPr>
          <w:p w14:paraId="3B9DD7BD" w14:textId="77777777" w:rsidR="00FE30D2" w:rsidRDefault="0037173F">
            <w:pPr>
              <w:tabs>
                <w:tab w:val="left" w:pos="1710"/>
              </w:tabs>
            </w:pPr>
            <w:r>
              <w:rPr>
                <w:rFonts w:hint="eastAsia"/>
              </w:rPr>
              <w:t>Xiaomi</w:t>
            </w:r>
          </w:p>
        </w:tc>
        <w:tc>
          <w:tcPr>
            <w:tcW w:w="8100" w:type="dxa"/>
          </w:tcPr>
          <w:p w14:paraId="316A3D29" w14:textId="77777777" w:rsidR="00FE30D2" w:rsidRDefault="0037173F">
            <w:pPr>
              <w:tabs>
                <w:tab w:val="left" w:pos="1710"/>
              </w:tabs>
            </w:pPr>
            <w:r>
              <w:t>W</w:t>
            </w:r>
            <w:r>
              <w:rPr>
                <w:rFonts w:hint="eastAsia"/>
              </w:rPr>
              <w:t xml:space="preserve">e </w:t>
            </w:r>
            <w:r>
              <w:t>are not clear about the use case of Option 3.</w:t>
            </w:r>
          </w:p>
        </w:tc>
      </w:tr>
      <w:tr w:rsidR="00FE30D2" w14:paraId="5829156D" w14:textId="77777777">
        <w:tc>
          <w:tcPr>
            <w:tcW w:w="1705" w:type="dxa"/>
          </w:tcPr>
          <w:p w14:paraId="7F9B1B75" w14:textId="77777777" w:rsidR="00FE30D2" w:rsidRDefault="0037173F">
            <w:pPr>
              <w:tabs>
                <w:tab w:val="left" w:pos="1710"/>
              </w:tabs>
            </w:pPr>
            <w:r>
              <w:t>InterDigital</w:t>
            </w:r>
          </w:p>
        </w:tc>
        <w:tc>
          <w:tcPr>
            <w:tcW w:w="8100" w:type="dxa"/>
          </w:tcPr>
          <w:p w14:paraId="7C79651D" w14:textId="77777777" w:rsidR="00FE30D2" w:rsidRDefault="0037173F">
            <w:pPr>
              <w:tabs>
                <w:tab w:val="left" w:pos="1710"/>
              </w:tabs>
            </w:pPr>
            <w:r>
              <w:t xml:space="preserve">Fine with the proposal. </w:t>
            </w:r>
          </w:p>
        </w:tc>
      </w:tr>
      <w:tr w:rsidR="00FE30D2" w14:paraId="72245DD0" w14:textId="77777777">
        <w:tc>
          <w:tcPr>
            <w:tcW w:w="1705" w:type="dxa"/>
          </w:tcPr>
          <w:p w14:paraId="3B27D53C" w14:textId="77777777" w:rsidR="00FE30D2" w:rsidRDefault="0037173F">
            <w:pPr>
              <w:tabs>
                <w:tab w:val="left" w:pos="1710"/>
              </w:tabs>
            </w:pPr>
            <w:r>
              <w:t>Google</w:t>
            </w:r>
          </w:p>
        </w:tc>
        <w:tc>
          <w:tcPr>
            <w:tcW w:w="8100" w:type="dxa"/>
          </w:tcPr>
          <w:p w14:paraId="022C2216" w14:textId="77777777" w:rsidR="00FE30D2" w:rsidRDefault="0037173F">
            <w:pPr>
              <w:tabs>
                <w:tab w:val="left" w:pos="1710"/>
              </w:tabs>
            </w:pPr>
            <w:r>
              <w:t>OK, but we think the measurement accuracy for option 2/3 could be a big problem.</w:t>
            </w:r>
          </w:p>
        </w:tc>
      </w:tr>
      <w:tr w:rsidR="00FE30D2" w14:paraId="17703EF3" w14:textId="77777777">
        <w:tc>
          <w:tcPr>
            <w:tcW w:w="1705" w:type="dxa"/>
          </w:tcPr>
          <w:p w14:paraId="782FDAC4" w14:textId="77777777" w:rsidR="00FE30D2" w:rsidRDefault="0037173F">
            <w:pPr>
              <w:tabs>
                <w:tab w:val="left" w:pos="1710"/>
              </w:tabs>
            </w:pPr>
            <w:r>
              <w:rPr>
                <w:rFonts w:hint="eastAsia"/>
              </w:rPr>
              <w:t>CATT</w:t>
            </w:r>
          </w:p>
        </w:tc>
        <w:tc>
          <w:tcPr>
            <w:tcW w:w="8100" w:type="dxa"/>
          </w:tcPr>
          <w:p w14:paraId="5EE878D4" w14:textId="77777777" w:rsidR="00FE30D2" w:rsidRDefault="0037173F">
            <w:pPr>
              <w:tabs>
                <w:tab w:val="left" w:pos="1710"/>
              </w:tabs>
            </w:pPr>
            <w:r>
              <w:rPr>
                <w:rFonts w:hint="eastAsia"/>
              </w:rPr>
              <w:t>Fine with the proposal</w:t>
            </w:r>
          </w:p>
        </w:tc>
      </w:tr>
      <w:tr w:rsidR="00FE30D2" w14:paraId="54EC3BC6" w14:textId="77777777">
        <w:tc>
          <w:tcPr>
            <w:tcW w:w="1705" w:type="dxa"/>
          </w:tcPr>
          <w:p w14:paraId="482BB343" w14:textId="77777777" w:rsidR="00FE30D2" w:rsidRDefault="0037173F">
            <w:pPr>
              <w:tabs>
                <w:tab w:val="left" w:pos="1710"/>
              </w:tabs>
            </w:pPr>
            <w:r>
              <w:t>MediaTek</w:t>
            </w:r>
          </w:p>
        </w:tc>
        <w:tc>
          <w:tcPr>
            <w:tcW w:w="8100" w:type="dxa"/>
          </w:tcPr>
          <w:p w14:paraId="4F88FA04" w14:textId="77777777" w:rsidR="00FE30D2" w:rsidRDefault="0037173F">
            <w:pPr>
              <w:tabs>
                <w:tab w:val="left" w:pos="1710"/>
              </w:tabs>
            </w:pPr>
            <w:r>
              <w:t>We prefer Option1 but we are OK with this proposal.</w:t>
            </w:r>
          </w:p>
        </w:tc>
      </w:tr>
      <w:tr w:rsidR="00FE30D2" w14:paraId="12E26451" w14:textId="77777777">
        <w:tc>
          <w:tcPr>
            <w:tcW w:w="1705" w:type="dxa"/>
          </w:tcPr>
          <w:p w14:paraId="05BE1059" w14:textId="77777777" w:rsidR="00FE30D2" w:rsidRDefault="0037173F">
            <w:pPr>
              <w:tabs>
                <w:tab w:val="left" w:pos="1710"/>
              </w:tabs>
            </w:pPr>
            <w:r>
              <w:t>Qualcomm</w:t>
            </w:r>
          </w:p>
        </w:tc>
        <w:tc>
          <w:tcPr>
            <w:tcW w:w="8100" w:type="dxa"/>
          </w:tcPr>
          <w:p w14:paraId="6785CBA5" w14:textId="77777777" w:rsidR="00FE30D2" w:rsidRDefault="0037173F">
            <w:pPr>
              <w:tabs>
                <w:tab w:val="left" w:pos="1710"/>
              </w:tabs>
            </w:pPr>
            <w:r>
              <w:t>OK</w:t>
            </w:r>
          </w:p>
        </w:tc>
      </w:tr>
      <w:tr w:rsidR="00FE30D2" w14:paraId="23DE68F5" w14:textId="77777777">
        <w:tc>
          <w:tcPr>
            <w:tcW w:w="1705" w:type="dxa"/>
          </w:tcPr>
          <w:p w14:paraId="122F3612" w14:textId="77777777" w:rsidR="00FE30D2" w:rsidRDefault="0037173F">
            <w:pPr>
              <w:tabs>
                <w:tab w:val="left" w:pos="1710"/>
              </w:tabs>
            </w:pPr>
            <w:r>
              <w:t>Lenovo</w:t>
            </w:r>
          </w:p>
        </w:tc>
        <w:tc>
          <w:tcPr>
            <w:tcW w:w="8100" w:type="dxa"/>
          </w:tcPr>
          <w:p w14:paraId="3839FE52" w14:textId="77777777" w:rsidR="00FE30D2" w:rsidRDefault="0037173F">
            <w:pPr>
              <w:tabs>
                <w:tab w:val="left" w:pos="1710"/>
              </w:tabs>
            </w:pPr>
            <w:r>
              <w:t xml:space="preserve">Prefer option 1. </w:t>
            </w:r>
          </w:p>
        </w:tc>
      </w:tr>
      <w:tr w:rsidR="00FE30D2" w14:paraId="4A0F41EB" w14:textId="77777777">
        <w:tc>
          <w:tcPr>
            <w:tcW w:w="1705" w:type="dxa"/>
          </w:tcPr>
          <w:p w14:paraId="266D3853" w14:textId="77777777" w:rsidR="00FE30D2" w:rsidRDefault="0037173F">
            <w:pPr>
              <w:tabs>
                <w:tab w:val="left" w:pos="1710"/>
              </w:tabs>
            </w:pPr>
            <w:r>
              <w:rPr>
                <w:rFonts w:hint="eastAsia"/>
              </w:rPr>
              <w:t>F</w:t>
            </w:r>
            <w:r>
              <w:t>ujitsu</w:t>
            </w:r>
          </w:p>
        </w:tc>
        <w:tc>
          <w:tcPr>
            <w:tcW w:w="8100" w:type="dxa"/>
          </w:tcPr>
          <w:p w14:paraId="4716A045" w14:textId="77777777" w:rsidR="00FE30D2" w:rsidRDefault="0037173F">
            <w:pPr>
              <w:tabs>
                <w:tab w:val="left" w:pos="1710"/>
              </w:tabs>
            </w:pPr>
            <w:r>
              <w:t>it’s not clear for the reason of option 3</w:t>
            </w:r>
          </w:p>
        </w:tc>
      </w:tr>
      <w:tr w:rsidR="00FE30D2" w14:paraId="3B486794" w14:textId="77777777">
        <w:tc>
          <w:tcPr>
            <w:tcW w:w="1705" w:type="dxa"/>
          </w:tcPr>
          <w:p w14:paraId="4660BFD1" w14:textId="77777777" w:rsidR="00FE30D2" w:rsidRDefault="0037173F">
            <w:pPr>
              <w:tabs>
                <w:tab w:val="left" w:pos="1710"/>
              </w:tabs>
            </w:pPr>
            <w:r>
              <w:t>HW/HiSi</w:t>
            </w:r>
          </w:p>
        </w:tc>
        <w:tc>
          <w:tcPr>
            <w:tcW w:w="8100" w:type="dxa"/>
          </w:tcPr>
          <w:p w14:paraId="08ABA0E7" w14:textId="77777777" w:rsidR="00FE30D2" w:rsidRDefault="0037173F">
            <w:pPr>
              <w:tabs>
                <w:tab w:val="left" w:pos="1710"/>
              </w:tabs>
            </w:pPr>
            <w:r>
              <w:t xml:space="preserve">Option 1 and 2 seem reasonable. For Option 3, is the intention that different Tx beams are measured with different Rx beams? </w:t>
            </w:r>
          </w:p>
        </w:tc>
      </w:tr>
      <w:tr w:rsidR="00FE30D2" w14:paraId="25514EFF" w14:textId="77777777">
        <w:tc>
          <w:tcPr>
            <w:tcW w:w="1705" w:type="dxa"/>
          </w:tcPr>
          <w:p w14:paraId="63BA724E" w14:textId="77777777" w:rsidR="00FE30D2" w:rsidRDefault="0037173F">
            <w:pPr>
              <w:tabs>
                <w:tab w:val="left" w:pos="1710"/>
              </w:tabs>
            </w:pPr>
            <w:r>
              <w:t>FL</w:t>
            </w:r>
          </w:p>
        </w:tc>
        <w:tc>
          <w:tcPr>
            <w:tcW w:w="8100" w:type="dxa"/>
          </w:tcPr>
          <w:p w14:paraId="02BFF680" w14:textId="77777777" w:rsidR="00FE30D2" w:rsidRDefault="0037173F">
            <w:pPr>
              <w:rPr>
                <w:b/>
                <w:bCs/>
                <w:lang w:eastAsia="en-US"/>
              </w:rPr>
            </w:pPr>
            <w:r>
              <w:rPr>
                <w:b/>
                <w:bCs/>
                <w:highlight w:val="yellow"/>
                <w:lang w:eastAsia="en-US"/>
              </w:rPr>
              <w:t>Proposal 4.4</w:t>
            </w:r>
            <w:r>
              <w:rPr>
                <w:b/>
                <w:bCs/>
                <w:lang w:eastAsia="en-US"/>
              </w:rPr>
              <w:t>b</w:t>
            </w:r>
          </w:p>
          <w:p w14:paraId="19605003" w14:textId="77777777" w:rsidR="00FE30D2" w:rsidRDefault="0037173F">
            <w:pPr>
              <w:rPr>
                <w:b/>
                <w:bCs/>
                <w:lang w:eastAsia="en-US"/>
              </w:rPr>
            </w:pPr>
            <w:r>
              <w:rPr>
                <w:b/>
                <w:bCs/>
                <w:lang w:eastAsia="en-US"/>
              </w:rPr>
              <w:t>At least for evaluation on the performance of DL Tx beam prediction, consider the following options for Rx beam:</w:t>
            </w:r>
          </w:p>
          <w:p w14:paraId="1EEA4FD2"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1E04F5C5" w14:textId="77777777" w:rsidR="00FE30D2" w:rsidRDefault="0037173F">
            <w:pPr>
              <w:pStyle w:val="af9"/>
              <w:numPr>
                <w:ilvl w:val="0"/>
                <w:numId w:val="76"/>
              </w:numPr>
              <w:rPr>
                <w:b/>
                <w:bCs/>
                <w:lang w:eastAsia="en-US"/>
              </w:rPr>
            </w:pPr>
            <w:r>
              <w:rPr>
                <w:b/>
                <w:bCs/>
                <w:lang w:eastAsia="en-US"/>
              </w:rPr>
              <w:t xml:space="preserve">Option 2: Measurements of fixed Rx beam(s) </w:t>
            </w:r>
          </w:p>
          <w:p w14:paraId="3F554F2C" w14:textId="77777777" w:rsidR="00FE30D2" w:rsidRDefault="0037173F">
            <w:pPr>
              <w:pStyle w:val="af9"/>
              <w:numPr>
                <w:ilvl w:val="0"/>
                <w:numId w:val="76"/>
              </w:numPr>
              <w:rPr>
                <w:b/>
                <w:bCs/>
                <w:lang w:eastAsia="en-US"/>
              </w:rPr>
            </w:pPr>
            <w:r>
              <w:rPr>
                <w:b/>
                <w:bCs/>
                <w:color w:val="FF0000"/>
                <w:lang w:eastAsia="en-US"/>
              </w:rPr>
              <w:t xml:space="preserve">FFS: </w:t>
            </w:r>
            <w:r>
              <w:rPr>
                <w:b/>
                <w:bCs/>
                <w:lang w:eastAsia="en-US"/>
              </w:rPr>
              <w:t>Option 3: Measurements of random Rx beam(s)</w:t>
            </w:r>
          </w:p>
          <w:p w14:paraId="46CB2533"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7A5EE3AD" w14:textId="77777777" w:rsidR="00FE30D2" w:rsidRDefault="00FE30D2">
            <w:pPr>
              <w:tabs>
                <w:tab w:val="left" w:pos="1710"/>
              </w:tabs>
            </w:pPr>
          </w:p>
        </w:tc>
      </w:tr>
      <w:tr w:rsidR="00FE30D2" w14:paraId="776E22A8" w14:textId="77777777">
        <w:tc>
          <w:tcPr>
            <w:tcW w:w="1705" w:type="dxa"/>
          </w:tcPr>
          <w:p w14:paraId="3B505CE3" w14:textId="77777777" w:rsidR="00FE30D2" w:rsidRDefault="0037173F">
            <w:pPr>
              <w:tabs>
                <w:tab w:val="left" w:pos="1710"/>
              </w:tabs>
            </w:pPr>
            <w:r>
              <w:t>Lenovo</w:t>
            </w:r>
          </w:p>
        </w:tc>
        <w:tc>
          <w:tcPr>
            <w:tcW w:w="8100" w:type="dxa"/>
          </w:tcPr>
          <w:p w14:paraId="1508388C" w14:textId="77777777" w:rsidR="00FE30D2" w:rsidRDefault="0037173F">
            <w:pPr>
              <w:tabs>
                <w:tab w:val="left" w:pos="1710"/>
              </w:tabs>
            </w:pPr>
            <w:r>
              <w:t xml:space="preserve">Prefer option 1. </w:t>
            </w:r>
          </w:p>
        </w:tc>
      </w:tr>
      <w:tr w:rsidR="00FE30D2" w14:paraId="3FD6F7ED" w14:textId="77777777">
        <w:tc>
          <w:tcPr>
            <w:tcW w:w="1705" w:type="dxa"/>
          </w:tcPr>
          <w:p w14:paraId="57347207" w14:textId="77777777" w:rsidR="00FE30D2" w:rsidRDefault="0037173F">
            <w:pPr>
              <w:tabs>
                <w:tab w:val="left" w:pos="1710"/>
              </w:tabs>
              <w:rPr>
                <w:rFonts w:eastAsia="宋体"/>
              </w:rPr>
            </w:pPr>
            <w:r>
              <w:rPr>
                <w:rFonts w:eastAsia="宋体" w:hint="eastAsia"/>
              </w:rPr>
              <w:t>ZTE</w:t>
            </w:r>
          </w:p>
        </w:tc>
        <w:tc>
          <w:tcPr>
            <w:tcW w:w="8100" w:type="dxa"/>
          </w:tcPr>
          <w:p w14:paraId="12075F12" w14:textId="77777777" w:rsidR="00FE30D2" w:rsidRDefault="0037173F">
            <w:pPr>
              <w:tabs>
                <w:tab w:val="left" w:pos="1710"/>
              </w:tabs>
            </w:pPr>
            <w:r>
              <w:t xml:space="preserve">Fine with the proposal. </w:t>
            </w:r>
          </w:p>
        </w:tc>
      </w:tr>
      <w:tr w:rsidR="00FE30D2" w14:paraId="4A094107" w14:textId="77777777">
        <w:tc>
          <w:tcPr>
            <w:tcW w:w="1705" w:type="dxa"/>
          </w:tcPr>
          <w:p w14:paraId="34F21664" w14:textId="77777777" w:rsidR="00FE30D2" w:rsidRDefault="0037173F">
            <w:pPr>
              <w:tabs>
                <w:tab w:val="left" w:pos="1710"/>
              </w:tabs>
              <w:rPr>
                <w:rFonts w:eastAsia="宋体"/>
              </w:rPr>
            </w:pPr>
            <w:r>
              <w:rPr>
                <w:rFonts w:eastAsia="宋体"/>
              </w:rPr>
              <w:t>Ericsson</w:t>
            </w:r>
          </w:p>
        </w:tc>
        <w:tc>
          <w:tcPr>
            <w:tcW w:w="8100" w:type="dxa"/>
          </w:tcPr>
          <w:p w14:paraId="4651C542" w14:textId="77777777" w:rsidR="00FE30D2" w:rsidRDefault="0037173F">
            <w:pPr>
              <w:tabs>
                <w:tab w:val="left" w:pos="1710"/>
              </w:tabs>
            </w:pPr>
            <w:r>
              <w:t>Ok with the proposal</w:t>
            </w:r>
          </w:p>
        </w:tc>
      </w:tr>
    </w:tbl>
    <w:p w14:paraId="60109164" w14:textId="77777777" w:rsidR="00FE30D2" w:rsidRDefault="00FE30D2">
      <w:pPr>
        <w:tabs>
          <w:tab w:val="left" w:pos="1710"/>
        </w:tabs>
      </w:pPr>
    </w:p>
    <w:p w14:paraId="76A6A016" w14:textId="77777777" w:rsidR="00FE30D2" w:rsidRDefault="0037173F">
      <w:pPr>
        <w:pStyle w:val="4"/>
        <w:rPr>
          <w:rFonts w:eastAsiaTheme="minorEastAsia"/>
          <w:sz w:val="18"/>
        </w:rPr>
      </w:pPr>
      <w:r>
        <w:t>FL2:(closed) Question 4.4b</w:t>
      </w:r>
    </w:p>
    <w:p w14:paraId="7158685F" w14:textId="77777777" w:rsidR="00FE30D2" w:rsidRDefault="00FE30D2">
      <w:pPr>
        <w:tabs>
          <w:tab w:val="left" w:pos="1710"/>
        </w:tabs>
      </w:pPr>
    </w:p>
    <w:p w14:paraId="67A8F26E" w14:textId="77777777" w:rsidR="00FE30D2" w:rsidRDefault="0037173F">
      <w:pPr>
        <w:rPr>
          <w:b/>
          <w:bCs/>
          <w:lang w:eastAsia="en-US"/>
        </w:rPr>
      </w:pPr>
      <w:r>
        <w:rPr>
          <w:b/>
          <w:bCs/>
          <w:highlight w:val="yellow"/>
          <w:lang w:eastAsia="en-US"/>
        </w:rPr>
        <w:t>Proposal 4.4b</w:t>
      </w:r>
    </w:p>
    <w:p w14:paraId="576951C8" w14:textId="77777777" w:rsidR="00FE30D2" w:rsidRDefault="0037173F">
      <w:pPr>
        <w:rPr>
          <w:b/>
          <w:bCs/>
          <w:lang w:eastAsia="en-US"/>
        </w:rPr>
      </w:pPr>
      <w:r>
        <w:rPr>
          <w:b/>
          <w:bCs/>
          <w:lang w:eastAsia="en-US"/>
        </w:rPr>
        <w:t>At least for evaluation on the performance of DL Tx beam prediction, consider the following options for Rx beam for inputs for AI/ML model</w:t>
      </w:r>
    </w:p>
    <w:p w14:paraId="7E734E1A"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28884397" w14:textId="77777777" w:rsidR="00FE30D2" w:rsidRDefault="0037173F">
      <w:pPr>
        <w:pStyle w:val="af9"/>
        <w:numPr>
          <w:ilvl w:val="0"/>
          <w:numId w:val="76"/>
        </w:numPr>
        <w:rPr>
          <w:b/>
          <w:bCs/>
          <w:lang w:eastAsia="en-US"/>
        </w:rPr>
      </w:pPr>
      <w:r>
        <w:rPr>
          <w:b/>
          <w:bCs/>
          <w:lang w:eastAsia="en-US"/>
        </w:rPr>
        <w:lastRenderedPageBreak/>
        <w:t>Option 2a: Measurements of specific Rx beam(s) per inference occasion</w:t>
      </w:r>
    </w:p>
    <w:p w14:paraId="0E95D359" w14:textId="77777777" w:rsidR="00FE30D2" w:rsidRDefault="0037173F">
      <w:pPr>
        <w:pStyle w:val="af9"/>
        <w:numPr>
          <w:ilvl w:val="0"/>
          <w:numId w:val="76"/>
        </w:numPr>
        <w:rPr>
          <w:b/>
          <w:bCs/>
          <w:lang w:eastAsia="en-US"/>
        </w:rPr>
      </w:pPr>
      <w:r>
        <w:rPr>
          <w:b/>
          <w:bCs/>
          <w:lang w:eastAsia="en-US"/>
        </w:rPr>
        <w:t>Option 2b: Measurements of specific Rx beam(s) for all inference</w:t>
      </w:r>
    </w:p>
    <w:p w14:paraId="24D9A87E" w14:textId="77777777" w:rsidR="00FE30D2" w:rsidRDefault="0037173F">
      <w:pPr>
        <w:pStyle w:val="af9"/>
        <w:numPr>
          <w:ilvl w:val="0"/>
          <w:numId w:val="76"/>
        </w:numPr>
        <w:rPr>
          <w:b/>
          <w:bCs/>
          <w:lang w:eastAsia="en-US"/>
        </w:rPr>
      </w:pPr>
      <w:r>
        <w:rPr>
          <w:b/>
          <w:bCs/>
          <w:lang w:eastAsia="en-US"/>
        </w:rPr>
        <w:t>Option 3: Measurements of random Rx beam(s) per inference occasion</w:t>
      </w:r>
    </w:p>
    <w:p w14:paraId="4D21B53A"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2132488A" w14:textId="77777777" w:rsidR="00FE30D2" w:rsidRDefault="00FE30D2">
      <w:pPr>
        <w:tabs>
          <w:tab w:val="left" w:pos="1710"/>
        </w:tabs>
      </w:pPr>
    </w:p>
    <w:tbl>
      <w:tblPr>
        <w:tblStyle w:val="af5"/>
        <w:tblW w:w="9805" w:type="dxa"/>
        <w:tblLook w:val="04A0" w:firstRow="1" w:lastRow="0" w:firstColumn="1" w:lastColumn="0" w:noHBand="0" w:noVBand="1"/>
      </w:tblPr>
      <w:tblGrid>
        <w:gridCol w:w="1705"/>
        <w:gridCol w:w="8100"/>
      </w:tblGrid>
      <w:tr w:rsidR="00FE30D2" w14:paraId="3017A607" w14:textId="77777777">
        <w:tc>
          <w:tcPr>
            <w:tcW w:w="1705" w:type="dxa"/>
            <w:shd w:val="clear" w:color="auto" w:fill="BFBFBF" w:themeFill="background1" w:themeFillShade="BF"/>
          </w:tcPr>
          <w:p w14:paraId="2115A123" w14:textId="77777777" w:rsidR="00FE30D2" w:rsidRDefault="0037173F">
            <w:pPr>
              <w:tabs>
                <w:tab w:val="left" w:pos="1710"/>
              </w:tabs>
            </w:pPr>
            <w:r>
              <w:t>Companies</w:t>
            </w:r>
          </w:p>
        </w:tc>
        <w:tc>
          <w:tcPr>
            <w:tcW w:w="8100" w:type="dxa"/>
            <w:shd w:val="clear" w:color="auto" w:fill="BFBFBF" w:themeFill="background1" w:themeFillShade="BF"/>
          </w:tcPr>
          <w:p w14:paraId="55D38EBC" w14:textId="77777777" w:rsidR="00FE30D2" w:rsidRDefault="0037173F">
            <w:pPr>
              <w:tabs>
                <w:tab w:val="left" w:pos="1710"/>
              </w:tabs>
            </w:pPr>
            <w:r>
              <w:t>comments</w:t>
            </w:r>
          </w:p>
        </w:tc>
      </w:tr>
      <w:tr w:rsidR="00FE30D2" w14:paraId="2C3BE8FB" w14:textId="77777777">
        <w:tc>
          <w:tcPr>
            <w:tcW w:w="1705" w:type="dxa"/>
          </w:tcPr>
          <w:p w14:paraId="16492B52" w14:textId="77777777" w:rsidR="00FE30D2" w:rsidRDefault="0037173F">
            <w:pPr>
              <w:tabs>
                <w:tab w:val="left" w:pos="1710"/>
              </w:tabs>
              <w:rPr>
                <w:color w:val="4472C4" w:themeColor="accent5"/>
              </w:rPr>
            </w:pPr>
            <w:r>
              <w:rPr>
                <w:color w:val="4472C4" w:themeColor="accent5"/>
              </w:rPr>
              <w:t>FL2</w:t>
            </w:r>
          </w:p>
        </w:tc>
        <w:tc>
          <w:tcPr>
            <w:tcW w:w="8100" w:type="dxa"/>
          </w:tcPr>
          <w:p w14:paraId="100F94ED" w14:textId="77777777" w:rsidR="00FE30D2" w:rsidRDefault="0037173F">
            <w:pPr>
              <w:tabs>
                <w:tab w:val="left" w:pos="1710"/>
              </w:tabs>
              <w:rPr>
                <w:color w:val="4472C4" w:themeColor="accent5"/>
              </w:rPr>
            </w:pPr>
            <w:r>
              <w:rPr>
                <w:color w:val="4472C4" w:themeColor="accent5"/>
              </w:rPr>
              <w:t xml:space="preserve">Based on some offline discussion, the inputs for training may not be needed. Companies may have different format of inputs. For example, for Option 1/2a, maybe no need to provide Rx beam information to AI model. Alternatively, for Option 2a/2b/3, Rx beam index may be implicitly provided to the AI model. </w:t>
            </w:r>
          </w:p>
          <w:p w14:paraId="40D0FB0D" w14:textId="77777777" w:rsidR="00FE30D2" w:rsidRDefault="0037173F">
            <w:pPr>
              <w:tabs>
                <w:tab w:val="left" w:pos="1710"/>
              </w:tabs>
              <w:rPr>
                <w:color w:val="4472C4" w:themeColor="accent5"/>
              </w:rPr>
            </w:pPr>
            <w:r>
              <w:rPr>
                <w:color w:val="4472C4" w:themeColor="accent5"/>
              </w:rPr>
              <w:t xml:space="preserve">The intention of this proposal it for evaluation purpose that companies can report their assumption on Rx beams. And hopefully, some observations can be made based on the evaluation results, for example, whether there is performance difference when there is no Rx beam information, etc </w:t>
            </w:r>
          </w:p>
        </w:tc>
      </w:tr>
      <w:tr w:rsidR="00FE30D2" w14:paraId="014B985A" w14:textId="77777777">
        <w:tc>
          <w:tcPr>
            <w:tcW w:w="1705" w:type="dxa"/>
          </w:tcPr>
          <w:p w14:paraId="1165B50F" w14:textId="77777777" w:rsidR="00FE30D2" w:rsidRDefault="0037173F">
            <w:pPr>
              <w:tabs>
                <w:tab w:val="left" w:pos="1710"/>
              </w:tabs>
              <w:rPr>
                <w:color w:val="4472C4" w:themeColor="accent5"/>
              </w:rPr>
            </w:pPr>
            <w:r>
              <w:rPr>
                <w:color w:val="000000" w:themeColor="text1"/>
              </w:rPr>
              <w:t>HW/HiSi</w:t>
            </w:r>
          </w:p>
        </w:tc>
        <w:tc>
          <w:tcPr>
            <w:tcW w:w="8100" w:type="dxa"/>
          </w:tcPr>
          <w:p w14:paraId="05DFCC0E" w14:textId="77777777" w:rsidR="00FE30D2" w:rsidRDefault="0037173F">
            <w:pPr>
              <w:rPr>
                <w:bCs/>
                <w:lang w:eastAsia="en-US"/>
              </w:rPr>
            </w:pPr>
            <w:r>
              <w:rPr>
                <w:bCs/>
                <w:lang w:eastAsia="en-US"/>
              </w:rPr>
              <w:t>In our understanding, as commented in the off-line, how to select the specific beam is important for the evaluation. When utilizing prior information, the UE could already have a good understanding about which RX beam would be best to use. Another option, would be that to select one of the available RX beams in a pre-defined manner (</w:t>
            </w:r>
            <w:proofErr w:type="gramStart"/>
            <w:r>
              <w:rPr>
                <w:bCs/>
                <w:lang w:eastAsia="en-US"/>
              </w:rPr>
              <w:t>e.g.</w:t>
            </w:r>
            <w:proofErr w:type="gramEnd"/>
            <w:r>
              <w:rPr>
                <w:bCs/>
                <w:lang w:eastAsia="en-US"/>
              </w:rPr>
              <w:t xml:space="preserve"> round-robin). We think that this could be further studied or the assumptions on the fixed beam could be reported. To reflect </w:t>
            </w:r>
            <w:proofErr w:type="gramStart"/>
            <w:r>
              <w:rPr>
                <w:bCs/>
                <w:lang w:eastAsia="en-US"/>
              </w:rPr>
              <w:t>this</w:t>
            </w:r>
            <w:proofErr w:type="gramEnd"/>
            <w:r>
              <w:rPr>
                <w:bCs/>
                <w:lang w:eastAsia="en-US"/>
              </w:rPr>
              <w:t xml:space="preserve"> we suggest to update the proposal as follows.   </w:t>
            </w:r>
          </w:p>
          <w:p w14:paraId="75A3F320" w14:textId="77777777" w:rsidR="00FE30D2" w:rsidRDefault="00FE30D2">
            <w:pPr>
              <w:rPr>
                <w:b/>
                <w:bCs/>
                <w:lang w:eastAsia="en-US"/>
              </w:rPr>
            </w:pPr>
          </w:p>
          <w:p w14:paraId="2DB2FBC0" w14:textId="77777777" w:rsidR="00FE30D2" w:rsidRDefault="0037173F">
            <w:pPr>
              <w:rPr>
                <w:b/>
                <w:bCs/>
                <w:lang w:eastAsia="en-US"/>
              </w:rPr>
            </w:pPr>
            <w:r>
              <w:rPr>
                <w:b/>
                <w:bCs/>
                <w:color w:val="FF0000"/>
                <w:lang w:eastAsia="en-US"/>
              </w:rPr>
              <w:t xml:space="preserve">Updated </w:t>
            </w:r>
            <w:r>
              <w:rPr>
                <w:b/>
                <w:bCs/>
                <w:lang w:eastAsia="en-US"/>
              </w:rPr>
              <w:t>Proposal 4.4b</w:t>
            </w:r>
          </w:p>
          <w:p w14:paraId="4670C898" w14:textId="77777777" w:rsidR="00FE30D2" w:rsidRDefault="0037173F">
            <w:pPr>
              <w:rPr>
                <w:b/>
                <w:bCs/>
                <w:lang w:eastAsia="en-US"/>
              </w:rPr>
            </w:pPr>
            <w:r>
              <w:rPr>
                <w:b/>
                <w:bCs/>
                <w:lang w:eastAsia="en-US"/>
              </w:rPr>
              <w:t>At least for evaluation on the performance o</w:t>
            </w:r>
          </w:p>
          <w:p w14:paraId="6FCC52DF" w14:textId="77777777" w:rsidR="00FE30D2" w:rsidRDefault="0037173F">
            <w:pPr>
              <w:rPr>
                <w:b/>
                <w:bCs/>
                <w:lang w:eastAsia="en-US"/>
              </w:rPr>
            </w:pPr>
            <w:r>
              <w:rPr>
                <w:b/>
                <w:bCs/>
                <w:lang w:eastAsia="en-US"/>
              </w:rPr>
              <w:t>f DL Tx beam prediction, consider the following options for Rx beam for inputs for AI/ML model</w:t>
            </w:r>
          </w:p>
          <w:p w14:paraId="0C94252F"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2A632C68" w14:textId="77777777" w:rsidR="00FE30D2" w:rsidRDefault="0037173F">
            <w:pPr>
              <w:pStyle w:val="af9"/>
              <w:numPr>
                <w:ilvl w:val="0"/>
                <w:numId w:val="76"/>
              </w:numPr>
              <w:rPr>
                <w:b/>
                <w:bCs/>
                <w:color w:val="FF0000"/>
                <w:lang w:eastAsia="en-US"/>
              </w:rPr>
            </w:pPr>
            <w:r>
              <w:rPr>
                <w:b/>
                <w:bCs/>
                <w:color w:val="FF0000"/>
                <w:lang w:eastAsia="en-US"/>
              </w:rPr>
              <w:t xml:space="preserve">Option 2: Measurements of specific Rx </w:t>
            </w:r>
            <w:proofErr w:type="gramStart"/>
            <w:r>
              <w:rPr>
                <w:b/>
                <w:bCs/>
                <w:color w:val="FF0000"/>
                <w:lang w:eastAsia="en-US"/>
              </w:rPr>
              <w:t>beam(</w:t>
            </w:r>
            <w:proofErr w:type="gramEnd"/>
            <w:r>
              <w:rPr>
                <w:b/>
                <w:bCs/>
                <w:color w:val="FF0000"/>
                <w:lang w:eastAsia="en-US"/>
              </w:rPr>
              <w:t>s</w:t>
            </w:r>
          </w:p>
          <w:p w14:paraId="39AB4B54" w14:textId="77777777" w:rsidR="00FE30D2" w:rsidRDefault="0037173F">
            <w:pPr>
              <w:pStyle w:val="af9"/>
              <w:numPr>
                <w:ilvl w:val="1"/>
                <w:numId w:val="76"/>
              </w:numPr>
              <w:rPr>
                <w:b/>
                <w:bCs/>
                <w:lang w:eastAsia="en-US"/>
              </w:rPr>
            </w:pPr>
            <w:r>
              <w:rPr>
                <w:b/>
                <w:bCs/>
                <w:lang w:eastAsia="en-US"/>
              </w:rPr>
              <w:t>Option 2a: Measurements of specific Rx beam(s) per inference occasion</w:t>
            </w:r>
          </w:p>
          <w:p w14:paraId="7B759C2B" w14:textId="77777777" w:rsidR="00FE30D2" w:rsidRDefault="0037173F">
            <w:pPr>
              <w:pStyle w:val="af9"/>
              <w:numPr>
                <w:ilvl w:val="1"/>
                <w:numId w:val="76"/>
              </w:numPr>
              <w:rPr>
                <w:b/>
                <w:bCs/>
                <w:lang w:eastAsia="en-US"/>
              </w:rPr>
            </w:pPr>
            <w:r>
              <w:rPr>
                <w:b/>
                <w:bCs/>
                <w:lang w:eastAsia="en-US"/>
              </w:rPr>
              <w:t>Option 2b: Measurements of specific Rx beam(s) for all inference</w:t>
            </w:r>
          </w:p>
          <w:p w14:paraId="69F528D6" w14:textId="77777777" w:rsidR="00FE30D2" w:rsidRDefault="0037173F">
            <w:pPr>
              <w:pStyle w:val="af9"/>
              <w:numPr>
                <w:ilvl w:val="1"/>
                <w:numId w:val="76"/>
              </w:numPr>
              <w:rPr>
                <w:b/>
                <w:bCs/>
                <w:color w:val="FF0000"/>
                <w:lang w:eastAsia="en-US"/>
              </w:rPr>
            </w:pPr>
            <w:r>
              <w:rPr>
                <w:b/>
                <w:bCs/>
                <w:color w:val="FF0000"/>
                <w:lang w:eastAsia="en-US"/>
              </w:rPr>
              <w:t>FFS how to select the best beam (</w:t>
            </w:r>
            <w:proofErr w:type="gramStart"/>
            <w:r>
              <w:rPr>
                <w:b/>
                <w:bCs/>
                <w:color w:val="FF0000"/>
                <w:lang w:eastAsia="en-US"/>
              </w:rPr>
              <w:t>e.g.</w:t>
            </w:r>
            <w:proofErr w:type="gramEnd"/>
            <w:r>
              <w:rPr>
                <w:b/>
                <w:bCs/>
                <w:color w:val="FF0000"/>
                <w:lang w:eastAsia="en-US"/>
              </w:rPr>
              <w:t xml:space="preserve"> round-robin, based prior information, etc) </w:t>
            </w:r>
          </w:p>
          <w:p w14:paraId="7D2C8676" w14:textId="77777777" w:rsidR="00FE30D2" w:rsidRDefault="0037173F">
            <w:pPr>
              <w:pStyle w:val="af9"/>
              <w:numPr>
                <w:ilvl w:val="0"/>
                <w:numId w:val="76"/>
              </w:numPr>
              <w:rPr>
                <w:b/>
                <w:bCs/>
                <w:lang w:eastAsia="en-US"/>
              </w:rPr>
            </w:pPr>
            <w:r>
              <w:rPr>
                <w:b/>
                <w:bCs/>
                <w:lang w:eastAsia="en-US"/>
              </w:rPr>
              <w:t>Option 3: Measurements of random Rx beam(s) per inference occasion</w:t>
            </w:r>
          </w:p>
          <w:p w14:paraId="302F4C36"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218B8A76" w14:textId="77777777" w:rsidR="00FE30D2" w:rsidRDefault="00FE30D2">
            <w:pPr>
              <w:tabs>
                <w:tab w:val="left" w:pos="1710"/>
              </w:tabs>
              <w:rPr>
                <w:color w:val="4472C4" w:themeColor="accent5"/>
              </w:rPr>
            </w:pPr>
          </w:p>
        </w:tc>
      </w:tr>
      <w:tr w:rsidR="00FE30D2" w14:paraId="012B42ED" w14:textId="77777777">
        <w:tc>
          <w:tcPr>
            <w:tcW w:w="1705" w:type="dxa"/>
          </w:tcPr>
          <w:p w14:paraId="4C20731C" w14:textId="77777777" w:rsidR="00FE30D2" w:rsidRDefault="0037173F">
            <w:pPr>
              <w:tabs>
                <w:tab w:val="left" w:pos="1710"/>
              </w:tabs>
              <w:rPr>
                <w:color w:val="000000" w:themeColor="text1"/>
                <w:lang w:eastAsia="ko-KR"/>
              </w:rPr>
            </w:pPr>
            <w:r>
              <w:rPr>
                <w:rFonts w:hint="eastAsia"/>
                <w:color w:val="000000" w:themeColor="text1"/>
                <w:lang w:eastAsia="ko-KR"/>
              </w:rPr>
              <w:t>Samsung</w:t>
            </w:r>
          </w:p>
        </w:tc>
        <w:tc>
          <w:tcPr>
            <w:tcW w:w="8100" w:type="dxa"/>
          </w:tcPr>
          <w:p w14:paraId="13ECDEC7" w14:textId="77777777" w:rsidR="00FE30D2" w:rsidRDefault="0037173F">
            <w:pPr>
              <w:rPr>
                <w:bCs/>
                <w:lang w:eastAsia="en-US"/>
              </w:rPr>
            </w:pPr>
            <w:r>
              <w:rPr>
                <w:rFonts w:hint="eastAsia"/>
                <w:bCs/>
                <w:lang w:eastAsia="ko-KR"/>
              </w:rPr>
              <w:t xml:space="preserve">We support </w:t>
            </w:r>
            <w:r>
              <w:rPr>
                <w:bCs/>
                <w:lang w:eastAsia="ko-KR"/>
              </w:rPr>
              <w:t>proposal 4.4b.</w:t>
            </w:r>
          </w:p>
        </w:tc>
      </w:tr>
      <w:tr w:rsidR="00FE30D2" w14:paraId="60B2D8A4" w14:textId="77777777">
        <w:tc>
          <w:tcPr>
            <w:tcW w:w="1705" w:type="dxa"/>
          </w:tcPr>
          <w:p w14:paraId="73B32E46" w14:textId="77777777" w:rsidR="00FE30D2" w:rsidRDefault="0037173F">
            <w:pPr>
              <w:tabs>
                <w:tab w:val="left" w:pos="1710"/>
              </w:tabs>
              <w:rPr>
                <w:color w:val="000000" w:themeColor="text1"/>
                <w:lang w:eastAsia="ko-KR"/>
              </w:rPr>
            </w:pPr>
            <w:r>
              <w:rPr>
                <w:color w:val="000000" w:themeColor="text1"/>
                <w:lang w:eastAsia="ko-KR"/>
              </w:rPr>
              <w:t>Apple</w:t>
            </w:r>
          </w:p>
        </w:tc>
        <w:tc>
          <w:tcPr>
            <w:tcW w:w="8100" w:type="dxa"/>
          </w:tcPr>
          <w:p w14:paraId="3C032BC4" w14:textId="77777777" w:rsidR="00FE30D2" w:rsidRDefault="0037173F">
            <w:pPr>
              <w:rPr>
                <w:bCs/>
                <w:lang w:eastAsia="ko-KR"/>
              </w:rPr>
            </w:pPr>
            <w:r>
              <w:rPr>
                <w:bCs/>
                <w:lang w:eastAsia="ko-KR"/>
              </w:rPr>
              <w:t>We support HW’s modification.</w:t>
            </w:r>
          </w:p>
        </w:tc>
      </w:tr>
      <w:tr w:rsidR="00FE30D2" w14:paraId="04948EC4" w14:textId="77777777">
        <w:tc>
          <w:tcPr>
            <w:tcW w:w="1705" w:type="dxa"/>
          </w:tcPr>
          <w:p w14:paraId="482DEEA2" w14:textId="77777777" w:rsidR="00FE30D2" w:rsidRDefault="0037173F">
            <w:pPr>
              <w:tabs>
                <w:tab w:val="left" w:pos="1710"/>
              </w:tabs>
              <w:rPr>
                <w:color w:val="000000" w:themeColor="text1"/>
                <w:lang w:eastAsia="ko-KR"/>
              </w:rPr>
            </w:pPr>
            <w:r>
              <w:rPr>
                <w:color w:val="000000" w:themeColor="text1"/>
                <w:lang w:eastAsia="ko-KR"/>
              </w:rPr>
              <w:t>Intel</w:t>
            </w:r>
          </w:p>
        </w:tc>
        <w:tc>
          <w:tcPr>
            <w:tcW w:w="8100" w:type="dxa"/>
          </w:tcPr>
          <w:p w14:paraId="25289BA3" w14:textId="77777777" w:rsidR="00FE30D2" w:rsidRDefault="0037173F">
            <w:pPr>
              <w:rPr>
                <w:bCs/>
                <w:lang w:eastAsia="ko-KR"/>
              </w:rPr>
            </w:pPr>
            <w:r>
              <w:rPr>
                <w:bCs/>
                <w:lang w:eastAsia="ko-KR"/>
              </w:rPr>
              <w:t xml:space="preserve">Based on offline discussion, it is still not clear for us how this proposal applies to training dataset for option 2/3. The proposal mentions inference occasion for Option 2/3 but not for Option 1. Therefore, from our perspective, we would want to make this proposal more generic such that it can apply to both training and inference. We suggest the following wording update based on the version from HW. </w:t>
            </w:r>
          </w:p>
          <w:p w14:paraId="21E78D70" w14:textId="77777777" w:rsidR="00FE30D2" w:rsidRDefault="00FE30D2">
            <w:pPr>
              <w:rPr>
                <w:bCs/>
                <w:lang w:eastAsia="ko-KR"/>
              </w:rPr>
            </w:pPr>
          </w:p>
          <w:p w14:paraId="4B29D7A1" w14:textId="77777777" w:rsidR="00FE30D2" w:rsidRDefault="0037173F">
            <w:pPr>
              <w:rPr>
                <w:b/>
                <w:bCs/>
                <w:lang w:eastAsia="en-US"/>
              </w:rPr>
            </w:pPr>
            <w:r>
              <w:rPr>
                <w:b/>
                <w:bCs/>
                <w:color w:val="7030A0"/>
                <w:lang w:eastAsia="en-US"/>
              </w:rPr>
              <w:t>Further</w:t>
            </w:r>
            <w:r>
              <w:rPr>
                <w:b/>
                <w:bCs/>
                <w:color w:val="FF0000"/>
                <w:lang w:eastAsia="en-US"/>
              </w:rPr>
              <w:t xml:space="preserve"> Updated </w:t>
            </w:r>
            <w:r>
              <w:rPr>
                <w:b/>
                <w:bCs/>
                <w:lang w:eastAsia="en-US"/>
              </w:rPr>
              <w:t>Proposal 4.4b</w:t>
            </w:r>
          </w:p>
          <w:p w14:paraId="1F422271" w14:textId="77777777" w:rsidR="00FE30D2" w:rsidRDefault="0037173F">
            <w:pPr>
              <w:rPr>
                <w:b/>
                <w:bCs/>
                <w:lang w:eastAsia="en-US"/>
              </w:rPr>
            </w:pPr>
            <w:r>
              <w:rPr>
                <w:b/>
                <w:bCs/>
                <w:lang w:eastAsia="en-US"/>
              </w:rPr>
              <w:t xml:space="preserve">At least for evaluation on the performance of DL Tx beam prediction, consider the following options for Rx beam for </w:t>
            </w:r>
            <w:r>
              <w:rPr>
                <w:b/>
                <w:bCs/>
                <w:color w:val="7030A0"/>
                <w:lang w:eastAsia="en-US"/>
              </w:rPr>
              <w:t>providing</w:t>
            </w:r>
            <w:r>
              <w:rPr>
                <w:b/>
                <w:bCs/>
                <w:lang w:eastAsia="en-US"/>
              </w:rPr>
              <w:t xml:space="preserve"> input</w:t>
            </w:r>
            <w:r>
              <w:rPr>
                <w:b/>
                <w:bCs/>
                <w:strike/>
                <w:color w:val="7030A0"/>
                <w:lang w:eastAsia="en-US"/>
              </w:rPr>
              <w:t>s</w:t>
            </w:r>
            <w:r>
              <w:rPr>
                <w:b/>
                <w:bCs/>
                <w:lang w:eastAsia="en-US"/>
              </w:rPr>
              <w:t xml:space="preserve"> for AI/ML model </w:t>
            </w:r>
            <w:r>
              <w:rPr>
                <w:b/>
                <w:bCs/>
                <w:color w:val="7030A0"/>
                <w:lang w:eastAsia="en-US"/>
              </w:rPr>
              <w:t>for training and inference</w:t>
            </w:r>
          </w:p>
          <w:p w14:paraId="4730128E" w14:textId="77777777" w:rsidR="00FE30D2" w:rsidRDefault="0037173F">
            <w:pPr>
              <w:pStyle w:val="af9"/>
              <w:numPr>
                <w:ilvl w:val="0"/>
                <w:numId w:val="76"/>
              </w:numPr>
              <w:rPr>
                <w:b/>
                <w:bCs/>
                <w:lang w:eastAsia="en-US"/>
              </w:rPr>
            </w:pPr>
            <w:r>
              <w:rPr>
                <w:b/>
                <w:bCs/>
                <w:lang w:eastAsia="en-US"/>
              </w:rPr>
              <w:lastRenderedPageBreak/>
              <w:t xml:space="preserve">Option 1: Measurements of the “best” Rx beam with exhaustive beam sweeping </w:t>
            </w:r>
            <w:r>
              <w:rPr>
                <w:b/>
                <w:bCs/>
                <w:color w:val="7030A0"/>
                <w:lang w:eastAsia="en-US"/>
              </w:rPr>
              <w:t>for each model input sample</w:t>
            </w:r>
          </w:p>
          <w:p w14:paraId="1A44B2B2" w14:textId="77777777" w:rsidR="00FE30D2" w:rsidRDefault="0037173F">
            <w:pPr>
              <w:pStyle w:val="af9"/>
              <w:numPr>
                <w:ilvl w:val="0"/>
                <w:numId w:val="76"/>
              </w:numPr>
              <w:rPr>
                <w:b/>
                <w:bCs/>
                <w:color w:val="7030A0"/>
                <w:lang w:eastAsia="en-US"/>
              </w:rPr>
            </w:pPr>
            <w:r>
              <w:rPr>
                <w:b/>
                <w:bCs/>
                <w:color w:val="FF0000"/>
                <w:lang w:eastAsia="en-US"/>
              </w:rPr>
              <w:t>Option 2: Measurements of specific Rx beam(s</w:t>
            </w:r>
            <w:r>
              <w:rPr>
                <w:b/>
                <w:bCs/>
                <w:color w:val="7030A0"/>
                <w:lang w:eastAsia="en-US"/>
              </w:rPr>
              <w:t>)</w:t>
            </w:r>
          </w:p>
          <w:p w14:paraId="588819B9" w14:textId="77777777" w:rsidR="00FE30D2" w:rsidRDefault="0037173F">
            <w:pPr>
              <w:pStyle w:val="af9"/>
              <w:numPr>
                <w:ilvl w:val="1"/>
                <w:numId w:val="76"/>
              </w:numPr>
              <w:rPr>
                <w:b/>
                <w:bCs/>
                <w:lang w:eastAsia="en-US"/>
              </w:rPr>
            </w:pPr>
            <w:r>
              <w:rPr>
                <w:b/>
                <w:bCs/>
                <w:lang w:eastAsia="en-US"/>
              </w:rPr>
              <w:t xml:space="preserve">Option 2a: Measurements of specific Rx beam(s) per </w:t>
            </w:r>
            <w:r>
              <w:rPr>
                <w:b/>
                <w:bCs/>
                <w:strike/>
                <w:color w:val="7030A0"/>
                <w:lang w:eastAsia="en-US"/>
              </w:rPr>
              <w:t>inference occasion</w:t>
            </w:r>
            <w:r>
              <w:rPr>
                <w:b/>
                <w:bCs/>
                <w:color w:val="7030A0"/>
                <w:lang w:eastAsia="en-US"/>
              </w:rPr>
              <w:t xml:space="preserve"> model input sample</w:t>
            </w:r>
          </w:p>
          <w:p w14:paraId="784FBDD9" w14:textId="77777777" w:rsidR="00FE30D2" w:rsidRDefault="0037173F">
            <w:pPr>
              <w:pStyle w:val="af9"/>
              <w:numPr>
                <w:ilvl w:val="1"/>
                <w:numId w:val="76"/>
              </w:numPr>
              <w:rPr>
                <w:b/>
                <w:bCs/>
                <w:lang w:eastAsia="en-US"/>
              </w:rPr>
            </w:pPr>
            <w:r>
              <w:rPr>
                <w:b/>
                <w:bCs/>
                <w:lang w:eastAsia="en-US"/>
              </w:rPr>
              <w:t xml:space="preserve">Option 2b: Measurements of specific Rx beam(s) for all </w:t>
            </w:r>
            <w:r>
              <w:rPr>
                <w:b/>
                <w:bCs/>
                <w:strike/>
                <w:color w:val="7030A0"/>
                <w:lang w:eastAsia="en-US"/>
              </w:rPr>
              <w:t>inference</w:t>
            </w:r>
            <w:r>
              <w:rPr>
                <w:b/>
                <w:bCs/>
                <w:color w:val="7030A0"/>
                <w:lang w:eastAsia="en-US"/>
              </w:rPr>
              <w:t xml:space="preserve"> model input samples</w:t>
            </w:r>
          </w:p>
          <w:p w14:paraId="26332066" w14:textId="77777777" w:rsidR="00FE30D2" w:rsidRDefault="0037173F">
            <w:pPr>
              <w:pStyle w:val="af9"/>
              <w:numPr>
                <w:ilvl w:val="1"/>
                <w:numId w:val="76"/>
              </w:numPr>
              <w:rPr>
                <w:b/>
                <w:bCs/>
                <w:color w:val="FF0000"/>
                <w:lang w:eastAsia="en-US"/>
              </w:rPr>
            </w:pPr>
            <w:r>
              <w:rPr>
                <w:b/>
                <w:bCs/>
                <w:color w:val="FF0000"/>
                <w:lang w:eastAsia="en-US"/>
              </w:rPr>
              <w:t xml:space="preserve">FFS how to select the </w:t>
            </w:r>
            <w:r>
              <w:rPr>
                <w:b/>
                <w:bCs/>
                <w:strike/>
                <w:color w:val="7030A0"/>
                <w:lang w:eastAsia="en-US"/>
              </w:rPr>
              <w:t>best</w:t>
            </w:r>
            <w:r>
              <w:rPr>
                <w:b/>
                <w:bCs/>
                <w:color w:val="FF0000"/>
                <w:lang w:eastAsia="en-US"/>
              </w:rPr>
              <w:t xml:space="preserve"> beam (</w:t>
            </w:r>
            <w:proofErr w:type="gramStart"/>
            <w:r>
              <w:rPr>
                <w:b/>
                <w:bCs/>
                <w:color w:val="FF0000"/>
                <w:lang w:eastAsia="en-US"/>
              </w:rPr>
              <w:t>e.g.</w:t>
            </w:r>
            <w:proofErr w:type="gramEnd"/>
            <w:r>
              <w:rPr>
                <w:b/>
                <w:bCs/>
                <w:color w:val="FF0000"/>
                <w:lang w:eastAsia="en-US"/>
              </w:rPr>
              <w:t xml:space="preserve"> round-robin, based prior information, etc) </w:t>
            </w:r>
          </w:p>
          <w:p w14:paraId="126EB88F" w14:textId="77777777" w:rsidR="00FE30D2" w:rsidRDefault="0037173F">
            <w:pPr>
              <w:pStyle w:val="af9"/>
              <w:numPr>
                <w:ilvl w:val="0"/>
                <w:numId w:val="76"/>
              </w:numPr>
              <w:rPr>
                <w:b/>
                <w:bCs/>
                <w:lang w:eastAsia="en-US"/>
              </w:rPr>
            </w:pPr>
            <w:r>
              <w:rPr>
                <w:b/>
                <w:bCs/>
                <w:lang w:eastAsia="en-US"/>
              </w:rPr>
              <w:t xml:space="preserve">Option 3: Measurements of random Rx beam(s) per </w:t>
            </w:r>
            <w:r>
              <w:rPr>
                <w:b/>
                <w:bCs/>
                <w:strike/>
                <w:color w:val="7030A0"/>
                <w:lang w:eastAsia="en-US"/>
              </w:rPr>
              <w:t>inference occasion</w:t>
            </w:r>
            <w:r>
              <w:rPr>
                <w:b/>
                <w:bCs/>
                <w:color w:val="7030A0"/>
                <w:lang w:eastAsia="en-US"/>
              </w:rPr>
              <w:t xml:space="preserve"> model input sample </w:t>
            </w:r>
          </w:p>
          <w:p w14:paraId="3CAAEEB6" w14:textId="77777777" w:rsidR="00FE30D2" w:rsidRDefault="0037173F">
            <w:pPr>
              <w:rPr>
                <w:b/>
                <w:bCs/>
                <w:highlight w:val="yellow"/>
                <w:lang w:eastAsia="en-US"/>
              </w:rPr>
            </w:pPr>
            <w:r>
              <w:rPr>
                <w:b/>
                <w:bCs/>
                <w:lang w:eastAsia="en-US"/>
              </w:rPr>
              <w:t>Other options are not precluded and can be reported by companies.</w:t>
            </w:r>
          </w:p>
        </w:tc>
      </w:tr>
      <w:tr w:rsidR="00FE30D2" w14:paraId="0E1EDA4B" w14:textId="77777777">
        <w:tc>
          <w:tcPr>
            <w:tcW w:w="1705" w:type="dxa"/>
          </w:tcPr>
          <w:p w14:paraId="5235B617" w14:textId="77777777" w:rsidR="00FE30D2" w:rsidRDefault="0037173F">
            <w:pPr>
              <w:tabs>
                <w:tab w:val="left" w:pos="1710"/>
              </w:tabs>
              <w:rPr>
                <w:color w:val="000000" w:themeColor="text1"/>
                <w:lang w:eastAsia="ko-KR"/>
              </w:rPr>
            </w:pPr>
            <w:r>
              <w:rPr>
                <w:color w:val="000000" w:themeColor="text1"/>
                <w:lang w:eastAsia="ko-KR"/>
              </w:rPr>
              <w:lastRenderedPageBreak/>
              <w:t>FL3</w:t>
            </w:r>
          </w:p>
        </w:tc>
        <w:tc>
          <w:tcPr>
            <w:tcW w:w="8100" w:type="dxa"/>
          </w:tcPr>
          <w:p w14:paraId="719775BB" w14:textId="77777777" w:rsidR="00FE30D2" w:rsidRDefault="0037173F">
            <w:pPr>
              <w:rPr>
                <w:b/>
                <w:bCs/>
                <w:highlight w:val="green"/>
              </w:rPr>
            </w:pPr>
            <w:r>
              <w:rPr>
                <w:b/>
                <w:bCs/>
                <w:highlight w:val="green"/>
              </w:rPr>
              <w:t>Agreement</w:t>
            </w:r>
          </w:p>
          <w:p w14:paraId="5A8C7DEB" w14:textId="77777777" w:rsidR="00FE30D2" w:rsidRDefault="0037173F">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5AC78B4B" w14:textId="77777777" w:rsidR="00FE30D2" w:rsidRDefault="0037173F">
            <w:pPr>
              <w:pStyle w:val="af9"/>
              <w:numPr>
                <w:ilvl w:val="0"/>
                <w:numId w:val="76"/>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34379DCE" w14:textId="77777777" w:rsidR="00FE30D2" w:rsidRDefault="0037173F">
            <w:pPr>
              <w:pStyle w:val="af9"/>
              <w:numPr>
                <w:ilvl w:val="0"/>
                <w:numId w:val="76"/>
              </w:numPr>
              <w:rPr>
                <w:b/>
                <w:bCs/>
                <w:color w:val="FF0000"/>
                <w:lang w:eastAsia="en-US"/>
              </w:rPr>
            </w:pPr>
            <w:r>
              <w:rPr>
                <w:b/>
                <w:bCs/>
                <w:color w:val="FF0000"/>
                <w:lang w:eastAsia="en-US"/>
              </w:rPr>
              <w:t>Option 2: Measurements of specific Rx beam(s)</w:t>
            </w:r>
          </w:p>
          <w:p w14:paraId="54ADAE58" w14:textId="77777777" w:rsidR="00FE30D2" w:rsidRDefault="0037173F">
            <w:pPr>
              <w:pStyle w:val="af9"/>
              <w:numPr>
                <w:ilvl w:val="1"/>
                <w:numId w:val="76"/>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26063CE3" w14:textId="77777777" w:rsidR="00FE30D2" w:rsidRDefault="0037173F">
            <w:pPr>
              <w:pStyle w:val="af9"/>
              <w:numPr>
                <w:ilvl w:val="1"/>
                <w:numId w:val="76"/>
              </w:numPr>
              <w:rPr>
                <w:b/>
                <w:bCs/>
                <w:lang w:eastAsia="en-US"/>
              </w:rPr>
            </w:pPr>
            <w:r>
              <w:rPr>
                <w:b/>
                <w:bCs/>
                <w:lang w:eastAsia="en-US"/>
              </w:rPr>
              <w:t xml:space="preserve">Option 2b: Measurements of specific Rx beam(s) for all </w:t>
            </w:r>
            <w:r>
              <w:rPr>
                <w:b/>
                <w:bCs/>
                <w:color w:val="FF0000"/>
                <w:lang w:eastAsia="en-US"/>
              </w:rPr>
              <w:t>model input sample</w:t>
            </w:r>
          </w:p>
          <w:p w14:paraId="585A9EEA" w14:textId="77777777" w:rsidR="00FE30D2" w:rsidRDefault="0037173F">
            <w:pPr>
              <w:pStyle w:val="af9"/>
              <w:numPr>
                <w:ilvl w:val="1"/>
                <w:numId w:val="76"/>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278F57AB" w14:textId="77777777" w:rsidR="00FE30D2" w:rsidRDefault="0037173F">
            <w:pPr>
              <w:pStyle w:val="af9"/>
              <w:numPr>
                <w:ilvl w:val="0"/>
                <w:numId w:val="76"/>
              </w:numPr>
              <w:rPr>
                <w:b/>
                <w:bCs/>
                <w:lang w:eastAsia="en-US"/>
              </w:rPr>
            </w:pPr>
            <w:r>
              <w:rPr>
                <w:b/>
                <w:bCs/>
                <w:lang w:eastAsia="en-US"/>
              </w:rPr>
              <w:t xml:space="preserve">Option 3: Measurements of random Rx beam(s) per </w:t>
            </w:r>
            <w:r>
              <w:rPr>
                <w:b/>
                <w:bCs/>
                <w:color w:val="FF0000"/>
                <w:lang w:eastAsia="en-US"/>
              </w:rPr>
              <w:t>model input sample</w:t>
            </w:r>
          </w:p>
          <w:p w14:paraId="4122FABC"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75F9E04D" w14:textId="77777777" w:rsidR="00FE30D2" w:rsidRDefault="00FE30D2">
            <w:pPr>
              <w:rPr>
                <w:bCs/>
                <w:lang w:eastAsia="ko-KR"/>
              </w:rPr>
            </w:pPr>
          </w:p>
        </w:tc>
      </w:tr>
    </w:tbl>
    <w:p w14:paraId="50A92D83" w14:textId="09F04EBB" w:rsidR="00FE30D2" w:rsidRDefault="00FE30D2">
      <w:pPr>
        <w:tabs>
          <w:tab w:val="left" w:pos="1710"/>
        </w:tabs>
      </w:pPr>
    </w:p>
    <w:p w14:paraId="6EFFB109" w14:textId="3AF571F6" w:rsidR="00FF3E39" w:rsidRDefault="00FF3E39" w:rsidP="00FF3E39">
      <w:pPr>
        <w:pStyle w:val="4"/>
        <w:rPr>
          <w:rFonts w:eastAsiaTheme="minorEastAsia"/>
          <w:sz w:val="18"/>
        </w:rPr>
      </w:pPr>
      <w:r>
        <w:t>FL</w:t>
      </w:r>
      <w:r>
        <w:t>5</w:t>
      </w:r>
      <w:r>
        <w:t>:(</w:t>
      </w:r>
      <w:r>
        <w:t>FFS</w:t>
      </w:r>
      <w:r>
        <w:t>) Question 4.4</w:t>
      </w:r>
    </w:p>
    <w:p w14:paraId="6309188C" w14:textId="5E055D42" w:rsidR="00FF3E39" w:rsidRPr="00FF3E39" w:rsidRDefault="00FF3E39">
      <w:pPr>
        <w:tabs>
          <w:tab w:val="left" w:pos="1710"/>
        </w:tabs>
        <w:rPr>
          <w:color w:val="5B9BD5" w:themeColor="accent1"/>
        </w:rPr>
      </w:pPr>
      <w:r w:rsidRPr="00FF3E39">
        <w:rPr>
          <w:color w:val="5B9BD5" w:themeColor="accent1"/>
        </w:rPr>
        <w:t>FL5:</w:t>
      </w:r>
      <w:r>
        <w:rPr>
          <w:color w:val="5B9BD5" w:themeColor="accent1"/>
        </w:rPr>
        <w:t xml:space="preserve"> companies are encouraged to compare/analyze the performance on the Rx assumption, including beam sweeping assumption if needed (e.g., with best Rx beam) </w:t>
      </w:r>
    </w:p>
    <w:p w14:paraId="5FA64D4C" w14:textId="77777777" w:rsidR="00FF3E39" w:rsidRDefault="00FF3E39">
      <w:pPr>
        <w:tabs>
          <w:tab w:val="left" w:pos="1710"/>
        </w:tabs>
      </w:pPr>
    </w:p>
    <w:p w14:paraId="0543D243" w14:textId="0C149B53" w:rsidR="00FE30D2" w:rsidRDefault="0037173F">
      <w:pPr>
        <w:pStyle w:val="2"/>
        <w:numPr>
          <w:ilvl w:val="1"/>
          <w:numId w:val="1"/>
        </w:numPr>
      </w:pPr>
      <w:r>
        <w:t>(</w:t>
      </w:r>
      <w:r w:rsidR="00FF3E39">
        <w:t>Medium</w:t>
      </w:r>
      <w:r>
        <w:t>) Assumption of time domain information for BM-Case 2</w:t>
      </w:r>
    </w:p>
    <w:p w14:paraId="0D97660B" w14:textId="6E2B5DF7" w:rsidR="00FF3E39" w:rsidRPr="00FF3E39" w:rsidRDefault="00FF3E39" w:rsidP="00FF3E39">
      <w:pPr>
        <w:rPr>
          <w:color w:val="5B9BD5" w:themeColor="accent1"/>
        </w:rPr>
      </w:pPr>
      <w:r w:rsidRPr="00FF3E39">
        <w:rPr>
          <w:color w:val="5B9BD5" w:themeColor="accent1"/>
        </w:rPr>
        <w:t xml:space="preserve">FL5: in next meeting, companies are encouraged to compare the performance with different inputs (number/periodicity of instances for measurement) and </w:t>
      </w:r>
      <w:r>
        <w:rPr>
          <w:color w:val="5B9BD5" w:themeColor="accent1"/>
        </w:rPr>
        <w:t>outputs (if applicable)</w:t>
      </w:r>
    </w:p>
    <w:p w14:paraId="1F06C584" w14:textId="77777777" w:rsidR="00FF3E39" w:rsidRPr="00FF3E39" w:rsidRDefault="00FF3E39" w:rsidP="00FF3E39"/>
    <w:tbl>
      <w:tblPr>
        <w:tblStyle w:val="af5"/>
        <w:tblW w:w="0" w:type="auto"/>
        <w:tblLook w:val="04A0" w:firstRow="1" w:lastRow="0" w:firstColumn="1" w:lastColumn="0" w:noHBand="0" w:noVBand="1"/>
      </w:tblPr>
      <w:tblGrid>
        <w:gridCol w:w="1156"/>
        <w:gridCol w:w="8580"/>
      </w:tblGrid>
      <w:tr w:rsidR="00FE30D2" w14:paraId="4D7B3BDE" w14:textId="77777777">
        <w:tc>
          <w:tcPr>
            <w:tcW w:w="1156" w:type="dxa"/>
            <w:shd w:val="clear" w:color="auto" w:fill="BFBFBF" w:themeFill="background1" w:themeFillShade="BF"/>
          </w:tcPr>
          <w:p w14:paraId="15E5F563" w14:textId="77777777" w:rsidR="00FE30D2" w:rsidRDefault="0037173F">
            <w:pPr>
              <w:rPr>
                <w:sz w:val="18"/>
                <w:szCs w:val="18"/>
                <w:lang w:eastAsia="en-US"/>
              </w:rPr>
            </w:pPr>
            <w:r>
              <w:rPr>
                <w:sz w:val="18"/>
                <w:szCs w:val="18"/>
                <w:lang w:eastAsia="en-US"/>
              </w:rPr>
              <w:t>Company</w:t>
            </w:r>
          </w:p>
        </w:tc>
        <w:tc>
          <w:tcPr>
            <w:tcW w:w="8580" w:type="dxa"/>
            <w:shd w:val="clear" w:color="auto" w:fill="BFBFBF" w:themeFill="background1" w:themeFillShade="BF"/>
          </w:tcPr>
          <w:p w14:paraId="32038E6A" w14:textId="77777777" w:rsidR="00FE30D2" w:rsidRDefault="0037173F">
            <w:pPr>
              <w:rPr>
                <w:sz w:val="18"/>
                <w:szCs w:val="18"/>
                <w:lang w:eastAsia="en-US"/>
              </w:rPr>
            </w:pPr>
            <w:r>
              <w:rPr>
                <w:sz w:val="18"/>
                <w:szCs w:val="18"/>
                <w:lang w:eastAsia="en-US"/>
              </w:rPr>
              <w:t>Proposal/observation</w:t>
            </w:r>
          </w:p>
        </w:tc>
      </w:tr>
      <w:tr w:rsidR="00FE30D2" w14:paraId="3A98C0C7" w14:textId="77777777">
        <w:tc>
          <w:tcPr>
            <w:tcW w:w="1156" w:type="dxa"/>
          </w:tcPr>
          <w:p w14:paraId="0BB498CE" w14:textId="77777777" w:rsidR="00FE30D2" w:rsidRDefault="0037173F">
            <w:pPr>
              <w:rPr>
                <w:sz w:val="18"/>
                <w:szCs w:val="18"/>
                <w:lang w:eastAsia="en-US"/>
              </w:rPr>
            </w:pPr>
            <w:r>
              <w:rPr>
                <w:sz w:val="18"/>
                <w:szCs w:val="18"/>
                <w:lang w:eastAsia="en-US"/>
              </w:rPr>
              <w:t>Huawei/HiSi [2]</w:t>
            </w:r>
          </w:p>
        </w:tc>
        <w:tc>
          <w:tcPr>
            <w:tcW w:w="8580" w:type="dxa"/>
          </w:tcPr>
          <w:p w14:paraId="2A56D28E" w14:textId="77777777" w:rsidR="00FE30D2" w:rsidRDefault="0037173F">
            <w:pPr>
              <w:pStyle w:val="a4"/>
              <w:rPr>
                <w:i/>
                <w:iCs/>
                <w:color w:val="000000" w:themeColor="text1"/>
                <w:sz w:val="18"/>
                <w:szCs w:val="18"/>
              </w:rPr>
            </w:pPr>
            <w:bookmarkStart w:id="34" w:name="_Ref118538248"/>
            <w:r>
              <w:rPr>
                <w:i/>
                <w:iCs/>
                <w:color w:val="000000" w:themeColor="text1"/>
                <w:sz w:val="18"/>
                <w:szCs w:val="18"/>
              </w:rPr>
              <w:t xml:space="preserve">Proposal </w:t>
            </w:r>
            <w:r>
              <w:rPr>
                <w:b w:val="0"/>
                <w:i/>
                <w:iCs/>
                <w:color w:val="000000" w:themeColor="text1"/>
                <w:sz w:val="18"/>
                <w:szCs w:val="18"/>
              </w:rPr>
              <w:fldChar w:fldCharType="begin"/>
            </w:r>
            <w:r>
              <w:rPr>
                <w:i/>
                <w:iCs/>
                <w:color w:val="000000" w:themeColor="text1"/>
                <w:sz w:val="18"/>
                <w:szCs w:val="18"/>
              </w:rPr>
              <w:instrText xml:space="preserve"> SEQ Proposal \* ARABIC </w:instrText>
            </w:r>
            <w:r>
              <w:rPr>
                <w:b w:val="0"/>
                <w:i/>
                <w:iCs/>
                <w:color w:val="000000" w:themeColor="text1"/>
                <w:sz w:val="18"/>
                <w:szCs w:val="18"/>
              </w:rPr>
              <w:fldChar w:fldCharType="separate"/>
            </w:r>
            <w:r>
              <w:rPr>
                <w:i/>
                <w:iCs/>
                <w:color w:val="000000" w:themeColor="text1"/>
                <w:sz w:val="18"/>
                <w:szCs w:val="18"/>
              </w:rPr>
              <w:t>13</w:t>
            </w:r>
            <w:r>
              <w:rPr>
                <w:b w:val="0"/>
                <w:i/>
                <w:iCs/>
                <w:color w:val="000000" w:themeColor="text1"/>
                <w:sz w:val="18"/>
                <w:szCs w:val="18"/>
              </w:rPr>
              <w:fldChar w:fldCharType="end"/>
            </w:r>
            <w:r>
              <w:rPr>
                <w:i/>
                <w:iCs/>
                <w:color w:val="000000" w:themeColor="text1"/>
                <w:sz w:val="18"/>
                <w:szCs w:val="18"/>
              </w:rPr>
              <w:t>: If the AI/ML model outputs predict multiple time instances, if intermediate KPIs are calculated, then they are calculated for each prediction instance.</w:t>
            </w:r>
            <w:bookmarkEnd w:id="34"/>
          </w:p>
          <w:p w14:paraId="5FD86282" w14:textId="77777777" w:rsidR="00FE30D2" w:rsidRDefault="0037173F">
            <w:pPr>
              <w:spacing w:before="120"/>
              <w:rPr>
                <w:b/>
                <w:i/>
                <w:sz w:val="18"/>
                <w:szCs w:val="18"/>
              </w:rPr>
            </w:pPr>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14</w:t>
            </w:r>
            <w:r>
              <w:rPr>
                <w:b/>
                <w:i/>
                <w:color w:val="000000" w:themeColor="text1"/>
                <w:sz w:val="18"/>
                <w:szCs w:val="18"/>
              </w:rPr>
              <w:fldChar w:fldCharType="end"/>
            </w:r>
            <w:r>
              <w:rPr>
                <w:b/>
                <w:i/>
                <w:color w:val="000000" w:themeColor="text1"/>
                <w:sz w:val="18"/>
                <w:szCs w:val="18"/>
              </w:rPr>
              <w:t xml:space="preserve">: </w:t>
            </w:r>
            <w:r>
              <w:rPr>
                <w:b/>
                <w:i/>
                <w:sz w:val="18"/>
                <w:szCs w:val="18"/>
              </w:rPr>
              <w:t>For AI/ML-based temporal domain beam prediction, regarding the relationship between Set A and Set B:</w:t>
            </w:r>
          </w:p>
          <w:p w14:paraId="0B47F5AA" w14:textId="77777777" w:rsidR="00FE30D2" w:rsidRDefault="0037173F">
            <w:pPr>
              <w:pStyle w:val="af9"/>
              <w:widowControl/>
              <w:numPr>
                <w:ilvl w:val="1"/>
                <w:numId w:val="31"/>
              </w:numPr>
              <w:snapToGrid w:val="0"/>
              <w:spacing w:before="120" w:after="120"/>
              <w:ind w:leftChars="2" w:left="424"/>
              <w:contextualSpacing w:val="0"/>
              <w:jc w:val="left"/>
              <w:rPr>
                <w:b/>
                <w:i/>
                <w:sz w:val="18"/>
                <w:szCs w:val="18"/>
              </w:rPr>
            </w:pPr>
            <w:r>
              <w:rPr>
                <w:b/>
                <w:i/>
                <w:sz w:val="18"/>
                <w:szCs w:val="18"/>
              </w:rPr>
              <w:t>The size of Set B smaller than Set A should be considered as baseline.</w:t>
            </w:r>
          </w:p>
          <w:p w14:paraId="62A82577" w14:textId="77777777" w:rsidR="00FE30D2" w:rsidRDefault="0037173F">
            <w:pPr>
              <w:pStyle w:val="af9"/>
              <w:widowControl/>
              <w:numPr>
                <w:ilvl w:val="1"/>
                <w:numId w:val="37"/>
              </w:numPr>
              <w:snapToGrid w:val="0"/>
              <w:spacing w:before="120" w:after="120"/>
              <w:ind w:left="851"/>
              <w:contextualSpacing w:val="0"/>
              <w:jc w:val="left"/>
              <w:rPr>
                <w:b/>
                <w:i/>
                <w:sz w:val="18"/>
                <w:szCs w:val="18"/>
              </w:rPr>
            </w:pPr>
            <w:r>
              <w:rPr>
                <w:b/>
                <w:i/>
                <w:sz w:val="18"/>
                <w:szCs w:val="18"/>
              </w:rPr>
              <w:t>Both can be considered in evaluations: Set B is a subset of Set A; Set B contains wide beams with full direction which are different from Set A with narrow beams.</w:t>
            </w:r>
          </w:p>
          <w:p w14:paraId="67B23499" w14:textId="77777777" w:rsidR="00FE30D2" w:rsidRDefault="0037173F">
            <w:pPr>
              <w:pStyle w:val="af9"/>
              <w:widowControl/>
              <w:numPr>
                <w:ilvl w:val="1"/>
                <w:numId w:val="31"/>
              </w:numPr>
              <w:snapToGrid w:val="0"/>
              <w:spacing w:before="120" w:after="120"/>
              <w:ind w:leftChars="2" w:left="424"/>
              <w:contextualSpacing w:val="0"/>
              <w:jc w:val="left"/>
              <w:rPr>
                <w:sz w:val="18"/>
                <w:szCs w:val="18"/>
              </w:rPr>
            </w:pPr>
            <w:r>
              <w:rPr>
                <w:b/>
                <w:i/>
                <w:sz w:val="18"/>
                <w:szCs w:val="18"/>
              </w:rPr>
              <w:lastRenderedPageBreak/>
              <w:t xml:space="preserve">Set B equal to Set A </w:t>
            </w:r>
            <w:r>
              <w:rPr>
                <w:b/>
                <w:i/>
                <w:color w:val="000000" w:themeColor="text1"/>
                <w:sz w:val="18"/>
                <w:szCs w:val="18"/>
              </w:rPr>
              <w:t>can be optionally used for performance comparison in evaluations.</w:t>
            </w:r>
          </w:p>
        </w:tc>
      </w:tr>
      <w:tr w:rsidR="00FE30D2" w14:paraId="470E3E7F" w14:textId="77777777">
        <w:tc>
          <w:tcPr>
            <w:tcW w:w="1156" w:type="dxa"/>
          </w:tcPr>
          <w:p w14:paraId="11285B0D" w14:textId="77777777" w:rsidR="00FE30D2" w:rsidRDefault="0037173F">
            <w:pPr>
              <w:rPr>
                <w:sz w:val="18"/>
                <w:szCs w:val="18"/>
                <w:lang w:eastAsia="en-US"/>
              </w:rPr>
            </w:pPr>
            <w:r>
              <w:rPr>
                <w:sz w:val="18"/>
                <w:szCs w:val="18"/>
                <w:lang w:eastAsia="en-US"/>
              </w:rPr>
              <w:lastRenderedPageBreak/>
              <w:t>Vivo [3]</w:t>
            </w:r>
          </w:p>
        </w:tc>
        <w:tc>
          <w:tcPr>
            <w:tcW w:w="8580" w:type="dxa"/>
          </w:tcPr>
          <w:p w14:paraId="5439C382" w14:textId="77777777" w:rsidR="00FE30D2" w:rsidRDefault="0037173F">
            <w:pPr>
              <w:rPr>
                <w:sz w:val="18"/>
                <w:szCs w:val="18"/>
                <w:lang w:eastAsia="en-US"/>
              </w:rPr>
            </w:pPr>
            <w:r>
              <w:rPr>
                <w:sz w:val="18"/>
                <w:szCs w:val="18"/>
                <w:lang w:eastAsia="en-US"/>
              </w:rPr>
              <w:t>Proposal 17:</w:t>
            </w:r>
            <w:r>
              <w:rPr>
                <w:sz w:val="18"/>
                <w:szCs w:val="18"/>
                <w:lang w:eastAsia="en-US"/>
              </w:rPr>
              <w:tab/>
              <w:t>Further study expected information method in BM-Case2.</w:t>
            </w:r>
          </w:p>
        </w:tc>
      </w:tr>
      <w:tr w:rsidR="00FE30D2" w14:paraId="63082DF6" w14:textId="77777777">
        <w:tc>
          <w:tcPr>
            <w:tcW w:w="1156" w:type="dxa"/>
          </w:tcPr>
          <w:p w14:paraId="08807A0A" w14:textId="77777777" w:rsidR="00FE30D2" w:rsidRDefault="0037173F">
            <w:pPr>
              <w:rPr>
                <w:sz w:val="18"/>
                <w:szCs w:val="18"/>
                <w:lang w:eastAsia="en-US"/>
              </w:rPr>
            </w:pPr>
            <w:r>
              <w:rPr>
                <w:sz w:val="18"/>
                <w:szCs w:val="18"/>
                <w:lang w:eastAsia="en-US"/>
              </w:rPr>
              <w:t>Xiaomi [11]</w:t>
            </w:r>
          </w:p>
        </w:tc>
        <w:tc>
          <w:tcPr>
            <w:tcW w:w="8580" w:type="dxa"/>
          </w:tcPr>
          <w:p w14:paraId="43D67453" w14:textId="77777777" w:rsidR="00FE30D2" w:rsidRDefault="0037173F">
            <w:pPr>
              <w:tabs>
                <w:tab w:val="left" w:pos="720"/>
              </w:tabs>
              <w:spacing w:afterLines="50" w:after="156"/>
              <w:contextualSpacing/>
              <w:rPr>
                <w:sz w:val="18"/>
                <w:szCs w:val="18"/>
              </w:rPr>
            </w:pPr>
            <w:r>
              <w:rPr>
                <w:b/>
                <w:i/>
                <w:sz w:val="18"/>
                <w:szCs w:val="18"/>
              </w:rPr>
              <w:t>Proposal 4: At least for BM-Case 2, consider the following assumptions for evaluation</w:t>
            </w:r>
          </w:p>
          <w:p w14:paraId="153971D1" w14:textId="77777777" w:rsidR="00FE30D2" w:rsidRDefault="0037173F">
            <w:pPr>
              <w:pStyle w:val="af9"/>
              <w:numPr>
                <w:ilvl w:val="0"/>
                <w:numId w:val="71"/>
              </w:numPr>
              <w:rPr>
                <w:b/>
                <w:bCs/>
                <w:i/>
                <w:sz w:val="18"/>
                <w:szCs w:val="18"/>
                <w:lang w:eastAsia="ko-KR"/>
              </w:rPr>
            </w:pPr>
            <w:r>
              <w:rPr>
                <w:b/>
                <w:bCs/>
                <w:i/>
                <w:sz w:val="18"/>
                <w:szCs w:val="18"/>
                <w:lang w:eastAsia="ko-KR"/>
              </w:rPr>
              <w:t>Periodicity of time instance(s) for prediction:</w:t>
            </w:r>
          </w:p>
          <w:p w14:paraId="57D01459" w14:textId="77777777" w:rsidR="00FE30D2" w:rsidRDefault="0037173F">
            <w:pPr>
              <w:pStyle w:val="af9"/>
              <w:numPr>
                <w:ilvl w:val="1"/>
                <w:numId w:val="71"/>
              </w:numPr>
              <w:rPr>
                <w:b/>
                <w:bCs/>
                <w:i/>
                <w:sz w:val="18"/>
                <w:szCs w:val="18"/>
                <w:lang w:eastAsia="ko-KR"/>
              </w:rPr>
            </w:pPr>
            <w:r>
              <w:rPr>
                <w:b/>
                <w:bCs/>
                <w:i/>
                <w:sz w:val="18"/>
                <w:szCs w:val="18"/>
                <w:lang w:eastAsia="ko-KR"/>
              </w:rPr>
              <w:t xml:space="preserve">20ms, 40ms, 80ms, 160ms, </w:t>
            </w:r>
          </w:p>
          <w:p w14:paraId="64A987BA" w14:textId="77777777" w:rsidR="00FE30D2" w:rsidRDefault="0037173F">
            <w:pPr>
              <w:pStyle w:val="af9"/>
              <w:numPr>
                <w:ilvl w:val="1"/>
                <w:numId w:val="71"/>
              </w:numPr>
              <w:rPr>
                <w:b/>
                <w:bCs/>
                <w:i/>
                <w:sz w:val="18"/>
                <w:szCs w:val="18"/>
                <w:lang w:eastAsia="ko-KR"/>
              </w:rPr>
            </w:pPr>
            <w:r>
              <w:rPr>
                <w:b/>
                <w:bCs/>
                <w:i/>
                <w:sz w:val="18"/>
                <w:szCs w:val="18"/>
                <w:lang w:eastAsia="ko-KR"/>
              </w:rPr>
              <w:t>Note: the periodicity of time instances for prediction can be same as that for measurement/report, or the periodicity of time instance for each measurement/report can be multiple times of that for prediction.</w:t>
            </w:r>
          </w:p>
          <w:p w14:paraId="56C8CBE7" w14:textId="77777777" w:rsidR="00FE30D2" w:rsidRDefault="0037173F">
            <w:pPr>
              <w:pStyle w:val="af9"/>
              <w:numPr>
                <w:ilvl w:val="1"/>
                <w:numId w:val="71"/>
              </w:numPr>
              <w:rPr>
                <w:b/>
                <w:bCs/>
                <w:i/>
                <w:sz w:val="18"/>
                <w:szCs w:val="18"/>
                <w:lang w:eastAsia="ko-KR"/>
              </w:rPr>
            </w:pPr>
            <w:r>
              <w:rPr>
                <w:b/>
                <w:bCs/>
                <w:i/>
                <w:sz w:val="18"/>
                <w:szCs w:val="18"/>
                <w:lang w:eastAsia="ko-KR"/>
              </w:rPr>
              <w:t>Other values can be reported by companies.</w:t>
            </w:r>
          </w:p>
          <w:p w14:paraId="704334E2" w14:textId="77777777" w:rsidR="00FE30D2" w:rsidRDefault="0037173F">
            <w:pPr>
              <w:pStyle w:val="af9"/>
              <w:numPr>
                <w:ilvl w:val="0"/>
                <w:numId w:val="71"/>
              </w:numPr>
              <w:tabs>
                <w:tab w:val="left" w:pos="2160"/>
              </w:tabs>
              <w:rPr>
                <w:b/>
                <w:bCs/>
                <w:i/>
                <w:sz w:val="18"/>
                <w:szCs w:val="18"/>
                <w:lang w:eastAsia="ko-KR"/>
              </w:rPr>
            </w:pPr>
            <w:r>
              <w:rPr>
                <w:b/>
                <w:bCs/>
                <w:i/>
                <w:sz w:val="18"/>
                <w:szCs w:val="18"/>
                <w:lang w:eastAsia="ko-KR"/>
              </w:rPr>
              <w:t xml:space="preserve">Number of time instances for prediction: </w:t>
            </w:r>
          </w:p>
          <w:p w14:paraId="5D50A561" w14:textId="77777777" w:rsidR="00FE30D2" w:rsidRDefault="0037173F">
            <w:pPr>
              <w:pStyle w:val="af9"/>
              <w:numPr>
                <w:ilvl w:val="1"/>
                <w:numId w:val="71"/>
              </w:numPr>
              <w:rPr>
                <w:b/>
                <w:bCs/>
                <w:i/>
                <w:sz w:val="18"/>
                <w:szCs w:val="18"/>
                <w:lang w:eastAsia="ko-KR"/>
              </w:rPr>
            </w:pPr>
            <w:r>
              <w:rPr>
                <w:b/>
                <w:bCs/>
                <w:i/>
                <w:sz w:val="18"/>
                <w:szCs w:val="18"/>
                <w:lang w:eastAsia="ko-KR"/>
              </w:rPr>
              <w:t>1, 2, 4</w:t>
            </w:r>
          </w:p>
          <w:p w14:paraId="79E56E00" w14:textId="77777777" w:rsidR="00FE30D2" w:rsidRDefault="0037173F">
            <w:pPr>
              <w:pStyle w:val="af9"/>
              <w:numPr>
                <w:ilvl w:val="1"/>
                <w:numId w:val="71"/>
              </w:numPr>
              <w:rPr>
                <w:b/>
                <w:bCs/>
                <w:i/>
                <w:sz w:val="18"/>
                <w:szCs w:val="18"/>
                <w:lang w:eastAsia="ko-KR"/>
              </w:rPr>
            </w:pPr>
            <w:r>
              <w:rPr>
                <w:b/>
                <w:bCs/>
                <w:i/>
                <w:sz w:val="18"/>
                <w:szCs w:val="18"/>
                <w:lang w:eastAsia="ko-KR"/>
              </w:rPr>
              <w:t>Other values can be reported by companies.</w:t>
            </w:r>
          </w:p>
          <w:p w14:paraId="71B9E830" w14:textId="77777777" w:rsidR="00FE30D2" w:rsidRDefault="0037173F">
            <w:pPr>
              <w:suppressAutoHyphens/>
              <w:textAlignment w:val="baseline"/>
              <w:rPr>
                <w:b/>
                <w:i/>
                <w:sz w:val="18"/>
                <w:szCs w:val="18"/>
              </w:rPr>
            </w:pPr>
            <w:r>
              <w:rPr>
                <w:b/>
                <w:i/>
                <w:sz w:val="18"/>
                <w:szCs w:val="18"/>
              </w:rPr>
              <w:t>Proposal 6</w:t>
            </w:r>
            <w:r>
              <w:rPr>
                <w:rFonts w:hint="eastAsia"/>
                <w:b/>
                <w:i/>
                <w:sz w:val="18"/>
                <w:szCs w:val="18"/>
              </w:rPr>
              <w:t>:</w:t>
            </w:r>
            <w:r>
              <w:rPr>
                <w:b/>
                <w:i/>
                <w:sz w:val="18"/>
                <w:szCs w:val="18"/>
              </w:rPr>
              <w:t xml:space="preserve"> Adopt the evaluation methodologies listed below for temporal beam prediction:</w:t>
            </w:r>
          </w:p>
          <w:p w14:paraId="040D72C0"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Set A and set B are the same set.</w:t>
            </w:r>
          </w:p>
          <w:p w14:paraId="12F7E63A"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The periodicity of future time instance can be 80ms/160ms</w:t>
            </w:r>
          </w:p>
          <w:p w14:paraId="4B47F492"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The periodicity of future time instance can be same or 1/N of history measurement instance</w:t>
            </w:r>
          </w:p>
          <w:p w14:paraId="227E530B"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 xml:space="preserve">AI model: </w:t>
            </w:r>
          </w:p>
          <w:p w14:paraId="634483D7" w14:textId="77777777" w:rsidR="00FE30D2" w:rsidRDefault="0037173F">
            <w:pPr>
              <w:pStyle w:val="af9"/>
              <w:widowControl/>
              <w:numPr>
                <w:ilvl w:val="1"/>
                <w:numId w:val="73"/>
              </w:numPr>
              <w:autoSpaceDE w:val="0"/>
              <w:autoSpaceDN w:val="0"/>
              <w:adjustRightInd w:val="0"/>
              <w:snapToGrid w:val="0"/>
              <w:contextualSpacing w:val="0"/>
              <w:jc w:val="left"/>
              <w:rPr>
                <w:b/>
                <w:i/>
                <w:sz w:val="18"/>
                <w:szCs w:val="18"/>
              </w:rPr>
            </w:pPr>
            <w:r>
              <w:rPr>
                <w:b/>
                <w:i/>
                <w:sz w:val="18"/>
                <w:szCs w:val="18"/>
              </w:rPr>
              <w:t xml:space="preserve">Input: </w:t>
            </w:r>
          </w:p>
          <w:p w14:paraId="5682CDCF"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L1-RSRP of set B in 4</w:t>
            </w:r>
            <w:r>
              <w:rPr>
                <w:rFonts w:hint="eastAsia"/>
                <w:b/>
                <w:i/>
                <w:sz w:val="18"/>
                <w:szCs w:val="18"/>
              </w:rPr>
              <w:t xml:space="preserve"> </w:t>
            </w:r>
            <w:r>
              <w:rPr>
                <w:b/>
                <w:i/>
                <w:sz w:val="18"/>
                <w:szCs w:val="18"/>
              </w:rPr>
              <w:t xml:space="preserve">history </w:t>
            </w:r>
            <w:r>
              <w:rPr>
                <w:rFonts w:hint="eastAsia"/>
                <w:b/>
                <w:i/>
                <w:sz w:val="18"/>
                <w:szCs w:val="18"/>
              </w:rPr>
              <w:t>measurement instance</w:t>
            </w:r>
            <w:r>
              <w:rPr>
                <w:b/>
                <w:i/>
                <w:sz w:val="18"/>
                <w:szCs w:val="18"/>
              </w:rPr>
              <w:t>s</w:t>
            </w:r>
          </w:p>
          <w:p w14:paraId="731E5DF4" w14:textId="77777777" w:rsidR="00FE30D2" w:rsidRDefault="0037173F">
            <w:pPr>
              <w:pStyle w:val="af9"/>
              <w:widowControl/>
              <w:numPr>
                <w:ilvl w:val="1"/>
                <w:numId w:val="73"/>
              </w:numPr>
              <w:autoSpaceDE w:val="0"/>
              <w:autoSpaceDN w:val="0"/>
              <w:adjustRightInd w:val="0"/>
              <w:snapToGrid w:val="0"/>
              <w:contextualSpacing w:val="0"/>
              <w:jc w:val="left"/>
              <w:rPr>
                <w:b/>
                <w:i/>
                <w:sz w:val="18"/>
                <w:szCs w:val="18"/>
              </w:rPr>
            </w:pPr>
            <w:r>
              <w:rPr>
                <w:b/>
                <w:i/>
                <w:sz w:val="18"/>
                <w:szCs w:val="18"/>
              </w:rPr>
              <w:t>Output</w:t>
            </w:r>
          </w:p>
          <w:p w14:paraId="6F075F16"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Top K beams of set A in 1/2/4 future instances</w:t>
            </w:r>
          </w:p>
          <w:p w14:paraId="08D7BC2B" w14:textId="77777777" w:rsidR="00FE30D2" w:rsidRDefault="0037173F">
            <w:pPr>
              <w:pStyle w:val="af9"/>
              <w:widowControl/>
              <w:numPr>
                <w:ilvl w:val="0"/>
                <w:numId w:val="73"/>
              </w:numPr>
              <w:autoSpaceDE w:val="0"/>
              <w:autoSpaceDN w:val="0"/>
              <w:adjustRightInd w:val="0"/>
              <w:snapToGrid w:val="0"/>
              <w:contextualSpacing w:val="0"/>
              <w:jc w:val="left"/>
              <w:rPr>
                <w:sz w:val="18"/>
                <w:szCs w:val="18"/>
              </w:rPr>
            </w:pPr>
            <w:r>
              <w:rPr>
                <w:b/>
                <w:i/>
                <w:sz w:val="18"/>
                <w:szCs w:val="18"/>
              </w:rPr>
              <w:tab/>
              <w:t>KPI:</w:t>
            </w:r>
            <w:r>
              <w:rPr>
                <w:sz w:val="18"/>
                <w:szCs w:val="18"/>
              </w:rPr>
              <w:t xml:space="preserve"> </w:t>
            </w:r>
          </w:p>
          <w:p w14:paraId="575A63C2" w14:textId="77777777" w:rsidR="00FE30D2" w:rsidRDefault="0037173F">
            <w:pPr>
              <w:pStyle w:val="af9"/>
              <w:widowControl/>
              <w:numPr>
                <w:ilvl w:val="1"/>
                <w:numId w:val="73"/>
              </w:numPr>
              <w:autoSpaceDE w:val="0"/>
              <w:autoSpaceDN w:val="0"/>
              <w:adjustRightInd w:val="0"/>
              <w:snapToGrid w:val="0"/>
              <w:contextualSpacing w:val="0"/>
              <w:rPr>
                <w:b/>
                <w:i/>
                <w:sz w:val="18"/>
                <w:szCs w:val="18"/>
              </w:rPr>
            </w:pPr>
            <w:r>
              <w:rPr>
                <w:b/>
                <w:i/>
                <w:sz w:val="18"/>
                <w:szCs w:val="18"/>
              </w:rPr>
              <w:t>Consider Beam prediction accuracy and RS overhead reduction related KPIs with high priority.</w:t>
            </w:r>
          </w:p>
          <w:p w14:paraId="41B1F4C6" w14:textId="77777777" w:rsidR="00FE30D2" w:rsidRDefault="00FE30D2">
            <w:pPr>
              <w:rPr>
                <w:sz w:val="18"/>
                <w:szCs w:val="18"/>
                <w:lang w:eastAsia="en-US"/>
              </w:rPr>
            </w:pPr>
          </w:p>
        </w:tc>
      </w:tr>
      <w:tr w:rsidR="00FE30D2" w14:paraId="49DBEF25" w14:textId="77777777">
        <w:trPr>
          <w:trHeight w:val="2042"/>
        </w:trPr>
        <w:tc>
          <w:tcPr>
            <w:tcW w:w="1156" w:type="dxa"/>
          </w:tcPr>
          <w:p w14:paraId="4BD834FF" w14:textId="77777777" w:rsidR="00FE30D2" w:rsidRDefault="0037173F">
            <w:pPr>
              <w:rPr>
                <w:sz w:val="18"/>
                <w:szCs w:val="18"/>
                <w:lang w:eastAsia="en-US"/>
              </w:rPr>
            </w:pPr>
            <w:r>
              <w:rPr>
                <w:sz w:val="18"/>
                <w:szCs w:val="18"/>
                <w:lang w:eastAsia="en-US"/>
              </w:rPr>
              <w:t>Intel [12]</w:t>
            </w:r>
          </w:p>
        </w:tc>
        <w:tc>
          <w:tcPr>
            <w:tcW w:w="8580" w:type="dxa"/>
          </w:tcPr>
          <w:p w14:paraId="4075F36D" w14:textId="77777777" w:rsidR="00FE30D2" w:rsidRDefault="0037173F">
            <w:pPr>
              <w:suppressAutoHyphens/>
              <w:spacing w:beforeLines="50" w:before="156"/>
              <w:textAlignment w:val="baseline"/>
              <w:rPr>
                <w:b/>
                <w:i/>
                <w:sz w:val="18"/>
                <w:szCs w:val="18"/>
              </w:rPr>
            </w:pPr>
            <w:r>
              <w:rPr>
                <w:b/>
                <w:i/>
                <w:sz w:val="18"/>
                <w:szCs w:val="18"/>
              </w:rPr>
              <w:t>Observation 2:</w:t>
            </w:r>
            <w:r>
              <w:rPr>
                <w:b/>
                <w:i/>
                <w:sz w:val="18"/>
                <w:szCs w:val="18"/>
              </w:rPr>
              <w:tab/>
              <w:t>Ping-pong effect is observed with the best beam index selection among close time-domain samples, but the measured RSRP of best beam pairs during ping-pong effect can be very small.</w:t>
            </w:r>
          </w:p>
          <w:p w14:paraId="08087FCE" w14:textId="77777777" w:rsidR="00FE30D2" w:rsidRDefault="0037173F">
            <w:pPr>
              <w:rPr>
                <w:b/>
                <w:i/>
                <w:sz w:val="18"/>
                <w:szCs w:val="18"/>
              </w:rPr>
            </w:pPr>
            <w:r>
              <w:rPr>
                <w:b/>
                <w:i/>
                <w:sz w:val="18"/>
                <w:szCs w:val="18"/>
              </w:rPr>
              <w:t>Observation 3:</w:t>
            </w:r>
            <w:r>
              <w:rPr>
                <w:b/>
                <w:i/>
                <w:sz w:val="18"/>
                <w:szCs w:val="18"/>
              </w:rPr>
              <w:tab/>
              <w:t>Ping-pong effect for best beam indices can be reduced by thresholding (hysteresis implementation) and/or smoothening the RSRP for best beam selection.</w:t>
            </w:r>
          </w:p>
          <w:p w14:paraId="491BC832" w14:textId="77777777" w:rsidR="00FE30D2" w:rsidRDefault="0037173F">
            <w:pPr>
              <w:rPr>
                <w:b/>
                <w:i/>
                <w:sz w:val="18"/>
                <w:szCs w:val="18"/>
              </w:rPr>
            </w:pPr>
            <w:r>
              <w:rPr>
                <w:b/>
                <w:i/>
                <w:sz w:val="18"/>
                <w:szCs w:val="18"/>
              </w:rPr>
              <w:t>Proposal 11:</w:t>
            </w:r>
            <w:r>
              <w:rPr>
                <w:b/>
                <w:i/>
                <w:sz w:val="18"/>
                <w:szCs w:val="18"/>
              </w:rPr>
              <w:tab/>
              <w:t xml:space="preserve"> RAN1 should further discuss input sample length and the number of beam changes or beam dwelling time for BM-Case 2 to ensure model performance is not misleading</w:t>
            </w:r>
          </w:p>
        </w:tc>
      </w:tr>
      <w:tr w:rsidR="00FE30D2" w14:paraId="7DB580C9" w14:textId="77777777">
        <w:tc>
          <w:tcPr>
            <w:tcW w:w="1156" w:type="dxa"/>
          </w:tcPr>
          <w:p w14:paraId="15723523" w14:textId="77777777" w:rsidR="00FE30D2" w:rsidRDefault="0037173F">
            <w:pPr>
              <w:rPr>
                <w:sz w:val="18"/>
                <w:szCs w:val="18"/>
                <w:lang w:eastAsia="en-US"/>
              </w:rPr>
            </w:pPr>
            <w:r>
              <w:rPr>
                <w:sz w:val="18"/>
                <w:szCs w:val="18"/>
                <w:lang w:eastAsia="en-US"/>
              </w:rPr>
              <w:t>MTK [24]</w:t>
            </w:r>
          </w:p>
        </w:tc>
        <w:tc>
          <w:tcPr>
            <w:tcW w:w="8580" w:type="dxa"/>
          </w:tcPr>
          <w:p w14:paraId="596D3942" w14:textId="77777777" w:rsidR="00FE30D2" w:rsidRDefault="0037173F">
            <w:pPr>
              <w:rPr>
                <w:b/>
                <w:iCs/>
                <w:sz w:val="18"/>
                <w:szCs w:val="18"/>
              </w:rPr>
            </w:pPr>
            <w:r>
              <w:rPr>
                <w:b/>
                <w:iCs/>
                <w:sz w:val="18"/>
                <w:szCs w:val="18"/>
              </w:rPr>
              <w:t>Proposal 8: Evaluate the impact of different observation and prediction window sizes to the performance of AI/ML temporal beam prediction.</w:t>
            </w:r>
          </w:p>
          <w:p w14:paraId="4E3A85FF" w14:textId="77777777" w:rsidR="00FE30D2" w:rsidRDefault="0037173F">
            <w:pPr>
              <w:rPr>
                <w:b/>
                <w:iCs/>
                <w:sz w:val="18"/>
                <w:szCs w:val="18"/>
              </w:rPr>
            </w:pPr>
            <w:r>
              <w:rPr>
                <w:b/>
                <w:iCs/>
                <w:sz w:val="18"/>
                <w:szCs w:val="18"/>
              </w:rPr>
              <w:t>Proposal 10: When the prediction window size is fixed, evaluate and study the optimal observation window size in terms of prediction accuracy and RS overhead.</w:t>
            </w:r>
          </w:p>
          <w:p w14:paraId="36336C7E" w14:textId="77777777" w:rsidR="00FE30D2" w:rsidRDefault="0037173F">
            <w:pPr>
              <w:rPr>
                <w:b/>
                <w:iCs/>
                <w:sz w:val="18"/>
                <w:szCs w:val="18"/>
              </w:rPr>
            </w:pPr>
            <w:r>
              <w:rPr>
                <w:b/>
                <w:iCs/>
                <w:sz w:val="18"/>
                <w:szCs w:val="18"/>
              </w:rPr>
              <w:t>Proposal 11: Study more scenarios where additional information may improve the temporal beam prediction performance.</w:t>
            </w:r>
          </w:p>
          <w:p w14:paraId="6DD5E3FB" w14:textId="77777777" w:rsidR="00FE30D2" w:rsidRDefault="0037173F">
            <w:pPr>
              <w:rPr>
                <w:b/>
                <w:iCs/>
                <w:sz w:val="18"/>
                <w:szCs w:val="18"/>
              </w:rPr>
            </w:pPr>
            <w:r>
              <w:rPr>
                <w:b/>
                <w:iCs/>
                <w:sz w:val="18"/>
                <w:szCs w:val="18"/>
              </w:rPr>
              <w:t xml:space="preserve">Observation 2: By fixing the observation window size, the accuracy performance becomes better when prediction window size is lower. </w:t>
            </w:r>
          </w:p>
          <w:p w14:paraId="4197F597" w14:textId="77777777" w:rsidR="00FE30D2" w:rsidRDefault="0037173F">
            <w:pPr>
              <w:rPr>
                <w:b/>
                <w:iCs/>
                <w:sz w:val="18"/>
                <w:szCs w:val="18"/>
              </w:rPr>
            </w:pPr>
            <w:r>
              <w:rPr>
                <w:b/>
                <w:iCs/>
                <w:sz w:val="18"/>
                <w:szCs w:val="18"/>
              </w:rPr>
              <w:t>Observation 3: By fixing the prediction window size, the accuracy performance increases when the observation window size increases. However, the performance will saturate.</w:t>
            </w:r>
          </w:p>
        </w:tc>
      </w:tr>
      <w:tr w:rsidR="00FE30D2" w14:paraId="414B75DF" w14:textId="77777777">
        <w:tc>
          <w:tcPr>
            <w:tcW w:w="1156" w:type="dxa"/>
          </w:tcPr>
          <w:p w14:paraId="371AA48B" w14:textId="77777777" w:rsidR="00FE30D2" w:rsidRDefault="0037173F">
            <w:pPr>
              <w:rPr>
                <w:sz w:val="18"/>
                <w:szCs w:val="18"/>
                <w:lang w:eastAsia="en-US"/>
              </w:rPr>
            </w:pPr>
            <w:r>
              <w:rPr>
                <w:sz w:val="18"/>
                <w:szCs w:val="18"/>
                <w:lang w:eastAsia="en-US"/>
              </w:rPr>
              <w:t>Nokia/NSB [25]</w:t>
            </w:r>
          </w:p>
        </w:tc>
        <w:tc>
          <w:tcPr>
            <w:tcW w:w="8580" w:type="dxa"/>
          </w:tcPr>
          <w:p w14:paraId="14273659" w14:textId="77777777" w:rsidR="00FE30D2" w:rsidRDefault="0037173F">
            <w:pPr>
              <w:ind w:left="284"/>
              <w:rPr>
                <w:sz w:val="18"/>
                <w:szCs w:val="18"/>
              </w:rPr>
            </w:pPr>
            <w:r>
              <w:rPr>
                <w:b/>
                <w:bCs/>
                <w:sz w:val="18"/>
                <w:szCs w:val="18"/>
              </w:rPr>
              <w:t>Observation 23:</w:t>
            </w:r>
            <w:r>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3F5CC39B" w14:textId="77777777" w:rsidR="00FE30D2" w:rsidRDefault="0037173F">
            <w:pPr>
              <w:ind w:left="284"/>
              <w:rPr>
                <w:sz w:val="18"/>
                <w:szCs w:val="18"/>
              </w:rPr>
            </w:pPr>
            <w:r>
              <w:rPr>
                <w:b/>
                <w:bCs/>
                <w:sz w:val="18"/>
                <w:szCs w:val="18"/>
              </w:rPr>
              <w:t>Observation 24:</w:t>
            </w:r>
            <w:r>
              <w:rPr>
                <w:b/>
                <w:bCs/>
                <w:sz w:val="18"/>
                <w:szCs w:val="18"/>
              </w:rPr>
              <w:tab/>
            </w:r>
            <w:r>
              <w:rPr>
                <w:sz w:val="18"/>
                <w:szCs w:val="18"/>
              </w:rPr>
              <w:t>In BM-Case2, the ML method only using beam RSRP input will be more useful for beam prediction for a relatively short future period.</w:t>
            </w:r>
          </w:p>
          <w:p w14:paraId="64C8F1E4" w14:textId="77777777" w:rsidR="00FE30D2" w:rsidRDefault="0037173F">
            <w:pPr>
              <w:ind w:left="568"/>
              <w:rPr>
                <w:b/>
                <w:bCs/>
                <w:sz w:val="18"/>
                <w:szCs w:val="18"/>
              </w:rPr>
            </w:pPr>
            <w:r>
              <w:rPr>
                <w:b/>
                <w:bCs/>
                <w:sz w:val="18"/>
                <w:szCs w:val="18"/>
              </w:rPr>
              <w:t>Proposal 11:</w:t>
            </w:r>
            <w:r>
              <w:rPr>
                <w:b/>
                <w:bCs/>
                <w:sz w:val="18"/>
                <w:szCs w:val="18"/>
              </w:rPr>
              <w:tab/>
              <w:t xml:space="preserve">For BM-Case2, RAN1 further evaluates different values for K, F, and their ratio K/F </w:t>
            </w:r>
            <w:r>
              <w:rPr>
                <w:b/>
                <w:bCs/>
                <w:sz w:val="18"/>
                <w:szCs w:val="18"/>
              </w:rPr>
              <w:lastRenderedPageBreak/>
              <w:t>with different UE speeds.</w:t>
            </w:r>
          </w:p>
          <w:p w14:paraId="0BF496D7" w14:textId="77777777" w:rsidR="00FE30D2" w:rsidRDefault="0037173F">
            <w:pPr>
              <w:ind w:left="568"/>
              <w:rPr>
                <w:b/>
                <w:bCs/>
                <w:sz w:val="18"/>
                <w:szCs w:val="18"/>
              </w:rPr>
            </w:pPr>
            <w:r>
              <w:rPr>
                <w:b/>
                <w:bCs/>
                <w:sz w:val="18"/>
                <w:szCs w:val="18"/>
              </w:rPr>
              <w:t>Proposal 13:</w:t>
            </w:r>
            <w:r>
              <w:rPr>
                <w:b/>
                <w:bCs/>
                <w:sz w:val="18"/>
                <w:szCs w:val="18"/>
              </w:rPr>
              <w:tab/>
              <w:t>Support RAN1 to further study scenarios/ trajectory models for verify the ML model generalization for BM-Case2.</w:t>
            </w:r>
          </w:p>
        </w:tc>
      </w:tr>
    </w:tbl>
    <w:p w14:paraId="06F5B598" w14:textId="77777777" w:rsidR="00FE30D2" w:rsidRDefault="00FE30D2">
      <w:pPr>
        <w:rPr>
          <w:lang w:eastAsia="en-US"/>
        </w:rPr>
      </w:pPr>
    </w:p>
    <w:p w14:paraId="1B4449EF" w14:textId="77777777" w:rsidR="00FE30D2" w:rsidRDefault="00FE30D2">
      <w:pPr>
        <w:rPr>
          <w:lang w:eastAsia="en-US"/>
        </w:rPr>
      </w:pPr>
    </w:p>
    <w:p w14:paraId="35A3660E" w14:textId="1609E00C" w:rsidR="00FF3E39" w:rsidRPr="00FF3E39" w:rsidRDefault="0037173F" w:rsidP="00FF3E39">
      <w:pPr>
        <w:pStyle w:val="2"/>
        <w:numPr>
          <w:ilvl w:val="1"/>
          <w:numId w:val="1"/>
        </w:numPr>
      </w:pPr>
      <w:r>
        <w:t>(</w:t>
      </w:r>
      <w:r w:rsidR="00FF3E39">
        <w:t>Medium</w:t>
      </w:r>
      <w:r>
        <w:t xml:space="preserve">) Assistance information </w:t>
      </w:r>
    </w:p>
    <w:p w14:paraId="25272DAF" w14:textId="4E09DB3B" w:rsidR="00FF3E39" w:rsidRDefault="00FF3E39" w:rsidP="00FF3E39">
      <w:pPr>
        <w:rPr>
          <w:color w:val="5B9BD5" w:themeColor="accent1"/>
        </w:rPr>
      </w:pPr>
      <w:r w:rsidRPr="00FF3E39">
        <w:rPr>
          <w:color w:val="5B9BD5" w:themeColor="accent1"/>
        </w:rPr>
        <w:t xml:space="preserve">FL5: in next meeting, companies are encouraged to </w:t>
      </w:r>
      <w:r>
        <w:rPr>
          <w:color w:val="5B9BD5" w:themeColor="accent1"/>
        </w:rPr>
        <w:t>report the performance with assistance information, as well as the feasibility of the assistance information</w:t>
      </w:r>
    </w:p>
    <w:p w14:paraId="4DF60BB7" w14:textId="77777777" w:rsidR="00FF3E39" w:rsidRPr="00FF3E39" w:rsidRDefault="00FF3E39" w:rsidP="00FF3E39">
      <w:pPr>
        <w:rPr>
          <w:color w:val="5B9BD5" w:themeColor="accent1"/>
        </w:rPr>
      </w:pPr>
    </w:p>
    <w:p w14:paraId="7A8A6CDB" w14:textId="0890CA09" w:rsidR="00FE30D2" w:rsidRDefault="0037173F">
      <w:r>
        <w:rPr>
          <w:lang w:eastAsia="en-US"/>
        </w:rPr>
        <w:t>Assistance information were discussed and some observations are summarized:</w:t>
      </w:r>
    </w:p>
    <w:p w14:paraId="2B7EFC9B" w14:textId="77777777" w:rsidR="00FE30D2" w:rsidRDefault="00FE30D2">
      <w:pPr>
        <w:tabs>
          <w:tab w:val="left" w:pos="1710"/>
        </w:tabs>
      </w:pPr>
    </w:p>
    <w:tbl>
      <w:tblPr>
        <w:tblStyle w:val="af5"/>
        <w:tblW w:w="0" w:type="auto"/>
        <w:tblLook w:val="04A0" w:firstRow="1" w:lastRow="0" w:firstColumn="1" w:lastColumn="0" w:noHBand="0" w:noVBand="1"/>
      </w:tblPr>
      <w:tblGrid>
        <w:gridCol w:w="1366"/>
        <w:gridCol w:w="8370"/>
      </w:tblGrid>
      <w:tr w:rsidR="00FE30D2" w14:paraId="576AEDC1" w14:textId="77777777">
        <w:tc>
          <w:tcPr>
            <w:tcW w:w="1255" w:type="dxa"/>
            <w:shd w:val="clear" w:color="auto" w:fill="BFBFBF" w:themeFill="background1" w:themeFillShade="BF"/>
          </w:tcPr>
          <w:p w14:paraId="41AD8147" w14:textId="77777777" w:rsidR="00FE30D2" w:rsidRDefault="0037173F">
            <w:pPr>
              <w:rPr>
                <w:sz w:val="18"/>
                <w:szCs w:val="18"/>
                <w:lang w:eastAsia="en-US"/>
              </w:rPr>
            </w:pPr>
            <w:r>
              <w:rPr>
                <w:sz w:val="18"/>
                <w:szCs w:val="18"/>
                <w:lang w:eastAsia="en-US"/>
              </w:rPr>
              <w:t>Company</w:t>
            </w:r>
          </w:p>
        </w:tc>
        <w:tc>
          <w:tcPr>
            <w:tcW w:w="8481" w:type="dxa"/>
            <w:shd w:val="clear" w:color="auto" w:fill="BFBFBF" w:themeFill="background1" w:themeFillShade="BF"/>
          </w:tcPr>
          <w:p w14:paraId="384558C2" w14:textId="77777777" w:rsidR="00FE30D2" w:rsidRDefault="0037173F">
            <w:pPr>
              <w:rPr>
                <w:sz w:val="18"/>
                <w:szCs w:val="18"/>
                <w:lang w:eastAsia="en-US"/>
              </w:rPr>
            </w:pPr>
            <w:r>
              <w:rPr>
                <w:sz w:val="18"/>
                <w:szCs w:val="18"/>
                <w:lang w:eastAsia="en-US"/>
              </w:rPr>
              <w:t>Proposal/observation</w:t>
            </w:r>
          </w:p>
        </w:tc>
      </w:tr>
      <w:tr w:rsidR="00FE30D2" w14:paraId="2D5FBE35" w14:textId="77777777">
        <w:tc>
          <w:tcPr>
            <w:tcW w:w="1255" w:type="dxa"/>
          </w:tcPr>
          <w:p w14:paraId="3C2FF8CE" w14:textId="77777777" w:rsidR="00FE30D2" w:rsidRDefault="0037173F">
            <w:pPr>
              <w:rPr>
                <w:sz w:val="18"/>
                <w:szCs w:val="18"/>
                <w:lang w:eastAsia="en-US"/>
              </w:rPr>
            </w:pPr>
            <w:r>
              <w:rPr>
                <w:sz w:val="18"/>
                <w:szCs w:val="18"/>
                <w:lang w:eastAsia="en-US"/>
              </w:rPr>
              <w:t>Huawei/</w:t>
            </w:r>
            <w:proofErr w:type="gramStart"/>
            <w:r>
              <w:rPr>
                <w:sz w:val="18"/>
                <w:szCs w:val="18"/>
                <w:lang w:eastAsia="en-US"/>
              </w:rPr>
              <w:t>HiSi[</w:t>
            </w:r>
            <w:proofErr w:type="gramEnd"/>
            <w:r>
              <w:rPr>
                <w:sz w:val="18"/>
                <w:szCs w:val="18"/>
                <w:lang w:eastAsia="en-US"/>
              </w:rPr>
              <w:t>2]</w:t>
            </w:r>
          </w:p>
        </w:tc>
        <w:tc>
          <w:tcPr>
            <w:tcW w:w="8481" w:type="dxa"/>
          </w:tcPr>
          <w:p w14:paraId="1768BBB3" w14:textId="77777777" w:rsidR="00FE30D2" w:rsidRDefault="0037173F">
            <w:pPr>
              <w:pStyle w:val="a4"/>
              <w:spacing w:before="120" w:after="120"/>
              <w:rPr>
                <w:b w:val="0"/>
                <w:i/>
                <w:iCs/>
                <w:color w:val="000000" w:themeColor="text1"/>
                <w:sz w:val="18"/>
                <w:szCs w:val="18"/>
              </w:rPr>
            </w:pPr>
            <w:bookmarkStart w:id="35" w:name="_Ref118537851"/>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8</w:t>
            </w:r>
            <w:r>
              <w:rPr>
                <w:b w:val="0"/>
                <w:color w:val="000000" w:themeColor="text1"/>
                <w:sz w:val="18"/>
                <w:szCs w:val="18"/>
              </w:rPr>
              <w:fldChar w:fldCharType="end"/>
            </w:r>
            <w:r>
              <w:rPr>
                <w:color w:val="000000" w:themeColor="text1"/>
                <w:sz w:val="18"/>
                <w:szCs w:val="18"/>
              </w:rPr>
              <w:t>: For the evaluation of assistance information,</w:t>
            </w:r>
            <w:bookmarkEnd w:id="35"/>
          </w:p>
          <w:p w14:paraId="27F572BC"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Information that in Rel-17 is regarded as proprietary and/or privacy shall not be considered as a candidate for assistance information</w:t>
            </w:r>
          </w:p>
          <w:p w14:paraId="0E3F4C53"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The benefits of other potential assistance information should be evaluated in 9.2.3.1 firstly, before a study on potential spec impact is conducted in 9.2.3.2</w:t>
            </w:r>
          </w:p>
        </w:tc>
      </w:tr>
      <w:tr w:rsidR="00FE30D2" w14:paraId="308E250A" w14:textId="77777777">
        <w:tc>
          <w:tcPr>
            <w:tcW w:w="1255" w:type="dxa"/>
          </w:tcPr>
          <w:p w14:paraId="4D10B79E" w14:textId="77777777" w:rsidR="00FE30D2" w:rsidRDefault="0037173F">
            <w:pPr>
              <w:rPr>
                <w:sz w:val="18"/>
                <w:szCs w:val="18"/>
                <w:lang w:eastAsia="en-US"/>
              </w:rPr>
            </w:pPr>
            <w:proofErr w:type="gramStart"/>
            <w:r>
              <w:rPr>
                <w:sz w:val="18"/>
                <w:szCs w:val="18"/>
                <w:lang w:eastAsia="en-US"/>
              </w:rPr>
              <w:t>Vivo[</w:t>
            </w:r>
            <w:proofErr w:type="gramEnd"/>
            <w:r>
              <w:rPr>
                <w:sz w:val="18"/>
                <w:szCs w:val="18"/>
                <w:lang w:eastAsia="en-US"/>
              </w:rPr>
              <w:t>3]</w:t>
            </w:r>
          </w:p>
        </w:tc>
        <w:tc>
          <w:tcPr>
            <w:tcW w:w="8481" w:type="dxa"/>
          </w:tcPr>
          <w:p w14:paraId="1561035D" w14:textId="77777777" w:rsidR="00FE30D2" w:rsidRDefault="0037173F">
            <w:pPr>
              <w:rPr>
                <w:sz w:val="18"/>
                <w:szCs w:val="18"/>
                <w:lang w:eastAsia="en-US"/>
              </w:rPr>
            </w:pPr>
            <w:r>
              <w:rPr>
                <w:sz w:val="18"/>
                <w:szCs w:val="18"/>
                <w:lang w:eastAsia="en-US"/>
              </w:rPr>
              <w:t>Observation 7:</w:t>
            </w:r>
            <w:r>
              <w:rPr>
                <w:sz w:val="18"/>
                <w:szCs w:val="18"/>
                <w:lang w:eastAsia="en-US"/>
              </w:rPr>
              <w:tab/>
              <w:t>Compared with Set 5, assistance information brings considerable gain in random subset selection scheme, especially for Tx/Rx beam angle as assistant information.</w:t>
            </w:r>
          </w:p>
          <w:p w14:paraId="45CACDE4" w14:textId="77777777" w:rsidR="00FE30D2" w:rsidRDefault="0037173F">
            <w:pPr>
              <w:rPr>
                <w:sz w:val="18"/>
                <w:szCs w:val="18"/>
                <w:lang w:eastAsia="en-US"/>
              </w:rPr>
            </w:pPr>
            <w:r>
              <w:rPr>
                <w:sz w:val="18"/>
                <w:szCs w:val="18"/>
                <w:lang w:eastAsia="en-US"/>
              </w:rPr>
              <w:t>Proposal 13:</w:t>
            </w:r>
            <w:r>
              <w:rPr>
                <w:sz w:val="18"/>
                <w:szCs w:val="18"/>
                <w:lang w:eastAsia="en-US"/>
              </w:rPr>
              <w:tab/>
              <w:t>Assistance information, such as Tx/Rx beam ID or angle in connection with input RSRPs, should be used as AI input with random subset selection for both BM-Case1 and BM-Case2.</w:t>
            </w:r>
          </w:p>
          <w:p w14:paraId="10498C22" w14:textId="77777777" w:rsidR="00FE30D2" w:rsidRDefault="0037173F">
            <w:pPr>
              <w:rPr>
                <w:sz w:val="18"/>
                <w:szCs w:val="18"/>
                <w:lang w:eastAsia="en-US"/>
              </w:rPr>
            </w:pPr>
            <w:r>
              <w:rPr>
                <w:sz w:val="18"/>
                <w:szCs w:val="18"/>
                <w:lang w:eastAsia="en-US"/>
              </w:rPr>
              <w:t>Proposal 14:</w:t>
            </w:r>
            <w:r>
              <w:rPr>
                <w:sz w:val="18"/>
                <w:szCs w:val="18"/>
                <w:lang w:eastAsia="en-US"/>
              </w:rPr>
              <w:tab/>
              <w:t>Suggest to use both Tx and Rx beam information as assistance information for further performance improvement in random subset selection.</w:t>
            </w:r>
          </w:p>
          <w:p w14:paraId="7091A1D5" w14:textId="77777777" w:rsidR="00FE30D2" w:rsidRDefault="0037173F">
            <w:pPr>
              <w:rPr>
                <w:sz w:val="18"/>
                <w:szCs w:val="18"/>
                <w:lang w:eastAsia="en-US"/>
              </w:rPr>
            </w:pPr>
            <w:r>
              <w:rPr>
                <w:sz w:val="18"/>
                <w:szCs w:val="18"/>
                <w:lang w:eastAsia="en-US"/>
              </w:rPr>
              <w:t>Proposal 18:</w:t>
            </w:r>
            <w:r>
              <w:rPr>
                <w:sz w:val="18"/>
                <w:szCs w:val="18"/>
                <w:lang w:eastAsia="en-US"/>
              </w:rPr>
              <w:tab/>
              <w:t>Further study multiple expected beam information simultaneously used in AI input.</w:t>
            </w:r>
          </w:p>
          <w:p w14:paraId="1DFA4C09" w14:textId="77777777" w:rsidR="00FE30D2" w:rsidRDefault="0037173F">
            <w:pPr>
              <w:rPr>
                <w:sz w:val="18"/>
                <w:szCs w:val="18"/>
              </w:rPr>
            </w:pPr>
            <w:r>
              <w:rPr>
                <w:sz w:val="18"/>
                <w:szCs w:val="18"/>
              </w:rPr>
              <w:t>Proposal 21:</w:t>
            </w:r>
            <w:r>
              <w:rPr>
                <w:sz w:val="18"/>
                <w:szCs w:val="18"/>
              </w:rPr>
              <w:tab/>
              <w:t>Further study assistance information, such as beam shape pattern, 3dB beam width, etc., as model input to address performance deterioration for generalization of different beam shapes in BM-Case1.</w:t>
            </w:r>
          </w:p>
          <w:p w14:paraId="2643BF3A" w14:textId="77777777" w:rsidR="00FE30D2" w:rsidRDefault="0037173F">
            <w:pPr>
              <w:rPr>
                <w:sz w:val="18"/>
                <w:szCs w:val="18"/>
                <w:lang w:eastAsia="en-US"/>
              </w:rPr>
            </w:pPr>
            <w:r>
              <w:rPr>
                <w:sz w:val="18"/>
                <w:szCs w:val="18"/>
                <w:lang w:eastAsia="en-US"/>
              </w:rPr>
              <w:t>Proposal 25: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100BD244" w14:textId="77777777" w:rsidR="00FE30D2" w:rsidRDefault="0037173F">
            <w:pPr>
              <w:rPr>
                <w:sz w:val="18"/>
                <w:szCs w:val="18"/>
                <w:lang w:eastAsia="en-US"/>
              </w:rPr>
            </w:pPr>
            <w:r>
              <w:rPr>
                <w:sz w:val="18"/>
                <w:szCs w:val="18"/>
                <w:lang w:eastAsia="en-US"/>
              </w:rPr>
              <w:t>Proposal 26:</w:t>
            </w:r>
            <w:r>
              <w:rPr>
                <w:sz w:val="18"/>
                <w:szCs w:val="18"/>
                <w:lang w:eastAsia="en-US"/>
              </w:rPr>
              <w:tab/>
              <w:t>Suggest to use beam pointing angle or other physical IDs reflecting beam pointing angle information as assistance information for AI model input.</w:t>
            </w:r>
          </w:p>
        </w:tc>
      </w:tr>
      <w:tr w:rsidR="00FE30D2" w14:paraId="0293D9C4" w14:textId="77777777">
        <w:tc>
          <w:tcPr>
            <w:tcW w:w="1255" w:type="dxa"/>
          </w:tcPr>
          <w:p w14:paraId="582FBC29" w14:textId="77777777" w:rsidR="00FE30D2" w:rsidRDefault="0037173F">
            <w:pPr>
              <w:rPr>
                <w:sz w:val="18"/>
                <w:szCs w:val="18"/>
                <w:lang w:eastAsia="en-US"/>
              </w:rPr>
            </w:pPr>
            <w:proofErr w:type="gramStart"/>
            <w:r>
              <w:rPr>
                <w:sz w:val="18"/>
                <w:szCs w:val="18"/>
                <w:lang w:eastAsia="en-US"/>
              </w:rPr>
              <w:t>Ericsson[</w:t>
            </w:r>
            <w:proofErr w:type="gramEnd"/>
            <w:r>
              <w:rPr>
                <w:sz w:val="18"/>
                <w:szCs w:val="18"/>
                <w:lang w:eastAsia="en-US"/>
              </w:rPr>
              <w:t>9]</w:t>
            </w:r>
          </w:p>
        </w:tc>
        <w:tc>
          <w:tcPr>
            <w:tcW w:w="8481" w:type="dxa"/>
          </w:tcPr>
          <w:p w14:paraId="3A524E55" w14:textId="77777777" w:rsidR="00FE30D2" w:rsidRDefault="0037173F">
            <w:pPr>
              <w:rPr>
                <w:sz w:val="18"/>
                <w:szCs w:val="18"/>
                <w:lang w:val="en-GB" w:eastAsia="en-US"/>
              </w:rPr>
            </w:pPr>
            <w:r>
              <w:rPr>
                <w:sz w:val="18"/>
                <w:szCs w:val="18"/>
                <w:lang w:val="en-GB" w:eastAsia="en-US"/>
              </w:rPr>
              <w:t>Observation 6</w:t>
            </w:r>
            <w:r>
              <w:rPr>
                <w:sz w:val="18"/>
                <w:szCs w:val="18"/>
                <w:lang w:val="en-GB" w:eastAsia="en-US"/>
              </w:rPr>
              <w:tab/>
              <w:t>UE location as assistance information can substantially improve prediction performance for outdoor UEs.</w:t>
            </w:r>
          </w:p>
        </w:tc>
      </w:tr>
      <w:tr w:rsidR="00FE30D2" w14:paraId="6D3D6EF8" w14:textId="77777777">
        <w:tc>
          <w:tcPr>
            <w:tcW w:w="1255" w:type="dxa"/>
          </w:tcPr>
          <w:p w14:paraId="7D15E13B" w14:textId="77777777" w:rsidR="00FE30D2" w:rsidRDefault="0037173F">
            <w:pPr>
              <w:rPr>
                <w:sz w:val="18"/>
                <w:szCs w:val="18"/>
                <w:lang w:eastAsia="en-US"/>
              </w:rPr>
            </w:pPr>
            <w:proofErr w:type="gramStart"/>
            <w:r>
              <w:rPr>
                <w:sz w:val="18"/>
                <w:szCs w:val="18"/>
                <w:lang w:eastAsia="en-US"/>
              </w:rPr>
              <w:t>APPLE[</w:t>
            </w:r>
            <w:proofErr w:type="gramEnd"/>
            <w:r>
              <w:rPr>
                <w:sz w:val="18"/>
                <w:szCs w:val="18"/>
                <w:lang w:eastAsia="en-US"/>
              </w:rPr>
              <w:t>18]</w:t>
            </w:r>
          </w:p>
        </w:tc>
        <w:tc>
          <w:tcPr>
            <w:tcW w:w="8481" w:type="dxa"/>
          </w:tcPr>
          <w:p w14:paraId="4B6E9B02" w14:textId="77777777" w:rsidR="00FE30D2" w:rsidRDefault="0037173F">
            <w:pPr>
              <w:pStyle w:val="0Maintext"/>
              <w:spacing w:after="120"/>
              <w:ind w:firstLine="0"/>
              <w:rPr>
                <w:b/>
                <w:bCs/>
                <w:sz w:val="18"/>
                <w:szCs w:val="18"/>
              </w:rPr>
            </w:pPr>
            <w:r>
              <w:rPr>
                <w:b/>
                <w:bCs/>
                <w:sz w:val="18"/>
                <w:szCs w:val="18"/>
              </w:rPr>
              <w:t>Proposal 3: considering generalization performance can be poor for AI models trained without Tx beam shape information, consider NW-trained cell-specific AI models for AI enabled beam management</w:t>
            </w:r>
          </w:p>
        </w:tc>
      </w:tr>
      <w:tr w:rsidR="00FE30D2" w14:paraId="0C2BA5F5" w14:textId="77777777">
        <w:tc>
          <w:tcPr>
            <w:tcW w:w="1255" w:type="dxa"/>
          </w:tcPr>
          <w:p w14:paraId="68D718BA" w14:textId="77777777" w:rsidR="00FE30D2" w:rsidRDefault="0037173F">
            <w:pPr>
              <w:rPr>
                <w:sz w:val="18"/>
                <w:szCs w:val="18"/>
                <w:lang w:eastAsia="en-US"/>
              </w:rPr>
            </w:pPr>
            <w:proofErr w:type="gramStart"/>
            <w:r>
              <w:rPr>
                <w:sz w:val="18"/>
                <w:szCs w:val="18"/>
                <w:lang w:eastAsia="en-US"/>
              </w:rPr>
              <w:t>Qualcomm[</w:t>
            </w:r>
            <w:proofErr w:type="gramEnd"/>
            <w:r>
              <w:rPr>
                <w:sz w:val="18"/>
                <w:szCs w:val="18"/>
                <w:lang w:eastAsia="en-US"/>
              </w:rPr>
              <w:t>23]</w:t>
            </w:r>
          </w:p>
        </w:tc>
        <w:tc>
          <w:tcPr>
            <w:tcW w:w="8481" w:type="dxa"/>
          </w:tcPr>
          <w:p w14:paraId="1EDC827F" w14:textId="77777777" w:rsidR="00FE30D2" w:rsidRDefault="0037173F">
            <w:pPr>
              <w:rPr>
                <w:rFonts w:eastAsia="MS Mincho"/>
                <w:b/>
                <w:sz w:val="18"/>
                <w:szCs w:val="18"/>
              </w:rPr>
            </w:pPr>
            <w:r>
              <w:rPr>
                <w:rFonts w:eastAsia="MS Mincho"/>
                <w:b/>
                <w:bCs/>
                <w:sz w:val="18"/>
                <w:szCs w:val="18"/>
              </w:rPr>
              <w:t>Proposal4: For BM-Case1 and BM-Case2, study the performance of AI/ML models with and without incorporating assistance information and compare the performance.</w:t>
            </w:r>
          </w:p>
          <w:p w14:paraId="0C86FD55" w14:textId="77777777" w:rsidR="00FE30D2" w:rsidRDefault="0037173F">
            <w:pPr>
              <w:pStyle w:val="a"/>
              <w:numPr>
                <w:ilvl w:val="0"/>
                <w:numId w:val="77"/>
              </w:numPr>
              <w:jc w:val="both"/>
              <w:rPr>
                <w:sz w:val="18"/>
                <w:szCs w:val="18"/>
              </w:rPr>
            </w:pPr>
            <w:r>
              <w:rPr>
                <w:sz w:val="18"/>
                <w:szCs w:val="18"/>
              </w:rPr>
              <w:t>Study the existing trade-offs including overhead required for singling of assistance information and corresponding performance benefits.</w:t>
            </w:r>
          </w:p>
          <w:p w14:paraId="31B16C63" w14:textId="77777777" w:rsidR="00FE30D2" w:rsidRDefault="0037173F">
            <w:pPr>
              <w:pStyle w:val="a"/>
              <w:numPr>
                <w:ilvl w:val="0"/>
                <w:numId w:val="77"/>
              </w:numPr>
              <w:jc w:val="both"/>
              <w:rPr>
                <w:sz w:val="18"/>
                <w:szCs w:val="18"/>
              </w:rPr>
            </w:pPr>
            <w:r>
              <w:rPr>
                <w:sz w:val="18"/>
                <w:szCs w:val="18"/>
              </w:rPr>
              <w:t>The agreed KPIs related to beam prediction accuracy and RS overhead reduction can be used for performance evaluation.</w:t>
            </w:r>
          </w:p>
          <w:p w14:paraId="7E97E8E1" w14:textId="77777777" w:rsidR="00FE30D2" w:rsidRDefault="0037173F">
            <w:pPr>
              <w:pStyle w:val="a"/>
              <w:numPr>
                <w:ilvl w:val="0"/>
                <w:numId w:val="77"/>
              </w:numPr>
              <w:jc w:val="both"/>
              <w:rPr>
                <w:sz w:val="18"/>
                <w:szCs w:val="18"/>
              </w:rPr>
            </w:pPr>
            <w:r>
              <w:rPr>
                <w:sz w:val="18"/>
                <w:szCs w:val="18"/>
              </w:rPr>
              <w:t>Examples of such assistance information: information about gNB beam shape, beam boresight directions, 3dB beamwidth, etc.</w:t>
            </w:r>
          </w:p>
          <w:p w14:paraId="24CDF48E" w14:textId="77777777" w:rsidR="00FE30D2" w:rsidRDefault="0037173F">
            <w:pPr>
              <w:rPr>
                <w:rFonts w:eastAsia="MS Mincho"/>
                <w:b/>
                <w:bCs/>
                <w:sz w:val="18"/>
                <w:szCs w:val="18"/>
              </w:rPr>
            </w:pPr>
            <w:r>
              <w:rPr>
                <w:b/>
                <w:bCs/>
                <w:sz w:val="18"/>
                <w:szCs w:val="18"/>
                <w:lang w:eastAsia="ko-KR"/>
              </w:rPr>
              <w:lastRenderedPageBreak/>
              <w:t>Observation 4: 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tc>
      </w:tr>
      <w:tr w:rsidR="00FE30D2" w14:paraId="5DE5CE6C" w14:textId="77777777">
        <w:tc>
          <w:tcPr>
            <w:tcW w:w="1255" w:type="dxa"/>
          </w:tcPr>
          <w:p w14:paraId="018A6E97" w14:textId="77777777" w:rsidR="00FE30D2" w:rsidRDefault="0037173F">
            <w:pPr>
              <w:rPr>
                <w:sz w:val="18"/>
                <w:szCs w:val="18"/>
                <w:lang w:eastAsia="en-US"/>
              </w:rPr>
            </w:pPr>
            <w:proofErr w:type="gramStart"/>
            <w:r>
              <w:rPr>
                <w:sz w:val="18"/>
                <w:szCs w:val="18"/>
                <w:lang w:eastAsia="en-US"/>
              </w:rPr>
              <w:lastRenderedPageBreak/>
              <w:t>MTK[</w:t>
            </w:r>
            <w:proofErr w:type="gramEnd"/>
            <w:r>
              <w:rPr>
                <w:sz w:val="18"/>
                <w:szCs w:val="18"/>
                <w:lang w:eastAsia="en-US"/>
              </w:rPr>
              <w:t>24]</w:t>
            </w:r>
          </w:p>
        </w:tc>
        <w:tc>
          <w:tcPr>
            <w:tcW w:w="8481" w:type="dxa"/>
          </w:tcPr>
          <w:p w14:paraId="36C14E61" w14:textId="77777777" w:rsidR="00FE30D2" w:rsidRDefault="0037173F">
            <w:pPr>
              <w:rPr>
                <w:b/>
                <w:iCs/>
                <w:sz w:val="18"/>
                <w:szCs w:val="18"/>
              </w:rPr>
            </w:pPr>
            <w:r>
              <w:rPr>
                <w:b/>
                <w:iCs/>
                <w:sz w:val="18"/>
                <w:szCs w:val="18"/>
              </w:rPr>
              <w:t>Observation 6: Temporal beam prediction by adding additional UE angle information directly to the input of the model did not show significant gains compared to predicting without UE angle information.</w:t>
            </w:r>
          </w:p>
          <w:p w14:paraId="30E8A992" w14:textId="77777777" w:rsidR="00FE30D2" w:rsidRDefault="0037173F">
            <w:pPr>
              <w:rPr>
                <w:b/>
                <w:bCs/>
                <w:sz w:val="18"/>
                <w:szCs w:val="18"/>
                <w:lang w:val="en-GB"/>
              </w:rPr>
            </w:pPr>
            <w:r>
              <w:rPr>
                <w:b/>
                <w:bCs/>
                <w:sz w:val="18"/>
                <w:szCs w:val="18"/>
              </w:rPr>
              <w:t>O</w:t>
            </w:r>
            <w:r>
              <w:rPr>
                <w:rFonts w:eastAsia="宋体"/>
                <w:b/>
                <w:bCs/>
                <w:sz w:val="18"/>
                <w:szCs w:val="18"/>
              </w:rPr>
              <w:t>bservation 17: The spatial prediction accuracy does not improve much by using UE angles directly as the additional input, at least for the ratio of Set B and Set A sizes is between 1/6 to 1.</w:t>
            </w:r>
          </w:p>
          <w:p w14:paraId="68BE0C2B" w14:textId="77777777" w:rsidR="00FE30D2" w:rsidRDefault="0037173F">
            <w:pPr>
              <w:rPr>
                <w:b/>
                <w:iCs/>
                <w:sz w:val="18"/>
                <w:szCs w:val="18"/>
                <w:lang w:eastAsia="zh-TW"/>
              </w:rPr>
            </w:pPr>
            <w:r>
              <w:rPr>
                <w:b/>
                <w:iCs/>
                <w:sz w:val="18"/>
                <w:szCs w:val="18"/>
              </w:rPr>
              <w:t>Observation 18:</w:t>
            </w:r>
            <w:r>
              <w:rPr>
                <w:rFonts w:hint="eastAsia"/>
                <w:b/>
                <w:iCs/>
                <w:sz w:val="18"/>
                <w:szCs w:val="18"/>
                <w:lang w:eastAsia="zh-TW"/>
              </w:rPr>
              <w:t xml:space="preserve"> </w:t>
            </w:r>
            <w:r>
              <w:rPr>
                <w:rFonts w:eastAsia="宋体"/>
                <w:b/>
                <w:bCs/>
                <w:sz w:val="18"/>
                <w:szCs w:val="18"/>
              </w:rPr>
              <w:t>The spatial prediction accuracy does not improve much by using UE angles directly as the additional input, under various selections of Set B</w:t>
            </w:r>
            <w:r>
              <w:rPr>
                <w:b/>
                <w:iCs/>
                <w:sz w:val="18"/>
                <w:szCs w:val="18"/>
                <w:lang w:eastAsia="zh-TW"/>
              </w:rPr>
              <w:t>.</w:t>
            </w:r>
          </w:p>
        </w:tc>
      </w:tr>
      <w:tr w:rsidR="00FE30D2" w14:paraId="2D5F4B85" w14:textId="77777777">
        <w:tc>
          <w:tcPr>
            <w:tcW w:w="1255" w:type="dxa"/>
          </w:tcPr>
          <w:p w14:paraId="542CE84A" w14:textId="77777777" w:rsidR="00FE30D2" w:rsidRDefault="0037173F">
            <w:pPr>
              <w:rPr>
                <w:sz w:val="18"/>
                <w:szCs w:val="18"/>
                <w:lang w:eastAsia="en-US"/>
              </w:rPr>
            </w:pPr>
            <w:r>
              <w:rPr>
                <w:sz w:val="18"/>
                <w:szCs w:val="18"/>
                <w:lang w:eastAsia="en-US"/>
              </w:rPr>
              <w:t>Nokia/NSB [25]</w:t>
            </w:r>
          </w:p>
        </w:tc>
        <w:tc>
          <w:tcPr>
            <w:tcW w:w="8481" w:type="dxa"/>
          </w:tcPr>
          <w:p w14:paraId="59D83DAA" w14:textId="77777777" w:rsidR="00FE30D2" w:rsidRDefault="0037173F">
            <w:pPr>
              <w:ind w:left="284"/>
              <w:rPr>
                <w:sz w:val="18"/>
                <w:szCs w:val="18"/>
              </w:rPr>
            </w:pPr>
            <w:r>
              <w:rPr>
                <w:b/>
                <w:bCs/>
                <w:sz w:val="18"/>
                <w:szCs w:val="18"/>
              </w:rPr>
              <w:t>Observation 3</w:t>
            </w:r>
            <w:r>
              <w:rPr>
                <w:sz w:val="18"/>
                <w:szCs w:val="18"/>
              </w:rPr>
              <w:t>: For BM-Case1, Set B RSRP may not be sufficient for beam prediction input in certain cases.</w:t>
            </w:r>
          </w:p>
          <w:p w14:paraId="57C29A58" w14:textId="77777777" w:rsidR="00FE30D2" w:rsidRDefault="0037173F">
            <w:pPr>
              <w:ind w:left="284"/>
              <w:rPr>
                <w:sz w:val="18"/>
                <w:szCs w:val="18"/>
              </w:rPr>
            </w:pPr>
            <w:r>
              <w:rPr>
                <w:b/>
                <w:bCs/>
                <w:sz w:val="18"/>
                <w:szCs w:val="18"/>
              </w:rPr>
              <w:t>Observation 4:</w:t>
            </w:r>
            <w:r>
              <w:rPr>
                <w:sz w:val="18"/>
                <w:szCs w:val="18"/>
              </w:rPr>
              <w:t xml:space="preserve"> For BM-Case1, the ML model using as input only RSRP measurements has performances that reduce significantly by changing the number of RSRP measurements from 8 to 4, </w:t>
            </w:r>
            <w:proofErr w:type="gramStart"/>
            <w:r>
              <w:rPr>
                <w:sz w:val="18"/>
                <w:szCs w:val="18"/>
              </w:rPr>
              <w:t>i.e.</w:t>
            </w:r>
            <w:proofErr w:type="gramEnd"/>
            <w:r>
              <w:rPr>
                <w:sz w:val="18"/>
                <w:szCs w:val="18"/>
              </w:rPr>
              <w:t xml:space="preserve"> further down sampling Set A, from a ratio of ¼ to a ratio of 1/8. </w:t>
            </w:r>
          </w:p>
          <w:p w14:paraId="5FA7F7E9" w14:textId="77777777" w:rsidR="00FE30D2" w:rsidRDefault="0037173F">
            <w:pPr>
              <w:ind w:left="284"/>
              <w:rPr>
                <w:sz w:val="18"/>
                <w:szCs w:val="18"/>
              </w:rPr>
            </w:pPr>
            <w:r>
              <w:rPr>
                <w:b/>
                <w:bCs/>
                <w:sz w:val="18"/>
                <w:szCs w:val="18"/>
              </w:rPr>
              <w:t>Observation 5:</w:t>
            </w:r>
            <w:r>
              <w:rPr>
                <w:sz w:val="18"/>
                <w:szCs w:val="18"/>
              </w:rPr>
              <w:t xml:space="preserve"> For BM-Case1, when the ML model uses the UE angle as the assistance information, it has a better performance than all the other variants.</w:t>
            </w:r>
          </w:p>
          <w:p w14:paraId="49DE8C99" w14:textId="77777777" w:rsidR="00FE30D2" w:rsidRDefault="0037173F">
            <w:pPr>
              <w:ind w:left="284"/>
              <w:rPr>
                <w:sz w:val="18"/>
                <w:szCs w:val="18"/>
              </w:rPr>
            </w:pPr>
            <w:r>
              <w:rPr>
                <w:b/>
                <w:bCs/>
                <w:sz w:val="18"/>
                <w:szCs w:val="18"/>
              </w:rPr>
              <w:t>Observation 6:</w:t>
            </w:r>
            <w:r>
              <w:rPr>
                <w:sz w:val="18"/>
                <w:szCs w:val="18"/>
              </w:rPr>
              <w:t xml:space="preserve"> For BM-Case1, the ML model using as input RSRP measurements and UE Position has performances that outweigh the performance of the ML model using only RSRP.</w:t>
            </w:r>
          </w:p>
          <w:p w14:paraId="79C49315" w14:textId="77777777" w:rsidR="00FE30D2" w:rsidRDefault="0037173F">
            <w:pPr>
              <w:ind w:left="284"/>
              <w:rPr>
                <w:sz w:val="18"/>
                <w:szCs w:val="18"/>
              </w:rPr>
            </w:pPr>
            <w:r>
              <w:rPr>
                <w:b/>
                <w:bCs/>
                <w:sz w:val="18"/>
                <w:szCs w:val="18"/>
              </w:rPr>
              <w:t>Observation 7:</w:t>
            </w:r>
            <w:r>
              <w:rPr>
                <w:sz w:val="18"/>
                <w:szCs w:val="18"/>
              </w:rPr>
              <w:t xml:space="preserve"> For BM-Case1, using assistance information like Beam Angle and Beam ID related to the measured beams may not significantly improve the performance of the ML model using as input only RSRP with a fixed pattern.</w:t>
            </w:r>
          </w:p>
          <w:p w14:paraId="054B941A" w14:textId="77777777" w:rsidR="00FE30D2" w:rsidRDefault="0037173F">
            <w:pPr>
              <w:ind w:left="568"/>
              <w:rPr>
                <w:b/>
                <w:bCs/>
                <w:sz w:val="18"/>
                <w:szCs w:val="18"/>
              </w:rPr>
            </w:pPr>
            <w:r>
              <w:rPr>
                <w:b/>
                <w:bCs/>
                <w:sz w:val="18"/>
                <w:szCs w:val="18"/>
              </w:rPr>
              <w:t>Proposal 1: For BM-Case1, RAN1 further study the use of assistance information at the ML model input. The following assistance information can be prioritized:</w:t>
            </w:r>
          </w:p>
          <w:p w14:paraId="3F7D6C82" w14:textId="77777777" w:rsidR="00FE30D2" w:rsidRDefault="0037173F">
            <w:pPr>
              <w:ind w:left="1136"/>
              <w:rPr>
                <w:b/>
                <w:bCs/>
                <w:sz w:val="18"/>
                <w:szCs w:val="18"/>
              </w:rPr>
            </w:pPr>
            <w:r>
              <w:rPr>
                <w:b/>
                <w:bCs/>
                <w:sz w:val="18"/>
                <w:szCs w:val="18"/>
              </w:rPr>
              <w:t>•</w:t>
            </w:r>
            <w:r>
              <w:rPr>
                <w:b/>
                <w:bCs/>
                <w:sz w:val="18"/>
                <w:szCs w:val="18"/>
              </w:rPr>
              <w:tab/>
              <w:t>the beam angle and/or the beam boresight direction for the measured DL Tx beams from NW to UE.</w:t>
            </w:r>
          </w:p>
          <w:p w14:paraId="49B88082" w14:textId="77777777" w:rsidR="00FE30D2" w:rsidRDefault="0037173F">
            <w:pPr>
              <w:ind w:left="1136"/>
              <w:rPr>
                <w:b/>
                <w:bCs/>
                <w:sz w:val="18"/>
                <w:szCs w:val="18"/>
              </w:rPr>
            </w:pPr>
            <w:r>
              <w:rPr>
                <w:b/>
                <w:bCs/>
                <w:sz w:val="18"/>
                <w:szCs w:val="18"/>
              </w:rPr>
              <w:t>•</w:t>
            </w:r>
            <w:r>
              <w:rPr>
                <w:b/>
                <w:bCs/>
                <w:sz w:val="18"/>
                <w:szCs w:val="18"/>
              </w:rPr>
              <w:tab/>
              <w:t>the UE position information.</w:t>
            </w:r>
          </w:p>
          <w:p w14:paraId="4626C76E" w14:textId="77777777" w:rsidR="00FE30D2" w:rsidRDefault="0037173F">
            <w:pPr>
              <w:ind w:left="1136"/>
              <w:rPr>
                <w:b/>
                <w:bCs/>
                <w:sz w:val="18"/>
                <w:szCs w:val="18"/>
              </w:rPr>
            </w:pPr>
            <w:r>
              <w:rPr>
                <w:b/>
                <w:bCs/>
                <w:sz w:val="18"/>
                <w:szCs w:val="18"/>
              </w:rPr>
              <w:t>•</w:t>
            </w:r>
            <w:r>
              <w:rPr>
                <w:b/>
                <w:bCs/>
                <w:sz w:val="18"/>
                <w:szCs w:val="18"/>
              </w:rPr>
              <w:tab/>
              <w:t>the UE’s angle relative to a panel array of the gNB</w:t>
            </w:r>
          </w:p>
          <w:p w14:paraId="58BD9662" w14:textId="77777777" w:rsidR="00FE30D2" w:rsidRDefault="0037173F">
            <w:pPr>
              <w:ind w:left="568"/>
              <w:rPr>
                <w:b/>
                <w:bCs/>
                <w:sz w:val="18"/>
                <w:szCs w:val="18"/>
              </w:rPr>
            </w:pPr>
            <w:r>
              <w:rPr>
                <w:b/>
                <w:bCs/>
                <w:sz w:val="18"/>
                <w:szCs w:val="18"/>
              </w:rPr>
              <w:t>Proposal 12:</w:t>
            </w:r>
            <w:r>
              <w:rPr>
                <w:b/>
                <w:bCs/>
                <w:sz w:val="18"/>
                <w:szCs w:val="18"/>
              </w:rPr>
              <w:tab/>
              <w:t>For BM-Case2, RAN1 further verifies whether there is any use of using assistance information at the input of the ML model for different UE speeds and trajectory. The UE position information can be prioritized.</w:t>
            </w:r>
          </w:p>
          <w:p w14:paraId="7C3F1C1E" w14:textId="77777777" w:rsidR="00FE30D2" w:rsidRDefault="0037173F">
            <w:pPr>
              <w:rPr>
                <w:b/>
                <w:bCs/>
                <w:sz w:val="18"/>
                <w:szCs w:val="18"/>
              </w:rPr>
            </w:pPr>
            <w:r>
              <w:rPr>
                <w:b/>
                <w:bCs/>
                <w:sz w:val="18"/>
                <w:szCs w:val="18"/>
              </w:rPr>
              <w:t>Observation 24:</w:t>
            </w:r>
            <w:r>
              <w:rPr>
                <w:b/>
                <w:bCs/>
                <w:sz w:val="18"/>
                <w:szCs w:val="18"/>
              </w:rPr>
              <w:tab/>
            </w:r>
            <w:r>
              <w:rPr>
                <w:sz w:val="18"/>
                <w:szCs w:val="18"/>
              </w:rPr>
              <w:t>In BM-Case2, the ML method only using beam RSRP input will be more useful for beam prediction for a relatively short future period.</w:t>
            </w:r>
          </w:p>
          <w:p w14:paraId="1C26A808" w14:textId="77777777" w:rsidR="00FE30D2" w:rsidRDefault="0037173F">
            <w:pPr>
              <w:rPr>
                <w:b/>
                <w:bCs/>
                <w:sz w:val="18"/>
                <w:szCs w:val="18"/>
              </w:rPr>
            </w:pPr>
            <w:r>
              <w:rPr>
                <w:b/>
                <w:bCs/>
                <w:sz w:val="18"/>
                <w:szCs w:val="18"/>
              </w:rPr>
              <w:t>Observation 25:</w:t>
            </w:r>
            <w:r>
              <w:rPr>
                <w:sz w:val="18"/>
                <w:szCs w:val="18"/>
              </w:rPr>
              <w:tab/>
              <w:t>For BM-Case2, the ML model using as input only RSRPs has performance that decreases when Set B is a subset of Set A and if no advanced algorithm is applied for beam selection in Set B</w:t>
            </w:r>
            <w:r>
              <w:rPr>
                <w:b/>
                <w:bCs/>
                <w:sz w:val="18"/>
                <w:szCs w:val="18"/>
              </w:rPr>
              <w:t>.</w:t>
            </w:r>
          </w:p>
          <w:p w14:paraId="1208FB93" w14:textId="77777777" w:rsidR="00FE30D2" w:rsidRDefault="0037173F">
            <w:pPr>
              <w:rPr>
                <w:b/>
                <w:bCs/>
                <w:sz w:val="18"/>
                <w:szCs w:val="18"/>
              </w:rPr>
            </w:pPr>
            <w:r>
              <w:rPr>
                <w:b/>
                <w:bCs/>
                <w:sz w:val="18"/>
                <w:szCs w:val="18"/>
              </w:rPr>
              <w:t>Observation 26:</w:t>
            </w:r>
            <w:r>
              <w:rPr>
                <w:b/>
                <w:bCs/>
                <w:sz w:val="18"/>
                <w:szCs w:val="18"/>
              </w:rPr>
              <w:tab/>
            </w:r>
            <w:r>
              <w:rPr>
                <w:sz w:val="18"/>
                <w:szCs w:val="18"/>
              </w:rPr>
              <w:t>For BM-Case2, the ML model using as input only RSRPs has performance that decreases when increasing the length of the prediction window.</w:t>
            </w:r>
          </w:p>
          <w:p w14:paraId="7DA7E082" w14:textId="77777777" w:rsidR="00FE30D2" w:rsidRDefault="0037173F">
            <w:pPr>
              <w:rPr>
                <w:b/>
                <w:bCs/>
                <w:sz w:val="18"/>
                <w:szCs w:val="18"/>
              </w:rPr>
            </w:pPr>
            <w:r>
              <w:rPr>
                <w:b/>
                <w:bCs/>
                <w:sz w:val="18"/>
                <w:szCs w:val="18"/>
              </w:rPr>
              <w:t>Observation 27:</w:t>
            </w:r>
            <w:r>
              <w:rPr>
                <w:b/>
                <w:bCs/>
                <w:sz w:val="18"/>
                <w:szCs w:val="18"/>
              </w:rPr>
              <w:tab/>
            </w:r>
            <w:r>
              <w:rPr>
                <w:sz w:val="18"/>
                <w:szCs w:val="18"/>
              </w:rPr>
              <w:t>For the UE speed of 30 Km/h and prediction windows of 40 and 80 ms, the ML model using as input RSRP and assistance info (UE position) does not provide significant gains to the ML model using as input only RSRP.</w:t>
            </w:r>
          </w:p>
          <w:p w14:paraId="2C5CDE94" w14:textId="77777777" w:rsidR="00FE30D2" w:rsidRDefault="0037173F">
            <w:pPr>
              <w:rPr>
                <w:b/>
                <w:bCs/>
                <w:sz w:val="18"/>
                <w:szCs w:val="18"/>
              </w:rPr>
            </w:pPr>
            <w:r>
              <w:rPr>
                <w:b/>
                <w:bCs/>
                <w:sz w:val="18"/>
                <w:szCs w:val="18"/>
              </w:rPr>
              <w:t>Proposal 12:</w:t>
            </w:r>
            <w:r>
              <w:rPr>
                <w:b/>
                <w:bCs/>
                <w:sz w:val="18"/>
                <w:szCs w:val="18"/>
              </w:rPr>
              <w:tab/>
              <w:t>For BM-Case2, RAN1 further verifies whether there is any use of using assistance information at the input of the ML model for different UE speeds and trajectory. The UE position information can be prioritized.</w:t>
            </w:r>
          </w:p>
          <w:p w14:paraId="01D39748" w14:textId="77777777" w:rsidR="00FE30D2" w:rsidRDefault="00FE30D2">
            <w:pPr>
              <w:rPr>
                <w:b/>
                <w:bCs/>
                <w:sz w:val="18"/>
                <w:szCs w:val="18"/>
              </w:rPr>
            </w:pPr>
          </w:p>
        </w:tc>
      </w:tr>
      <w:tr w:rsidR="00FE30D2" w14:paraId="1E162B94" w14:textId="77777777">
        <w:tc>
          <w:tcPr>
            <w:tcW w:w="1255" w:type="dxa"/>
          </w:tcPr>
          <w:p w14:paraId="3BE10729" w14:textId="77777777" w:rsidR="00FE30D2" w:rsidRDefault="00FE30D2">
            <w:pPr>
              <w:rPr>
                <w:sz w:val="18"/>
                <w:szCs w:val="18"/>
                <w:lang w:eastAsia="en-US"/>
              </w:rPr>
            </w:pPr>
          </w:p>
        </w:tc>
        <w:tc>
          <w:tcPr>
            <w:tcW w:w="8481" w:type="dxa"/>
          </w:tcPr>
          <w:p w14:paraId="42DC7235" w14:textId="77777777" w:rsidR="00FE30D2" w:rsidRDefault="00FE30D2">
            <w:pPr>
              <w:ind w:left="284"/>
              <w:rPr>
                <w:b/>
                <w:bCs/>
                <w:sz w:val="18"/>
                <w:szCs w:val="18"/>
              </w:rPr>
            </w:pPr>
          </w:p>
        </w:tc>
      </w:tr>
    </w:tbl>
    <w:p w14:paraId="53929BD0" w14:textId="77777777" w:rsidR="00FE30D2" w:rsidRDefault="00FE30D2">
      <w:pPr>
        <w:rPr>
          <w:bCs/>
          <w:iCs/>
        </w:rPr>
      </w:pPr>
    </w:p>
    <w:p w14:paraId="3A706C9B" w14:textId="77777777" w:rsidR="00FE30D2" w:rsidRDefault="0037173F">
      <w:pPr>
        <w:rPr>
          <w:bCs/>
          <w:iCs/>
        </w:rPr>
      </w:pPr>
      <w:r>
        <w:rPr>
          <w:bCs/>
          <w:iCs/>
        </w:rPr>
        <w:lastRenderedPageBreak/>
        <w:t>Will be discussed in 9.2.3.2.</w:t>
      </w:r>
    </w:p>
    <w:p w14:paraId="06033B52" w14:textId="77777777" w:rsidR="00FE30D2" w:rsidRDefault="00FE30D2">
      <w:pPr>
        <w:rPr>
          <w:bCs/>
          <w:iCs/>
          <w:color w:val="A6A6A6" w:themeColor="background1" w:themeShade="A6"/>
        </w:rPr>
      </w:pPr>
    </w:p>
    <w:p w14:paraId="57F0166C" w14:textId="5F79E5A4" w:rsidR="003A68AB" w:rsidRDefault="003A68AB" w:rsidP="003A68AB">
      <w:pPr>
        <w:pStyle w:val="2"/>
        <w:numPr>
          <w:ilvl w:val="1"/>
          <w:numId w:val="1"/>
        </w:numPr>
      </w:pPr>
      <w:r>
        <w:t>(</w:t>
      </w:r>
      <w:r w:rsidR="00FF3E39">
        <w:t>High)</w:t>
      </w:r>
      <w:r>
        <w:t xml:space="preserve"> Assumptions for beam management procedures </w:t>
      </w:r>
    </w:p>
    <w:p w14:paraId="30991264" w14:textId="77777777" w:rsidR="003A68AB" w:rsidRPr="00B36771" w:rsidRDefault="003A68AB" w:rsidP="003A68AB">
      <w:pPr>
        <w:rPr>
          <w:bCs/>
          <w:iCs/>
          <w:u w:val="single"/>
        </w:rPr>
      </w:pPr>
      <w:r w:rsidRPr="00B36771">
        <w:rPr>
          <w:bCs/>
          <w:iCs/>
          <w:u w:val="single"/>
        </w:rPr>
        <w:t>Huawei/</w:t>
      </w:r>
      <w:proofErr w:type="gramStart"/>
      <w:r w:rsidRPr="00B36771">
        <w:rPr>
          <w:bCs/>
          <w:iCs/>
          <w:u w:val="single"/>
        </w:rPr>
        <w:t>HiSi[</w:t>
      </w:r>
      <w:proofErr w:type="gramEnd"/>
      <w:r w:rsidRPr="00B36771">
        <w:rPr>
          <w:bCs/>
          <w:iCs/>
          <w:u w:val="single"/>
        </w:rPr>
        <w:t>2]</w:t>
      </w:r>
    </w:p>
    <w:p w14:paraId="7B63420B" w14:textId="77777777" w:rsidR="003A68AB" w:rsidRDefault="003A68AB" w:rsidP="003A68AB">
      <w:r w:rsidRPr="00676A63">
        <w:fldChar w:fldCharType="begin"/>
      </w:r>
      <w:r w:rsidRPr="00676A63">
        <w:instrText xml:space="preserve"> REF _Ref102039974 \h  \* MERGEFORMAT </w:instrText>
      </w:r>
      <w:r w:rsidRPr="00676A63">
        <w:fldChar w:fldCharType="separate"/>
      </w:r>
      <w:r w:rsidRPr="00C456DF">
        <w:t xml:space="preserve">Figure </w:t>
      </w:r>
      <w:r w:rsidRPr="00C456DF">
        <w:rPr>
          <w:noProof/>
        </w:rPr>
        <w:t>2</w:t>
      </w:r>
      <w:r w:rsidRPr="00676A63">
        <w:fldChar w:fldCharType="end"/>
      </w:r>
      <w:r>
        <w:t xml:space="preserve"> below provides a flow chart to illustrate how the AI/ML-based </w:t>
      </w:r>
      <w:r w:rsidRPr="00613E77">
        <w:t>BM is operated. In the</w:t>
      </w:r>
      <w:r>
        <w:t xml:space="preserve"> outlined approach, the Network-side AI/ML model is considered where the AI/ML model is assumed to be trained and performs inference at the gNB side. Supervised learning is considered in this </w:t>
      </w:r>
      <w:r w:rsidRPr="00191992">
        <w:t>evaluation, where the UE feeds back the L1-RSRP for each Tx beam as the ground-truth information for training input. For</w:t>
      </w:r>
      <w:r>
        <w:t xml:space="preserve"> the AI/ML</w:t>
      </w:r>
      <w:r>
        <w:rPr>
          <w:rFonts w:hint="eastAsia"/>
        </w:rPr>
        <w:t xml:space="preserve"> </w:t>
      </w:r>
      <w:r>
        <w:t>training phase, the gNB performs beam sweeping over sparse (narrow or wide) beams in Set B, and the UE feeds back the L1-RSRPs of the sparse beams and the optimal beam ID over the full beam set (i.e., Set A) to the gNB, which then will be used to train the AI/ML model. When the trained</w:t>
      </w:r>
      <w:r w:rsidRPr="00613E77">
        <w:t xml:space="preserve"> AI/ML model is used for inference, the gNB </w:t>
      </w:r>
      <w:r>
        <w:t xml:space="preserve">will </w:t>
      </w:r>
      <w:r w:rsidRPr="00613E77">
        <w:t xml:space="preserve">sweep </w:t>
      </w:r>
      <w:r>
        <w:t xml:space="preserve">the </w:t>
      </w:r>
      <w:r w:rsidRPr="00613E77">
        <w:t xml:space="preserve">sparse beams </w:t>
      </w:r>
      <w:r>
        <w:t>for the 1</w:t>
      </w:r>
      <w:r w:rsidRPr="00AE72CD">
        <w:rPr>
          <w:vertAlign w:val="superscript"/>
        </w:rPr>
        <w:t>st</w:t>
      </w:r>
      <w:r>
        <w:t xml:space="preserve"> round sweeping </w:t>
      </w:r>
      <w:r w:rsidRPr="00613E77">
        <w:t xml:space="preserve">(e.g., 16 beams), </w:t>
      </w:r>
      <w:r>
        <w:t xml:space="preserve">and </w:t>
      </w:r>
      <w:r w:rsidRPr="00613E77">
        <w:t xml:space="preserve">the </w:t>
      </w:r>
      <w:r>
        <w:t xml:space="preserve">UE will report the corresponding L1-RSRPs for all the measured </w:t>
      </w:r>
      <w:r w:rsidRPr="00613E77">
        <w:t>sparse beams</w:t>
      </w:r>
      <w:r>
        <w:t xml:space="preserve"> to the gNB for inferring the Top-K beams. </w:t>
      </w:r>
      <w:r w:rsidRPr="008C5137">
        <w:t>CSI-RS beam sweep</w:t>
      </w:r>
      <w:r>
        <w:t>ing</w:t>
      </w:r>
      <w:r w:rsidRPr="008C5137">
        <w:t xml:space="preserve"> based on the</w:t>
      </w:r>
      <w:r>
        <w:t xml:space="preserve"> inferred Top-K beams will then be carried out in the 2</w:t>
      </w:r>
      <w:r w:rsidRPr="00AE72CD">
        <w:rPr>
          <w:vertAlign w:val="superscript"/>
        </w:rPr>
        <w:t>nd</w:t>
      </w:r>
      <w:r>
        <w:t xml:space="preserve"> round sweeping of P-2 as in the legacy system, and the optimal Tx beam from the Top-K beams will then be fed back from the UE. The Tx beam sweeping/prediction procedure is performed for each Rx beam, so the globally best Tx beam is reported after sweeping the Rx beams.</w:t>
      </w:r>
    </w:p>
    <w:p w14:paraId="29E99749" w14:textId="77777777" w:rsidR="003A68AB" w:rsidRDefault="003A68AB" w:rsidP="003A68AB">
      <w:pPr>
        <w:keepNext/>
        <w:jc w:val="center"/>
      </w:pPr>
      <w:r>
        <w:rPr>
          <w:noProof/>
          <w:lang w:eastAsia="en-US"/>
        </w:rPr>
        <w:drawing>
          <wp:inline distT="0" distB="0" distL="0" distR="0" wp14:anchorId="2CC86358" wp14:editId="1E980468">
            <wp:extent cx="2850014" cy="3216244"/>
            <wp:effectExtent l="0" t="0" r="7620" b="381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0520" cy="3228100"/>
                    </a:xfrm>
                    <a:prstGeom prst="rect">
                      <a:avLst/>
                    </a:prstGeom>
                  </pic:spPr>
                </pic:pic>
              </a:graphicData>
            </a:graphic>
          </wp:inline>
        </w:drawing>
      </w:r>
    </w:p>
    <w:p w14:paraId="015D8598" w14:textId="77777777" w:rsidR="003A68AB" w:rsidRPr="00AE72CD" w:rsidRDefault="003A68AB" w:rsidP="003A68AB">
      <w:pPr>
        <w:pStyle w:val="a4"/>
        <w:spacing w:after="120"/>
        <w:jc w:val="center"/>
        <w:rPr>
          <w:b w:val="0"/>
          <w:i/>
          <w:color w:val="000000" w:themeColor="text1"/>
        </w:rPr>
      </w:pPr>
      <w:bookmarkStart w:id="36" w:name="_Ref102039974"/>
      <w:r w:rsidRPr="00AE72CD">
        <w:rPr>
          <w:color w:val="000000" w:themeColor="text1"/>
        </w:rPr>
        <w:t xml:space="preserve">Figure </w:t>
      </w:r>
      <w:r w:rsidRPr="00AE72CD">
        <w:rPr>
          <w:b w:val="0"/>
          <w:i/>
          <w:color w:val="000000" w:themeColor="text1"/>
        </w:rPr>
        <w:fldChar w:fldCharType="begin"/>
      </w:r>
      <w:r w:rsidRPr="00AE72CD">
        <w:rPr>
          <w:color w:val="000000" w:themeColor="text1"/>
        </w:rPr>
        <w:instrText xml:space="preserve"> SEQ Figure \* ARABIC </w:instrText>
      </w:r>
      <w:r w:rsidRPr="00AE72CD">
        <w:rPr>
          <w:b w:val="0"/>
          <w:i/>
          <w:color w:val="000000" w:themeColor="text1"/>
        </w:rPr>
        <w:fldChar w:fldCharType="separate"/>
      </w:r>
      <w:r>
        <w:rPr>
          <w:noProof/>
          <w:color w:val="000000" w:themeColor="text1"/>
        </w:rPr>
        <w:t>2</w:t>
      </w:r>
      <w:r w:rsidRPr="00AE72CD">
        <w:rPr>
          <w:b w:val="0"/>
          <w:i/>
          <w:color w:val="000000" w:themeColor="text1"/>
        </w:rPr>
        <w:fldChar w:fldCharType="end"/>
      </w:r>
      <w:bookmarkEnd w:id="36"/>
      <w:r w:rsidRPr="00AE72CD">
        <w:rPr>
          <w:color w:val="000000" w:themeColor="text1"/>
        </w:rPr>
        <w:t>. Flow chart for AI/ML-based spatial domain beam management</w:t>
      </w:r>
    </w:p>
    <w:p w14:paraId="7BDAC2ED" w14:textId="77777777" w:rsidR="003A68AB" w:rsidRPr="008D43F9" w:rsidRDefault="003A68AB" w:rsidP="003A68AB">
      <w:pPr>
        <w:rPr>
          <w:bCs/>
          <w:iCs/>
          <w:u w:val="single"/>
        </w:rPr>
      </w:pPr>
      <w:r w:rsidRPr="008D43F9">
        <w:rPr>
          <w:bCs/>
          <w:iCs/>
          <w:u w:val="single"/>
        </w:rPr>
        <w:t>Vivo</w:t>
      </w:r>
      <w:r>
        <w:rPr>
          <w:bCs/>
          <w:iCs/>
          <w:u w:val="single"/>
        </w:rPr>
        <w:t xml:space="preserve"> </w:t>
      </w:r>
      <w:r w:rsidRPr="008D43F9">
        <w:rPr>
          <w:bCs/>
          <w:iCs/>
          <w:u w:val="single"/>
        </w:rPr>
        <w:t>[3]</w:t>
      </w:r>
    </w:p>
    <w:p w14:paraId="1274EC79" w14:textId="77777777" w:rsidR="003A68AB" w:rsidRPr="0034726F" w:rsidRDefault="003A68AB" w:rsidP="003A68AB">
      <w:r>
        <w:t xml:space="preserve">One important issue for AI based BM study is whether we need to support P1 BM procedure (beam pair prediction) or </w:t>
      </w:r>
      <w:r w:rsidRPr="0034726F">
        <w:t>P2 and P3 beam management proce</w:t>
      </w:r>
      <w:r>
        <w:t>dures</w:t>
      </w:r>
      <w:r w:rsidRPr="0034726F">
        <w:t xml:space="preserve"> </w:t>
      </w:r>
      <w:r>
        <w:t>as in the current NR specification</w:t>
      </w:r>
      <w:r w:rsidRPr="0034726F">
        <w:t xml:space="preserve">. </w:t>
      </w:r>
      <w:r>
        <w:t xml:space="preserve">In P1, AI predicts RSRPs of all beam pairs based on measurement with both Tx beams and Rx beams. For P2 or P3, AI only predicts Tx beam RSRPs or Rx beam RSRPs based on measurement with only Tx beams or Rx beams. </w:t>
      </w:r>
      <w:r w:rsidRPr="0034726F">
        <w:t xml:space="preserve">For example, in P2, a given number of Tx beams configured along with beam management resources are received by UE with </w:t>
      </w:r>
      <w:r>
        <w:t xml:space="preserve">the </w:t>
      </w:r>
      <w:r w:rsidRPr="0034726F">
        <w:t xml:space="preserve">best Rx beam </w:t>
      </w:r>
      <w:r>
        <w:t>acquired from</w:t>
      </w:r>
      <w:r w:rsidRPr="0034726F">
        <w:t xml:space="preserve"> previous P3 processing. </w:t>
      </w:r>
      <w:r>
        <w:t>T</w:t>
      </w:r>
      <w:r w:rsidRPr="0034726F">
        <w:t xml:space="preserve">hen, the best Tx beam and its beam quality can be obtained in gNB by relative beam report with maximum beam index and its L1-RSRP. Consequently, during P2 processing, there is no need to </w:t>
      </w:r>
      <w:r>
        <w:t>predict</w:t>
      </w:r>
      <w:r w:rsidRPr="0034726F">
        <w:t xml:space="preserve"> any Rx beam information from gNB’ perspective. </w:t>
      </w:r>
    </w:p>
    <w:p w14:paraId="2AA08C0A" w14:textId="77777777" w:rsidR="003A68AB" w:rsidRPr="0034726F" w:rsidRDefault="003A68AB" w:rsidP="003A68AB">
      <w:r w:rsidRPr="0034726F">
        <w:lastRenderedPageBreak/>
        <w:t>Thus, in addition to</w:t>
      </w:r>
      <w:r>
        <w:t xml:space="preserve"> enhanced beam pair prediction scheme, </w:t>
      </w:r>
      <w:proofErr w:type="gramStart"/>
      <w:r>
        <w:t>i.e.</w:t>
      </w:r>
      <w:proofErr w:type="gramEnd"/>
      <w:r>
        <w:t xml:space="preserve"> beam pair prediction with</w:t>
      </w:r>
      <w:r w:rsidRPr="0034726F">
        <w:t xml:space="preserve"> expected beam information, 2-step beam prediction scheme will be studied to imitate P2 + P3 beam management process in below two sub use cases, i.e.  spatial domain beam prediction and temporal domain beam prediction. Besides, we will focus on spatial domain beam prediction with P2 processing AI model firstly with exhaustive P3 beam searching to simplify the modeling process and performance evaluation. </w:t>
      </w:r>
    </w:p>
    <w:p w14:paraId="6C292A4E" w14:textId="77777777" w:rsidR="003A68AB" w:rsidRDefault="003A68AB" w:rsidP="003A68AB">
      <w:pPr>
        <w:rPr>
          <w:bCs/>
          <w:iCs/>
          <w:color w:val="A6A6A6" w:themeColor="background1" w:themeShade="A6"/>
        </w:rPr>
      </w:pPr>
    </w:p>
    <w:p w14:paraId="0248E7E7" w14:textId="77777777" w:rsidR="003A68AB" w:rsidRPr="00B36771" w:rsidRDefault="003A68AB" w:rsidP="003A68AB">
      <w:pPr>
        <w:rPr>
          <w:bCs/>
          <w:iCs/>
          <w:u w:val="single"/>
        </w:rPr>
      </w:pPr>
      <w:r w:rsidRPr="00B36771">
        <w:rPr>
          <w:bCs/>
          <w:iCs/>
          <w:u w:val="single"/>
        </w:rPr>
        <w:t>Ericsson [9]</w:t>
      </w:r>
    </w:p>
    <w:p w14:paraId="41F53C3E" w14:textId="77777777" w:rsidR="003A68AB" w:rsidRPr="00793B23" w:rsidRDefault="003A68AB" w:rsidP="003A68AB">
      <w:pPr>
        <w:rPr>
          <w:lang w:val="en-GB" w:eastAsia="ja-JP"/>
        </w:rPr>
      </w:pPr>
      <w:r>
        <w:rPr>
          <w:lang w:val="en-GB" w:eastAsia="ja-JP"/>
        </w:rPr>
        <w:t>The following three options for beam prediction have been considered in evaluations:</w:t>
      </w:r>
    </w:p>
    <w:p w14:paraId="7815009F" w14:textId="77777777" w:rsidR="003A68AB" w:rsidRPr="00B40D5D" w:rsidRDefault="003A68AB" w:rsidP="003A68AB">
      <w:pPr>
        <w:pStyle w:val="Doc-text2"/>
        <w:ind w:left="0" w:firstLine="0"/>
        <w:rPr>
          <w:u w:val="single"/>
        </w:rPr>
      </w:pPr>
      <w:bookmarkStart w:id="37" w:name="_Toc110878155"/>
      <w:r w:rsidRPr="00000D76">
        <w:rPr>
          <w:noProof/>
          <w:lang w:val="en-US" w:eastAsia="en-US"/>
        </w:rPr>
        <w:drawing>
          <wp:anchor distT="0" distB="0" distL="114300" distR="114300" simplePos="0" relativeHeight="251663360" behindDoc="0" locked="0" layoutInCell="1" allowOverlap="1" wp14:anchorId="48EDD0AA" wp14:editId="666ADD27">
            <wp:simplePos x="0" y="0"/>
            <wp:positionH relativeFrom="column">
              <wp:posOffset>829243</wp:posOffset>
            </wp:positionH>
            <wp:positionV relativeFrom="paragraph">
              <wp:posOffset>356068</wp:posOffset>
            </wp:positionV>
            <wp:extent cx="2907030" cy="654050"/>
            <wp:effectExtent l="38100" t="0" r="64770" b="12700"/>
            <wp:wrapTopAndBottom/>
            <wp:docPr id="6" name="Diagram 2">
              <a:extLst xmlns:a="http://schemas.openxmlformats.org/drawingml/2006/main">
                <a:ext uri="{FF2B5EF4-FFF2-40B4-BE49-F238E27FC236}">
                  <a16:creationId xmlns:a16="http://schemas.microsoft.com/office/drawing/2014/main" id="{20707788-3A7C-27D7-A85E-1BBB9957533D}"/>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14:sizeRelH relativeFrom="margin">
              <wp14:pctWidth>0</wp14:pctWidth>
            </wp14:sizeRelH>
            <wp14:sizeRelV relativeFrom="margin">
              <wp14:pctHeight>0</wp14:pctHeight>
            </wp14:sizeRelV>
          </wp:anchor>
        </w:drawing>
      </w:r>
      <w:r w:rsidRPr="00B40D5D">
        <w:rPr>
          <w:u w:val="single"/>
        </w:rPr>
        <w:t>Option 1) AI/ML model predicts Top-1 beam</w:t>
      </w:r>
      <w:bookmarkEnd w:id="37"/>
    </w:p>
    <w:p w14:paraId="58C5CC65" w14:textId="77777777" w:rsidR="003A68AB" w:rsidRDefault="003A68AB" w:rsidP="003A68AB">
      <w:pPr>
        <w:pStyle w:val="Observation0"/>
        <w:numPr>
          <w:ilvl w:val="0"/>
          <w:numId w:val="0"/>
        </w:numPr>
        <w:rPr>
          <w:b w:val="0"/>
          <w:bCs w:val="0"/>
          <w:lang w:val="en-GB"/>
        </w:rPr>
      </w:pPr>
    </w:p>
    <w:p w14:paraId="373F299D" w14:textId="77777777" w:rsidR="003A68AB" w:rsidRPr="00B40D5D" w:rsidRDefault="003A68AB" w:rsidP="003A68AB">
      <w:pPr>
        <w:pStyle w:val="Doc-text2"/>
        <w:ind w:left="0" w:firstLine="0"/>
        <w:rPr>
          <w:u w:val="single"/>
        </w:rPr>
      </w:pPr>
      <w:bookmarkStart w:id="38" w:name="_Toc110878156"/>
      <w:r>
        <w:rPr>
          <w:noProof/>
          <w:lang w:val="en-US" w:eastAsia="en-US"/>
        </w:rPr>
        <w:drawing>
          <wp:anchor distT="0" distB="0" distL="114300" distR="114300" simplePos="0" relativeHeight="251664384" behindDoc="0" locked="0" layoutInCell="1" allowOverlap="1" wp14:anchorId="2CB30161" wp14:editId="6A48A267">
            <wp:simplePos x="0" y="0"/>
            <wp:positionH relativeFrom="margin">
              <wp:align>center</wp:align>
            </wp:positionH>
            <wp:positionV relativeFrom="paragraph">
              <wp:posOffset>271413</wp:posOffset>
            </wp:positionV>
            <wp:extent cx="4389120" cy="788670"/>
            <wp:effectExtent l="38100" t="0" r="11430" b="0"/>
            <wp:wrapTopAndBottom/>
            <wp:docPr id="148" name="Diagram 148">
              <a:extLst xmlns:a="http://schemas.openxmlformats.org/drawingml/2006/main">
                <a:ext uri="{FF2B5EF4-FFF2-40B4-BE49-F238E27FC236}">
                  <a16:creationId xmlns:a16="http://schemas.microsoft.com/office/drawing/2014/main" id="{B1BF7F33-0D68-A4D1-E209-8029F0459F38}"/>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14:sizeRelH relativeFrom="margin">
              <wp14:pctWidth>0</wp14:pctWidth>
            </wp14:sizeRelH>
            <wp14:sizeRelV relativeFrom="margin">
              <wp14:pctHeight>0</wp14:pctHeight>
            </wp14:sizeRelV>
          </wp:anchor>
        </w:drawing>
      </w:r>
      <w:r w:rsidRPr="00B40D5D">
        <w:rPr>
          <w:u w:val="single"/>
        </w:rPr>
        <w:t>Option 2) AI/ML model predicts Top-K beams</w:t>
      </w:r>
      <w:bookmarkEnd w:id="38"/>
    </w:p>
    <w:p w14:paraId="0D2C4D98" w14:textId="77777777" w:rsidR="003A68AB" w:rsidRDefault="003A68AB" w:rsidP="003A68AB">
      <w:pPr>
        <w:pStyle w:val="Observation0"/>
        <w:numPr>
          <w:ilvl w:val="0"/>
          <w:numId w:val="0"/>
        </w:numPr>
        <w:rPr>
          <w:b w:val="0"/>
          <w:bCs w:val="0"/>
          <w:lang w:val="en-GB"/>
        </w:rPr>
      </w:pPr>
    </w:p>
    <w:p w14:paraId="77A986B9" w14:textId="77777777" w:rsidR="003A68AB" w:rsidRDefault="003A68AB" w:rsidP="003A68AB">
      <w:pPr>
        <w:rPr>
          <w:lang w:val="en-GB" w:eastAsia="ja-JP"/>
        </w:rPr>
      </w:pPr>
      <w:r>
        <w:rPr>
          <w:lang w:val="en-GB" w:eastAsia="ja-JP"/>
        </w:rPr>
        <w:t>For example, if Set B is SSB beams, we have the following steps:</w:t>
      </w:r>
    </w:p>
    <w:p w14:paraId="3DA2647D" w14:textId="77777777" w:rsidR="003A68AB" w:rsidRDefault="003A68AB" w:rsidP="003A68AB">
      <w:pPr>
        <w:ind w:firstLine="567"/>
        <w:rPr>
          <w:lang w:val="en-GB" w:eastAsia="ja-JP"/>
        </w:rPr>
      </w:pPr>
      <w:r>
        <w:rPr>
          <w:lang w:val="en-GB" w:eastAsia="ja-JP"/>
        </w:rPr>
        <w:t>P1. Measure the SSB beams</w:t>
      </w:r>
    </w:p>
    <w:p w14:paraId="19F5DDDD" w14:textId="77777777" w:rsidR="003A68AB" w:rsidRDefault="003A68AB" w:rsidP="003A68AB">
      <w:pPr>
        <w:ind w:firstLine="567"/>
        <w:rPr>
          <w:lang w:val="en-GB" w:eastAsia="ja-JP"/>
        </w:rPr>
      </w:pPr>
      <w:r>
        <w:rPr>
          <w:lang w:val="en-GB" w:eastAsia="ja-JP"/>
        </w:rPr>
        <w:t xml:space="preserve">P1*. Predict a set of </w:t>
      </w:r>
      <w:r w:rsidRPr="00B40D5D">
        <w:rPr>
          <w:i/>
          <w:iCs/>
          <w:lang w:val="en-GB" w:eastAsia="ja-JP"/>
        </w:rPr>
        <w:t>K</w:t>
      </w:r>
      <w:r>
        <w:rPr>
          <w:lang w:val="en-GB" w:eastAsia="ja-JP"/>
        </w:rPr>
        <w:t xml:space="preserve"> CSI-RS beams</w:t>
      </w:r>
    </w:p>
    <w:p w14:paraId="084D2195" w14:textId="77777777" w:rsidR="003A68AB" w:rsidRDefault="003A68AB" w:rsidP="003A68AB">
      <w:pPr>
        <w:ind w:firstLine="567"/>
        <w:rPr>
          <w:lang w:val="en-GB" w:eastAsia="ja-JP"/>
        </w:rPr>
      </w:pPr>
      <w:r>
        <w:rPr>
          <w:lang w:val="en-GB" w:eastAsia="ja-JP"/>
        </w:rPr>
        <w:t xml:space="preserve">P2. Measure the </w:t>
      </w:r>
      <w:r w:rsidRPr="00B40D5D">
        <w:rPr>
          <w:i/>
          <w:iCs/>
          <w:lang w:val="en-GB" w:eastAsia="ja-JP"/>
        </w:rPr>
        <w:t>K</w:t>
      </w:r>
      <w:r>
        <w:rPr>
          <w:lang w:val="en-GB" w:eastAsia="ja-JP"/>
        </w:rPr>
        <w:t xml:space="preserve"> CSI-RS beams</w:t>
      </w:r>
    </w:p>
    <w:p w14:paraId="120E10BF" w14:textId="77777777" w:rsidR="003A68AB" w:rsidRDefault="003A68AB" w:rsidP="003A68AB">
      <w:pPr>
        <w:rPr>
          <w:bCs/>
          <w:iCs/>
          <w:color w:val="A6A6A6" w:themeColor="background1" w:themeShade="A6"/>
        </w:rPr>
      </w:pPr>
    </w:p>
    <w:p w14:paraId="40A52B08" w14:textId="64CACE31" w:rsidR="003A68AB" w:rsidRDefault="003A68AB" w:rsidP="003A68AB">
      <w:pPr>
        <w:pStyle w:val="4"/>
        <w:rPr>
          <w:rFonts w:eastAsiaTheme="minorEastAsia"/>
          <w:sz w:val="18"/>
        </w:rPr>
      </w:pPr>
      <w:r>
        <w:t>FL</w:t>
      </w:r>
      <w:r w:rsidR="00C940F8">
        <w:t>5</w:t>
      </w:r>
      <w:r>
        <w:t>:(</w:t>
      </w:r>
      <w:r w:rsidR="00D158C3">
        <w:t>FFS</w:t>
      </w:r>
      <w:r>
        <w:t>) Question 4.7a</w:t>
      </w:r>
    </w:p>
    <w:p w14:paraId="1B709BDD" w14:textId="77777777" w:rsidR="003A68AB" w:rsidRDefault="003A68AB" w:rsidP="003A68AB">
      <w:pPr>
        <w:rPr>
          <w:bCs/>
          <w:iCs/>
          <w:color w:val="A6A6A6" w:themeColor="background1" w:themeShade="A6"/>
        </w:rPr>
      </w:pPr>
    </w:p>
    <w:p w14:paraId="72310D43" w14:textId="4D79FA25" w:rsidR="003A68AB" w:rsidRDefault="003A68AB" w:rsidP="003A68AB">
      <w:pPr>
        <w:rPr>
          <w:b/>
          <w:iCs/>
        </w:rPr>
      </w:pPr>
    </w:p>
    <w:p w14:paraId="6312AACA" w14:textId="77777777" w:rsidR="00C940F8" w:rsidRPr="004A2480" w:rsidRDefault="00C940F8" w:rsidP="00C940F8">
      <w:pPr>
        <w:rPr>
          <w:b/>
          <w:iCs/>
        </w:rPr>
      </w:pPr>
      <w:r w:rsidRPr="004A2480">
        <w:rPr>
          <w:b/>
          <w:iCs/>
          <w:highlight w:val="yellow"/>
        </w:rPr>
        <w:t>Proposal 4.7a</w:t>
      </w:r>
      <w:r w:rsidRPr="004A2480">
        <w:rPr>
          <w:b/>
          <w:iCs/>
        </w:rPr>
        <w:t xml:space="preserve"> </w:t>
      </w:r>
    </w:p>
    <w:p w14:paraId="5E2EEB56" w14:textId="77777777" w:rsidR="00C940F8" w:rsidRPr="004368FF" w:rsidRDefault="00C940F8" w:rsidP="00C940F8">
      <w:pPr>
        <w:rPr>
          <w:b/>
          <w:iCs/>
        </w:rPr>
      </w:pPr>
      <w:r w:rsidRPr="004368FF">
        <w:rPr>
          <w:b/>
          <w:iCs/>
        </w:rPr>
        <w:t xml:space="preserve">For both BM-Case1 and BM-Case2, </w:t>
      </w:r>
      <w:r>
        <w:rPr>
          <w:b/>
          <w:iCs/>
        </w:rPr>
        <w:t>further study the</w:t>
      </w:r>
      <w:r w:rsidRPr="004368FF">
        <w:rPr>
          <w:b/>
          <w:iCs/>
        </w:rPr>
        <w:t xml:space="preserve"> following options </w:t>
      </w:r>
      <w:r>
        <w:rPr>
          <w:b/>
          <w:iCs/>
        </w:rPr>
        <w:t xml:space="preserve">to apply </w:t>
      </w:r>
      <w:r w:rsidRPr="004368FF">
        <w:rPr>
          <w:b/>
          <w:iCs/>
        </w:rPr>
        <w:t>AI/ML in beam management procedure,</w:t>
      </w:r>
    </w:p>
    <w:p w14:paraId="490727EB" w14:textId="77777777" w:rsidR="00C940F8" w:rsidRDefault="00C940F8" w:rsidP="00C940F8">
      <w:pPr>
        <w:pStyle w:val="af9"/>
        <w:numPr>
          <w:ilvl w:val="0"/>
          <w:numId w:val="111"/>
        </w:numPr>
        <w:rPr>
          <w:b/>
          <w:iCs/>
        </w:rPr>
      </w:pPr>
      <w:r w:rsidRPr="004368FF">
        <w:rPr>
          <w:b/>
          <w:iCs/>
        </w:rPr>
        <w:t xml:space="preserve">Option 1: Use AI/ML model to predict Top-1 </w:t>
      </w:r>
      <w:r>
        <w:rPr>
          <w:b/>
          <w:iCs/>
        </w:rPr>
        <w:t xml:space="preserve">DL Tx </w:t>
      </w:r>
      <w:r w:rsidRPr="004368FF">
        <w:rPr>
          <w:b/>
          <w:iCs/>
        </w:rPr>
        <w:t xml:space="preserve">beam </w:t>
      </w:r>
      <w:r>
        <w:rPr>
          <w:b/>
          <w:iCs/>
        </w:rPr>
        <w:t>in</w:t>
      </w:r>
      <w:r w:rsidRPr="004368FF">
        <w:rPr>
          <w:b/>
          <w:iCs/>
        </w:rPr>
        <w:t xml:space="preserve"> Set </w:t>
      </w:r>
      <w:r>
        <w:rPr>
          <w:b/>
          <w:iCs/>
        </w:rPr>
        <w:t>A</w:t>
      </w:r>
    </w:p>
    <w:p w14:paraId="32934EDE" w14:textId="77777777" w:rsidR="00C940F8" w:rsidRDefault="00C940F8" w:rsidP="00C940F8">
      <w:pPr>
        <w:pStyle w:val="af9"/>
        <w:numPr>
          <w:ilvl w:val="1"/>
          <w:numId w:val="111"/>
        </w:numPr>
        <w:rPr>
          <w:b/>
          <w:iCs/>
        </w:rPr>
      </w:pPr>
      <w:r>
        <w:rPr>
          <w:b/>
          <w:iCs/>
        </w:rPr>
        <w:t>For UE side AI/ML, the Top-1 DL Tx beam can be recommended by UE for DL data transmission</w:t>
      </w:r>
    </w:p>
    <w:p w14:paraId="58457516" w14:textId="77777777" w:rsidR="00C940F8" w:rsidRPr="00C74655" w:rsidRDefault="00C940F8" w:rsidP="00C940F8">
      <w:pPr>
        <w:pStyle w:val="af9"/>
        <w:numPr>
          <w:ilvl w:val="1"/>
          <w:numId w:val="111"/>
        </w:numPr>
        <w:rPr>
          <w:b/>
          <w:iCs/>
        </w:rPr>
      </w:pPr>
      <w:r>
        <w:rPr>
          <w:b/>
          <w:iCs/>
        </w:rPr>
        <w:t>For gNB AI/ML, the Top-1 DL Tx beam can be used for DL data transmission</w:t>
      </w:r>
    </w:p>
    <w:p w14:paraId="7BA9B00B" w14:textId="77777777" w:rsidR="00C940F8" w:rsidRPr="00981FE4" w:rsidRDefault="00C940F8" w:rsidP="00C940F8">
      <w:pPr>
        <w:pStyle w:val="af9"/>
        <w:numPr>
          <w:ilvl w:val="1"/>
          <w:numId w:val="111"/>
        </w:numPr>
        <w:rPr>
          <w:b/>
          <w:iCs/>
        </w:rPr>
      </w:pPr>
      <w:r>
        <w:rPr>
          <w:b/>
          <w:iCs/>
        </w:rPr>
        <w:t>P3 may be needed for Rx beam sweeping for the predicted Top-1 DL Tx beam</w:t>
      </w:r>
    </w:p>
    <w:p w14:paraId="37D39B25" w14:textId="77777777" w:rsidR="00C940F8" w:rsidRDefault="00C940F8" w:rsidP="00C940F8">
      <w:pPr>
        <w:pStyle w:val="af9"/>
        <w:numPr>
          <w:ilvl w:val="0"/>
          <w:numId w:val="111"/>
        </w:numPr>
        <w:rPr>
          <w:b/>
          <w:iCs/>
        </w:rPr>
      </w:pPr>
      <w:r w:rsidRPr="00C74655">
        <w:rPr>
          <w:b/>
          <w:iCs/>
        </w:rPr>
        <w:t xml:space="preserve">Option 2: Use AI/ML model to predict Top-K Tx beams </w:t>
      </w:r>
      <w:r>
        <w:rPr>
          <w:b/>
          <w:iCs/>
        </w:rPr>
        <w:t>in</w:t>
      </w:r>
      <w:r w:rsidRPr="00C74655">
        <w:rPr>
          <w:b/>
          <w:iCs/>
        </w:rPr>
        <w:t xml:space="preserve"> Set A</w:t>
      </w:r>
      <w:r>
        <w:rPr>
          <w:b/>
          <w:iCs/>
        </w:rPr>
        <w:t xml:space="preserve"> </w:t>
      </w:r>
    </w:p>
    <w:p w14:paraId="4BF3ABBD" w14:textId="77777777" w:rsidR="00C940F8" w:rsidRDefault="00C940F8" w:rsidP="00C940F8">
      <w:pPr>
        <w:pStyle w:val="af9"/>
        <w:numPr>
          <w:ilvl w:val="1"/>
          <w:numId w:val="111"/>
        </w:numPr>
        <w:rPr>
          <w:b/>
          <w:iCs/>
        </w:rPr>
      </w:pPr>
      <w:r>
        <w:rPr>
          <w:b/>
          <w:iCs/>
        </w:rPr>
        <w:t>For UE side AI/ML, the Top-K Tx beams can be recommended by UE for P2</w:t>
      </w:r>
    </w:p>
    <w:p w14:paraId="5E104E92" w14:textId="77777777" w:rsidR="00C940F8" w:rsidRPr="00C74655" w:rsidRDefault="00C940F8" w:rsidP="00C940F8">
      <w:pPr>
        <w:pStyle w:val="af9"/>
        <w:numPr>
          <w:ilvl w:val="1"/>
          <w:numId w:val="111"/>
        </w:numPr>
        <w:rPr>
          <w:b/>
          <w:iCs/>
        </w:rPr>
      </w:pPr>
      <w:r>
        <w:rPr>
          <w:b/>
          <w:iCs/>
        </w:rPr>
        <w:t>For gNB AI/ML, the Top-K DL Tx beam can be used for P2</w:t>
      </w:r>
    </w:p>
    <w:p w14:paraId="32A319DF" w14:textId="77777777" w:rsidR="00C940F8" w:rsidRDefault="00C940F8" w:rsidP="00C940F8">
      <w:pPr>
        <w:pStyle w:val="af9"/>
        <w:numPr>
          <w:ilvl w:val="1"/>
          <w:numId w:val="111"/>
        </w:numPr>
        <w:rPr>
          <w:b/>
          <w:iCs/>
        </w:rPr>
      </w:pPr>
      <w:r w:rsidRPr="00C74655">
        <w:rPr>
          <w:b/>
          <w:iCs/>
        </w:rPr>
        <w:t xml:space="preserve">P2 </w:t>
      </w:r>
      <w:r>
        <w:rPr>
          <w:b/>
          <w:iCs/>
        </w:rPr>
        <w:t xml:space="preserve">is used </w:t>
      </w:r>
      <w:r w:rsidRPr="00C74655">
        <w:rPr>
          <w:b/>
          <w:iCs/>
        </w:rPr>
        <w:t xml:space="preserve">to select Top-1 DL Tx beam for </w:t>
      </w:r>
      <w:r>
        <w:rPr>
          <w:b/>
          <w:iCs/>
        </w:rPr>
        <w:t xml:space="preserve">DL </w:t>
      </w:r>
      <w:r w:rsidRPr="00C74655">
        <w:rPr>
          <w:b/>
          <w:iCs/>
        </w:rPr>
        <w:t>data transmission</w:t>
      </w:r>
    </w:p>
    <w:p w14:paraId="362449E4" w14:textId="77777777" w:rsidR="00C940F8" w:rsidRPr="00981FE4" w:rsidRDefault="00C940F8" w:rsidP="00C940F8">
      <w:pPr>
        <w:pStyle w:val="af9"/>
        <w:numPr>
          <w:ilvl w:val="1"/>
          <w:numId w:val="111"/>
        </w:numPr>
        <w:rPr>
          <w:b/>
          <w:iCs/>
        </w:rPr>
      </w:pPr>
      <w:r>
        <w:rPr>
          <w:b/>
          <w:iCs/>
        </w:rPr>
        <w:t>P3 may be needed for Rx beam sweeping for the predicted Top-1 DL Tx beam</w:t>
      </w:r>
    </w:p>
    <w:p w14:paraId="29338D6A" w14:textId="77777777" w:rsidR="00C940F8" w:rsidRDefault="00C940F8" w:rsidP="00C940F8">
      <w:pPr>
        <w:pStyle w:val="af9"/>
        <w:numPr>
          <w:ilvl w:val="0"/>
          <w:numId w:val="111"/>
        </w:numPr>
        <w:rPr>
          <w:b/>
          <w:iCs/>
        </w:rPr>
      </w:pPr>
      <w:r>
        <w:rPr>
          <w:b/>
          <w:iCs/>
        </w:rPr>
        <w:t xml:space="preserve">Option 3: </w:t>
      </w:r>
      <w:r w:rsidRPr="004368FF">
        <w:rPr>
          <w:b/>
          <w:iCs/>
        </w:rPr>
        <w:t>Use AI/ML model to predict Top-1</w:t>
      </w:r>
      <w:r>
        <w:rPr>
          <w:b/>
          <w:iCs/>
        </w:rPr>
        <w:t xml:space="preserve"> Tx-Rx </w:t>
      </w:r>
      <w:r w:rsidRPr="004368FF">
        <w:rPr>
          <w:b/>
          <w:iCs/>
        </w:rPr>
        <w:t xml:space="preserve">beam </w:t>
      </w:r>
      <w:r>
        <w:rPr>
          <w:b/>
          <w:iCs/>
        </w:rPr>
        <w:t xml:space="preserve">pair </w:t>
      </w:r>
      <w:r w:rsidRPr="004368FF">
        <w:rPr>
          <w:b/>
          <w:iCs/>
        </w:rPr>
        <w:t>in Set A</w:t>
      </w:r>
    </w:p>
    <w:p w14:paraId="39C4F054" w14:textId="77777777" w:rsidR="00C940F8" w:rsidRDefault="00C940F8" w:rsidP="00C940F8">
      <w:pPr>
        <w:pStyle w:val="af9"/>
        <w:numPr>
          <w:ilvl w:val="1"/>
          <w:numId w:val="111"/>
        </w:numPr>
        <w:rPr>
          <w:b/>
          <w:iCs/>
        </w:rPr>
      </w:pPr>
      <w:r>
        <w:rPr>
          <w:b/>
          <w:iCs/>
        </w:rPr>
        <w:t xml:space="preserve">For UE side AI/ML, </w:t>
      </w:r>
    </w:p>
    <w:p w14:paraId="534491AB" w14:textId="77777777" w:rsidR="00C940F8" w:rsidRDefault="00C940F8" w:rsidP="00C940F8">
      <w:pPr>
        <w:pStyle w:val="af9"/>
        <w:numPr>
          <w:ilvl w:val="2"/>
          <w:numId w:val="111"/>
        </w:numPr>
        <w:rPr>
          <w:b/>
          <w:iCs/>
        </w:rPr>
      </w:pPr>
      <w:r>
        <w:rPr>
          <w:b/>
          <w:iCs/>
        </w:rPr>
        <w:lastRenderedPageBreak/>
        <w:t>the Top-1 Tx-Rx beam pair can be used for DL data reception</w:t>
      </w:r>
    </w:p>
    <w:p w14:paraId="08952E15" w14:textId="77777777" w:rsidR="00C940F8" w:rsidRDefault="00C940F8" w:rsidP="00C940F8">
      <w:pPr>
        <w:pStyle w:val="af9"/>
        <w:numPr>
          <w:ilvl w:val="2"/>
          <w:numId w:val="111"/>
        </w:numPr>
        <w:rPr>
          <w:b/>
          <w:iCs/>
        </w:rPr>
      </w:pPr>
      <w:r>
        <w:rPr>
          <w:b/>
          <w:iCs/>
        </w:rPr>
        <w:t>the Tx beam of the Top-1 can be recommended by UE for DL data transmission</w:t>
      </w:r>
    </w:p>
    <w:p w14:paraId="5E1590C0" w14:textId="77777777" w:rsidR="00C940F8" w:rsidRPr="00D92759" w:rsidRDefault="00C940F8" w:rsidP="00C940F8">
      <w:pPr>
        <w:pStyle w:val="af9"/>
        <w:numPr>
          <w:ilvl w:val="2"/>
          <w:numId w:val="111"/>
        </w:numPr>
        <w:rPr>
          <w:b/>
          <w:iCs/>
        </w:rPr>
      </w:pPr>
      <w:r>
        <w:rPr>
          <w:b/>
          <w:iCs/>
        </w:rPr>
        <w:t>P3 procedure is not needed</w:t>
      </w:r>
    </w:p>
    <w:p w14:paraId="7C5F0DA2" w14:textId="77777777" w:rsidR="00C940F8" w:rsidRDefault="00C940F8" w:rsidP="00C940F8">
      <w:pPr>
        <w:pStyle w:val="af9"/>
        <w:numPr>
          <w:ilvl w:val="1"/>
          <w:numId w:val="111"/>
        </w:numPr>
        <w:rPr>
          <w:b/>
          <w:iCs/>
        </w:rPr>
      </w:pPr>
      <w:r>
        <w:rPr>
          <w:b/>
          <w:iCs/>
        </w:rPr>
        <w:t xml:space="preserve">For gNB side AI/ML, </w:t>
      </w:r>
    </w:p>
    <w:p w14:paraId="659AF1AA" w14:textId="77777777" w:rsidR="00C940F8" w:rsidRDefault="00C940F8" w:rsidP="00C940F8">
      <w:pPr>
        <w:pStyle w:val="af9"/>
        <w:numPr>
          <w:ilvl w:val="2"/>
          <w:numId w:val="111"/>
        </w:numPr>
        <w:rPr>
          <w:b/>
          <w:iCs/>
        </w:rPr>
      </w:pPr>
      <w:r>
        <w:rPr>
          <w:b/>
          <w:iCs/>
        </w:rPr>
        <w:t>the Tx beam of the Top-1 Tx-Rx beam pair can be used for DL data transmission</w:t>
      </w:r>
    </w:p>
    <w:p w14:paraId="043603AB" w14:textId="77777777" w:rsidR="00C940F8" w:rsidRPr="004A2480" w:rsidRDefault="00C940F8" w:rsidP="00C940F8">
      <w:pPr>
        <w:pStyle w:val="af9"/>
        <w:numPr>
          <w:ilvl w:val="2"/>
          <w:numId w:val="111"/>
        </w:numPr>
        <w:rPr>
          <w:b/>
          <w:iCs/>
          <w:strike/>
        </w:rPr>
      </w:pPr>
      <w:r w:rsidRPr="004A2480">
        <w:rPr>
          <w:b/>
          <w:iCs/>
          <w:strike/>
        </w:rPr>
        <w:t>[the Rx beam of Top-1 Tx beams can be configured/recommended to UE]</w:t>
      </w:r>
    </w:p>
    <w:p w14:paraId="273762BB" w14:textId="77777777" w:rsidR="00C940F8" w:rsidRPr="004A2480" w:rsidRDefault="00C940F8" w:rsidP="00C940F8">
      <w:pPr>
        <w:pStyle w:val="af9"/>
        <w:numPr>
          <w:ilvl w:val="2"/>
          <w:numId w:val="111"/>
        </w:numPr>
        <w:rPr>
          <w:b/>
          <w:iCs/>
          <w:strike/>
        </w:rPr>
      </w:pPr>
      <w:r w:rsidRPr="004A2480">
        <w:rPr>
          <w:b/>
          <w:iCs/>
          <w:strike/>
        </w:rPr>
        <w:t>[P3 procedure is not needed if the Rx beam of Top-1 Tx beam is configured/recommended to UE]</w:t>
      </w:r>
    </w:p>
    <w:p w14:paraId="12D36ED6" w14:textId="77777777" w:rsidR="00C940F8" w:rsidRDefault="00C940F8" w:rsidP="00C940F8">
      <w:pPr>
        <w:pStyle w:val="af9"/>
        <w:numPr>
          <w:ilvl w:val="0"/>
          <w:numId w:val="111"/>
        </w:numPr>
        <w:rPr>
          <w:b/>
          <w:iCs/>
        </w:rPr>
      </w:pPr>
      <w:r>
        <w:rPr>
          <w:b/>
          <w:iCs/>
        </w:rPr>
        <w:t xml:space="preserve">Option 4: </w:t>
      </w:r>
      <w:r w:rsidRPr="004368FF">
        <w:rPr>
          <w:b/>
          <w:iCs/>
        </w:rPr>
        <w:t>Use AI/ML model to predict Top-</w:t>
      </w:r>
      <w:r>
        <w:rPr>
          <w:b/>
          <w:iCs/>
        </w:rPr>
        <w:t xml:space="preserve">K Tx-Rx </w:t>
      </w:r>
      <w:r w:rsidRPr="004368FF">
        <w:rPr>
          <w:b/>
          <w:iCs/>
        </w:rPr>
        <w:t xml:space="preserve">beam </w:t>
      </w:r>
      <w:r>
        <w:rPr>
          <w:b/>
          <w:iCs/>
        </w:rPr>
        <w:t xml:space="preserve">pairs </w:t>
      </w:r>
      <w:r w:rsidRPr="004368FF">
        <w:rPr>
          <w:b/>
          <w:iCs/>
        </w:rPr>
        <w:t>in Set A</w:t>
      </w:r>
    </w:p>
    <w:p w14:paraId="544FC57B" w14:textId="77777777" w:rsidR="00C940F8" w:rsidRDefault="00C940F8" w:rsidP="00C940F8">
      <w:pPr>
        <w:pStyle w:val="af9"/>
        <w:numPr>
          <w:ilvl w:val="1"/>
          <w:numId w:val="111"/>
        </w:numPr>
        <w:rPr>
          <w:b/>
          <w:iCs/>
        </w:rPr>
      </w:pPr>
      <w:r>
        <w:rPr>
          <w:b/>
          <w:iCs/>
        </w:rPr>
        <w:t xml:space="preserve">For UE side AI/ML, </w:t>
      </w:r>
    </w:p>
    <w:p w14:paraId="1357F34D" w14:textId="77777777" w:rsidR="00C940F8" w:rsidRDefault="00C940F8" w:rsidP="00C940F8">
      <w:pPr>
        <w:pStyle w:val="af9"/>
        <w:numPr>
          <w:ilvl w:val="2"/>
          <w:numId w:val="111"/>
        </w:numPr>
        <w:rPr>
          <w:b/>
          <w:iCs/>
        </w:rPr>
      </w:pPr>
      <w:r>
        <w:rPr>
          <w:b/>
          <w:iCs/>
        </w:rPr>
        <w:t xml:space="preserve">the Top-K Tx-Rx beam pairs can be used for DL data reception </w:t>
      </w:r>
    </w:p>
    <w:p w14:paraId="301D8EDD" w14:textId="77777777" w:rsidR="00C940F8" w:rsidRDefault="00C940F8" w:rsidP="00C940F8">
      <w:pPr>
        <w:pStyle w:val="af9"/>
        <w:numPr>
          <w:ilvl w:val="2"/>
          <w:numId w:val="111"/>
        </w:numPr>
        <w:rPr>
          <w:b/>
          <w:iCs/>
        </w:rPr>
      </w:pPr>
      <w:r>
        <w:rPr>
          <w:b/>
          <w:iCs/>
        </w:rPr>
        <w:t>the Top-K Tx beams can be recommended by UE for P2</w:t>
      </w:r>
    </w:p>
    <w:p w14:paraId="78FE8F78" w14:textId="77777777" w:rsidR="00C940F8" w:rsidRDefault="00C940F8" w:rsidP="00C940F8">
      <w:pPr>
        <w:pStyle w:val="af9"/>
        <w:numPr>
          <w:ilvl w:val="3"/>
          <w:numId w:val="111"/>
        </w:numPr>
        <w:rPr>
          <w:b/>
          <w:iCs/>
        </w:rPr>
      </w:pPr>
      <w:r w:rsidRPr="00C74655">
        <w:rPr>
          <w:b/>
          <w:iCs/>
        </w:rPr>
        <w:t xml:space="preserve">P2 </w:t>
      </w:r>
      <w:r>
        <w:rPr>
          <w:b/>
          <w:iCs/>
        </w:rPr>
        <w:t xml:space="preserve">is used </w:t>
      </w:r>
      <w:r w:rsidRPr="00C74655">
        <w:rPr>
          <w:b/>
          <w:iCs/>
        </w:rPr>
        <w:t xml:space="preserve">to select Top-1 DL Tx beam for </w:t>
      </w:r>
      <w:r>
        <w:rPr>
          <w:b/>
          <w:iCs/>
        </w:rPr>
        <w:t xml:space="preserve">DL </w:t>
      </w:r>
      <w:r w:rsidRPr="00C74655">
        <w:rPr>
          <w:b/>
          <w:iCs/>
        </w:rPr>
        <w:t>data transmission</w:t>
      </w:r>
    </w:p>
    <w:p w14:paraId="58D2F0F8" w14:textId="77777777" w:rsidR="00C940F8" w:rsidRDefault="00C940F8" w:rsidP="00C940F8">
      <w:pPr>
        <w:pStyle w:val="af9"/>
        <w:numPr>
          <w:ilvl w:val="2"/>
          <w:numId w:val="111"/>
        </w:numPr>
        <w:rPr>
          <w:b/>
          <w:iCs/>
        </w:rPr>
      </w:pPr>
      <w:r w:rsidRPr="00D92759">
        <w:rPr>
          <w:b/>
          <w:iCs/>
        </w:rPr>
        <w:t>P3 procedure is not needed</w:t>
      </w:r>
    </w:p>
    <w:p w14:paraId="2F733608" w14:textId="77777777" w:rsidR="00C940F8" w:rsidRDefault="00C940F8" w:rsidP="00C940F8">
      <w:pPr>
        <w:pStyle w:val="af9"/>
        <w:numPr>
          <w:ilvl w:val="1"/>
          <w:numId w:val="111"/>
        </w:numPr>
        <w:rPr>
          <w:b/>
          <w:iCs/>
        </w:rPr>
      </w:pPr>
      <w:r>
        <w:rPr>
          <w:b/>
          <w:iCs/>
        </w:rPr>
        <w:t xml:space="preserve">For gNB side AI/ML, </w:t>
      </w:r>
    </w:p>
    <w:p w14:paraId="71ECA5DF" w14:textId="77777777" w:rsidR="00C940F8" w:rsidRDefault="00C940F8" w:rsidP="00C940F8">
      <w:pPr>
        <w:pStyle w:val="af9"/>
        <w:numPr>
          <w:ilvl w:val="2"/>
          <w:numId w:val="111"/>
        </w:numPr>
        <w:rPr>
          <w:b/>
          <w:iCs/>
        </w:rPr>
      </w:pPr>
      <w:r>
        <w:rPr>
          <w:b/>
          <w:iCs/>
        </w:rPr>
        <w:t>the Tx beams of the Top-K Tx-Rx beam pairs can be used for P2</w:t>
      </w:r>
    </w:p>
    <w:p w14:paraId="1EA45B78" w14:textId="77777777" w:rsidR="00C940F8" w:rsidRDefault="00C940F8" w:rsidP="00C940F8">
      <w:pPr>
        <w:pStyle w:val="af9"/>
        <w:numPr>
          <w:ilvl w:val="3"/>
          <w:numId w:val="111"/>
        </w:numPr>
        <w:rPr>
          <w:b/>
          <w:iCs/>
        </w:rPr>
      </w:pPr>
      <w:r w:rsidRPr="00C74655">
        <w:rPr>
          <w:b/>
          <w:iCs/>
        </w:rPr>
        <w:t xml:space="preserve">P2 </w:t>
      </w:r>
      <w:r>
        <w:rPr>
          <w:b/>
          <w:iCs/>
        </w:rPr>
        <w:t xml:space="preserve">is used </w:t>
      </w:r>
      <w:r w:rsidRPr="00C74655">
        <w:rPr>
          <w:b/>
          <w:iCs/>
        </w:rPr>
        <w:t xml:space="preserve">to select Top-1 DL Tx beam for </w:t>
      </w:r>
      <w:r>
        <w:rPr>
          <w:b/>
          <w:iCs/>
        </w:rPr>
        <w:t xml:space="preserve">DL </w:t>
      </w:r>
      <w:r w:rsidRPr="00C74655">
        <w:rPr>
          <w:b/>
          <w:iCs/>
        </w:rPr>
        <w:t>data transmission</w:t>
      </w:r>
    </w:p>
    <w:p w14:paraId="2255BD06" w14:textId="77777777" w:rsidR="00C940F8" w:rsidRPr="004A2480" w:rsidRDefault="00C940F8" w:rsidP="00C940F8">
      <w:pPr>
        <w:pStyle w:val="af9"/>
        <w:numPr>
          <w:ilvl w:val="2"/>
          <w:numId w:val="111"/>
        </w:numPr>
        <w:rPr>
          <w:b/>
          <w:iCs/>
          <w:strike/>
        </w:rPr>
      </w:pPr>
      <w:r w:rsidRPr="004A2480">
        <w:rPr>
          <w:b/>
          <w:iCs/>
          <w:strike/>
        </w:rPr>
        <w:t>[the corresponding Rx beam of each Tx beam can be configured/recommended to UE]</w:t>
      </w:r>
    </w:p>
    <w:p w14:paraId="4E414C05" w14:textId="77777777" w:rsidR="00C940F8" w:rsidRPr="004A2480" w:rsidRDefault="00C940F8" w:rsidP="00C940F8">
      <w:pPr>
        <w:pStyle w:val="af9"/>
        <w:numPr>
          <w:ilvl w:val="2"/>
          <w:numId w:val="111"/>
        </w:numPr>
        <w:rPr>
          <w:b/>
          <w:iCs/>
          <w:strike/>
        </w:rPr>
      </w:pPr>
      <w:r w:rsidRPr="004A2480">
        <w:rPr>
          <w:b/>
          <w:iCs/>
          <w:strike/>
        </w:rPr>
        <w:t>[P3 procedure is not needed if Rx beams are configured/recommended to UE]</w:t>
      </w:r>
    </w:p>
    <w:p w14:paraId="3A0E488A" w14:textId="77777777" w:rsidR="00C940F8" w:rsidRDefault="00C940F8" w:rsidP="00C940F8">
      <w:pPr>
        <w:pStyle w:val="af9"/>
        <w:numPr>
          <w:ilvl w:val="0"/>
          <w:numId w:val="111"/>
        </w:numPr>
        <w:rPr>
          <w:b/>
          <w:iCs/>
        </w:rPr>
      </w:pPr>
      <w:r>
        <w:rPr>
          <w:b/>
          <w:iCs/>
        </w:rPr>
        <w:t xml:space="preserve">Other options are not precluded. </w:t>
      </w:r>
    </w:p>
    <w:p w14:paraId="5B7E4717" w14:textId="167A1B8B" w:rsidR="00C940F8" w:rsidRDefault="00C940F8" w:rsidP="003A68AB">
      <w:pPr>
        <w:rPr>
          <w:b/>
          <w:iCs/>
        </w:rPr>
      </w:pPr>
    </w:p>
    <w:tbl>
      <w:tblPr>
        <w:tblStyle w:val="af5"/>
        <w:tblW w:w="0" w:type="auto"/>
        <w:tblLook w:val="04A0" w:firstRow="1" w:lastRow="0" w:firstColumn="1" w:lastColumn="0" w:noHBand="0" w:noVBand="1"/>
      </w:tblPr>
      <w:tblGrid>
        <w:gridCol w:w="1525"/>
        <w:gridCol w:w="8211"/>
      </w:tblGrid>
      <w:tr w:rsidR="00C940F8" w14:paraId="1968FBF0" w14:textId="77777777" w:rsidTr="00D44A88">
        <w:tc>
          <w:tcPr>
            <w:tcW w:w="1525" w:type="dxa"/>
            <w:shd w:val="clear" w:color="auto" w:fill="BFBFBF" w:themeFill="background1" w:themeFillShade="BF"/>
          </w:tcPr>
          <w:p w14:paraId="6A190259" w14:textId="77777777" w:rsidR="00C940F8" w:rsidRDefault="00C940F8" w:rsidP="00D44A88">
            <w:pPr>
              <w:rPr>
                <w:sz w:val="18"/>
                <w:szCs w:val="18"/>
                <w:lang w:eastAsia="en-US"/>
              </w:rPr>
            </w:pPr>
            <w:r>
              <w:rPr>
                <w:sz w:val="18"/>
                <w:szCs w:val="18"/>
                <w:lang w:eastAsia="en-US"/>
              </w:rPr>
              <w:t>Company</w:t>
            </w:r>
          </w:p>
        </w:tc>
        <w:tc>
          <w:tcPr>
            <w:tcW w:w="8211" w:type="dxa"/>
            <w:shd w:val="clear" w:color="auto" w:fill="BFBFBF" w:themeFill="background1" w:themeFillShade="BF"/>
          </w:tcPr>
          <w:p w14:paraId="5C7BEE11" w14:textId="77777777" w:rsidR="00C940F8" w:rsidRDefault="00C940F8" w:rsidP="00D44A88">
            <w:pPr>
              <w:rPr>
                <w:sz w:val="18"/>
                <w:szCs w:val="18"/>
                <w:lang w:eastAsia="en-US"/>
              </w:rPr>
            </w:pPr>
            <w:r>
              <w:rPr>
                <w:sz w:val="18"/>
                <w:szCs w:val="18"/>
                <w:lang w:eastAsia="en-US"/>
              </w:rPr>
              <w:t>Proposal/observation</w:t>
            </w:r>
          </w:p>
        </w:tc>
      </w:tr>
      <w:tr w:rsidR="00C940F8" w14:paraId="45661E22" w14:textId="77777777" w:rsidTr="00D44A88">
        <w:tc>
          <w:tcPr>
            <w:tcW w:w="1525" w:type="dxa"/>
          </w:tcPr>
          <w:p w14:paraId="6B95E008" w14:textId="122ED6E0" w:rsidR="00C940F8" w:rsidRPr="00FF3E39" w:rsidRDefault="00C940F8" w:rsidP="00D44A88">
            <w:pPr>
              <w:rPr>
                <w:color w:val="5B9BD5" w:themeColor="accent1"/>
                <w:sz w:val="18"/>
                <w:szCs w:val="18"/>
                <w:lang w:eastAsia="en-US"/>
              </w:rPr>
            </w:pPr>
            <w:r w:rsidRPr="00FF3E39">
              <w:rPr>
                <w:color w:val="5B9BD5" w:themeColor="accent1"/>
                <w:sz w:val="18"/>
                <w:szCs w:val="18"/>
                <w:lang w:eastAsia="en-US"/>
              </w:rPr>
              <w:t>FL5</w:t>
            </w:r>
          </w:p>
        </w:tc>
        <w:tc>
          <w:tcPr>
            <w:tcW w:w="8211" w:type="dxa"/>
          </w:tcPr>
          <w:p w14:paraId="4464D05A" w14:textId="77777777" w:rsidR="00C940F8" w:rsidRPr="00FF3E39" w:rsidRDefault="00C940F8" w:rsidP="00C940F8">
            <w:pPr>
              <w:rPr>
                <w:bCs/>
                <w:iCs/>
                <w:color w:val="5B9BD5" w:themeColor="accent1"/>
              </w:rPr>
            </w:pPr>
            <w:r w:rsidRPr="00FF3E39">
              <w:rPr>
                <w:b/>
                <w:iCs/>
                <w:color w:val="5B9BD5" w:themeColor="accent1"/>
                <w:highlight w:val="yellow"/>
              </w:rPr>
              <w:t>Proposal 4.7a</w:t>
            </w:r>
            <w:r w:rsidRPr="00FF3E39">
              <w:rPr>
                <w:b/>
                <w:iCs/>
                <w:color w:val="5B9BD5" w:themeColor="accent1"/>
              </w:rPr>
              <w:t xml:space="preserve"> </w:t>
            </w:r>
            <w:r w:rsidRPr="00FF3E39">
              <w:rPr>
                <w:bCs/>
                <w:iCs/>
                <w:color w:val="5B9BD5" w:themeColor="accent1"/>
              </w:rPr>
              <w:t>summarized</w:t>
            </w:r>
            <w:r w:rsidRPr="00FF3E39">
              <w:rPr>
                <w:b/>
                <w:iCs/>
                <w:color w:val="5B9BD5" w:themeColor="accent1"/>
              </w:rPr>
              <w:t xml:space="preserve"> </w:t>
            </w:r>
            <w:r w:rsidRPr="00FF3E39">
              <w:rPr>
                <w:bCs/>
                <w:iCs/>
                <w:color w:val="5B9BD5" w:themeColor="accent1"/>
              </w:rPr>
              <w:t xml:space="preserve">when/how to apply AI into beam management procedure. I tried to separate the different options from UE side vs gNB side AI/ML, DL Tx beam prediction vs Tx-Rx beam pair prediction, as well as when AI/ML tries to predict Top 1(best) beam or Top K beams. </w:t>
            </w:r>
          </w:p>
          <w:p w14:paraId="0460FA26" w14:textId="77777777" w:rsidR="00C940F8" w:rsidRPr="00FF3E39" w:rsidRDefault="00C940F8" w:rsidP="00C940F8">
            <w:pPr>
              <w:rPr>
                <w:bCs/>
                <w:iCs/>
                <w:color w:val="5B9BD5" w:themeColor="accent1"/>
              </w:rPr>
            </w:pPr>
            <w:r w:rsidRPr="00FF3E39">
              <w:rPr>
                <w:bCs/>
                <w:iCs/>
                <w:color w:val="5B9BD5" w:themeColor="accent1"/>
              </w:rPr>
              <w:t xml:space="preserve">In next meeting, we can have some discussion on this issue. I think this will be very helpful for us to better understand how/how much AI/ML can help in certain KPI. </w:t>
            </w:r>
          </w:p>
          <w:p w14:paraId="6FC0756F" w14:textId="1D719862" w:rsidR="00C940F8" w:rsidRPr="00FF3E39" w:rsidRDefault="00C940F8" w:rsidP="00C940F8">
            <w:pPr>
              <w:rPr>
                <w:bCs/>
                <w:iCs/>
                <w:color w:val="5B9BD5" w:themeColor="accent1"/>
              </w:rPr>
            </w:pPr>
            <w:r w:rsidRPr="00FF3E39">
              <w:rPr>
                <w:bCs/>
                <w:iCs/>
                <w:color w:val="5B9BD5" w:themeColor="accent1"/>
              </w:rPr>
              <w:t xml:space="preserve">Companies are encouraged to provide some analysis on this issue, and mapping the results/evaluations to certain cases. </w:t>
            </w:r>
          </w:p>
        </w:tc>
      </w:tr>
    </w:tbl>
    <w:p w14:paraId="657F6355" w14:textId="77777777" w:rsidR="00C940F8" w:rsidRPr="003A68AB" w:rsidRDefault="00C940F8" w:rsidP="003A68AB">
      <w:pPr>
        <w:rPr>
          <w:b/>
          <w:iCs/>
        </w:rPr>
      </w:pPr>
    </w:p>
    <w:p w14:paraId="4507776E" w14:textId="0B93F9F1" w:rsidR="00FE30D2" w:rsidRDefault="0037173F">
      <w:pPr>
        <w:pStyle w:val="2"/>
        <w:numPr>
          <w:ilvl w:val="1"/>
          <w:numId w:val="1"/>
        </w:numPr>
      </w:pPr>
      <w:r>
        <w:t>(</w:t>
      </w:r>
      <w:proofErr w:type="gramStart"/>
      <w:r>
        <w:t>on</w:t>
      </w:r>
      <w:proofErr w:type="gramEnd"/>
      <w:r>
        <w:t xml:space="preserve"> hold) Others</w:t>
      </w:r>
    </w:p>
    <w:p w14:paraId="4A7D8B1B" w14:textId="77777777" w:rsidR="00FE30D2" w:rsidRDefault="0037173F">
      <w:pPr>
        <w:rPr>
          <w:lang w:eastAsia="en-US"/>
        </w:rPr>
      </w:pPr>
      <w:r>
        <w:rPr>
          <w:lang w:eastAsia="en-US"/>
        </w:rPr>
        <w:t xml:space="preserve">Some other input/output related discussion: </w:t>
      </w:r>
    </w:p>
    <w:tbl>
      <w:tblPr>
        <w:tblStyle w:val="af5"/>
        <w:tblW w:w="0" w:type="auto"/>
        <w:tblLook w:val="04A0" w:firstRow="1" w:lastRow="0" w:firstColumn="1" w:lastColumn="0" w:noHBand="0" w:noVBand="1"/>
      </w:tblPr>
      <w:tblGrid>
        <w:gridCol w:w="1525"/>
        <w:gridCol w:w="8211"/>
      </w:tblGrid>
      <w:tr w:rsidR="00FE30D2" w14:paraId="5E106831" w14:textId="77777777">
        <w:tc>
          <w:tcPr>
            <w:tcW w:w="1525" w:type="dxa"/>
            <w:shd w:val="clear" w:color="auto" w:fill="BFBFBF" w:themeFill="background1" w:themeFillShade="BF"/>
          </w:tcPr>
          <w:p w14:paraId="4D4E63F9" w14:textId="77777777" w:rsidR="00FE30D2" w:rsidRDefault="0037173F">
            <w:pPr>
              <w:rPr>
                <w:sz w:val="18"/>
                <w:szCs w:val="18"/>
                <w:lang w:eastAsia="en-US"/>
              </w:rPr>
            </w:pPr>
            <w:r>
              <w:rPr>
                <w:sz w:val="18"/>
                <w:szCs w:val="18"/>
                <w:lang w:eastAsia="en-US"/>
              </w:rPr>
              <w:t>Company</w:t>
            </w:r>
          </w:p>
        </w:tc>
        <w:tc>
          <w:tcPr>
            <w:tcW w:w="8211" w:type="dxa"/>
            <w:shd w:val="clear" w:color="auto" w:fill="BFBFBF" w:themeFill="background1" w:themeFillShade="BF"/>
          </w:tcPr>
          <w:p w14:paraId="535E2724" w14:textId="77777777" w:rsidR="00FE30D2" w:rsidRDefault="0037173F">
            <w:pPr>
              <w:rPr>
                <w:sz w:val="18"/>
                <w:szCs w:val="18"/>
                <w:lang w:eastAsia="en-US"/>
              </w:rPr>
            </w:pPr>
            <w:r>
              <w:rPr>
                <w:sz w:val="18"/>
                <w:szCs w:val="18"/>
                <w:lang w:eastAsia="en-US"/>
              </w:rPr>
              <w:t>Proposal/observation</w:t>
            </w:r>
          </w:p>
        </w:tc>
      </w:tr>
      <w:tr w:rsidR="00FE30D2" w14:paraId="0414B088" w14:textId="77777777">
        <w:tc>
          <w:tcPr>
            <w:tcW w:w="1525" w:type="dxa"/>
          </w:tcPr>
          <w:p w14:paraId="367A1105" w14:textId="77777777" w:rsidR="00FE30D2" w:rsidRDefault="0037173F">
            <w:pPr>
              <w:rPr>
                <w:sz w:val="18"/>
                <w:szCs w:val="18"/>
                <w:lang w:eastAsia="en-US"/>
              </w:rPr>
            </w:pPr>
            <w:r>
              <w:rPr>
                <w:sz w:val="18"/>
                <w:szCs w:val="18"/>
                <w:lang w:eastAsia="en-US"/>
              </w:rPr>
              <w:t>Huawei/</w:t>
            </w:r>
            <w:proofErr w:type="gramStart"/>
            <w:r>
              <w:rPr>
                <w:sz w:val="18"/>
                <w:szCs w:val="18"/>
                <w:lang w:eastAsia="en-US"/>
              </w:rPr>
              <w:t>HiSi[</w:t>
            </w:r>
            <w:proofErr w:type="gramEnd"/>
            <w:r>
              <w:rPr>
                <w:sz w:val="18"/>
                <w:szCs w:val="18"/>
                <w:lang w:eastAsia="en-US"/>
              </w:rPr>
              <w:t>2]</w:t>
            </w:r>
          </w:p>
        </w:tc>
        <w:tc>
          <w:tcPr>
            <w:tcW w:w="8211" w:type="dxa"/>
          </w:tcPr>
          <w:p w14:paraId="03EBB1E7" w14:textId="77777777" w:rsidR="00FE30D2" w:rsidRDefault="0037173F">
            <w:pPr>
              <w:pStyle w:val="a4"/>
              <w:spacing w:after="120"/>
              <w:rPr>
                <w:b w:val="0"/>
                <w:color w:val="000000" w:themeColor="text1"/>
                <w:sz w:val="18"/>
                <w:szCs w:val="18"/>
                <w:lang w:eastAsia="zh-CN"/>
              </w:rPr>
            </w:pPr>
            <w:bookmarkStart w:id="39" w:name="_Ref111192800"/>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9</w:t>
            </w:r>
            <w:r>
              <w:rPr>
                <w:b w:val="0"/>
                <w:color w:val="000000" w:themeColor="text1"/>
                <w:sz w:val="18"/>
                <w:szCs w:val="18"/>
              </w:rPr>
              <w:fldChar w:fldCharType="end"/>
            </w:r>
            <w:r>
              <w:rPr>
                <w:color w:val="000000" w:themeColor="text1"/>
                <w:sz w:val="18"/>
                <w:szCs w:val="18"/>
              </w:rPr>
              <w:t xml:space="preserve">: </w:t>
            </w:r>
            <w:r>
              <w:rPr>
                <w:color w:val="000000" w:themeColor="text1"/>
                <w:sz w:val="18"/>
                <w:szCs w:val="18"/>
                <w:lang w:eastAsia="zh-CN"/>
              </w:rPr>
              <w:t>The evaluation for beam prediction should focus on a one-sided AI/ML model.</w:t>
            </w:r>
            <w:bookmarkEnd w:id="39"/>
          </w:p>
        </w:tc>
      </w:tr>
      <w:tr w:rsidR="00FE30D2" w14:paraId="4F1D17D8" w14:textId="77777777">
        <w:tc>
          <w:tcPr>
            <w:tcW w:w="1525" w:type="dxa"/>
          </w:tcPr>
          <w:p w14:paraId="28C4FB11" w14:textId="77777777" w:rsidR="00FE30D2" w:rsidRDefault="0037173F">
            <w:pPr>
              <w:rPr>
                <w:sz w:val="18"/>
                <w:szCs w:val="18"/>
                <w:lang w:eastAsia="en-US"/>
              </w:rPr>
            </w:pPr>
            <w:r>
              <w:rPr>
                <w:sz w:val="18"/>
                <w:szCs w:val="18"/>
                <w:lang w:eastAsia="en-US"/>
              </w:rPr>
              <w:t>InterDigital [10]</w:t>
            </w:r>
          </w:p>
        </w:tc>
        <w:tc>
          <w:tcPr>
            <w:tcW w:w="8211" w:type="dxa"/>
          </w:tcPr>
          <w:p w14:paraId="27E094B8" w14:textId="77777777" w:rsidR="00FE30D2" w:rsidRDefault="0037173F">
            <w:pPr>
              <w:spacing w:line="276" w:lineRule="auto"/>
              <w:rPr>
                <w:rFonts w:ascii="Arial" w:hAnsi="Arial" w:cs="Arial"/>
                <w:sz w:val="18"/>
                <w:szCs w:val="18"/>
              </w:rPr>
            </w:pPr>
            <w:r>
              <w:rPr>
                <w:rFonts w:ascii="Arial" w:hAnsi="Arial" w:cs="Arial"/>
                <w:b/>
                <w:bCs/>
                <w:i/>
                <w:iCs/>
                <w:sz w:val="18"/>
                <w:szCs w:val="18"/>
              </w:rPr>
              <w:t>Proposal 8:</w:t>
            </w:r>
            <w:r>
              <w:rPr>
                <w:rFonts w:ascii="Arial" w:hAnsi="Arial" w:cs="Arial"/>
                <w:i/>
                <w:iCs/>
                <w:sz w:val="18"/>
                <w:szCs w:val="18"/>
              </w:rPr>
              <w:t xml:space="preserve"> As most of implementations are using SSB for beam management to reduce RS overheads, utilization of SSB can be assumed as default RS resources. CSI-RS can be used as optional if preferred.</w:t>
            </w:r>
          </w:p>
          <w:p w14:paraId="6DB60CA4" w14:textId="77777777" w:rsidR="00FE30D2" w:rsidRDefault="0037173F">
            <w:pPr>
              <w:spacing w:line="276" w:lineRule="auto"/>
              <w:rPr>
                <w:rFonts w:ascii="Arial" w:hAnsi="Arial" w:cs="Arial"/>
                <w:sz w:val="18"/>
                <w:szCs w:val="18"/>
              </w:rPr>
            </w:pPr>
            <w:r>
              <w:rPr>
                <w:rFonts w:ascii="Arial" w:hAnsi="Arial" w:cs="Arial"/>
                <w:b/>
                <w:bCs/>
                <w:i/>
                <w:iCs/>
                <w:sz w:val="18"/>
                <w:szCs w:val="18"/>
              </w:rPr>
              <w:t>Proposal 9:</w:t>
            </w:r>
            <w:r>
              <w:rPr>
                <w:rFonts w:ascii="Arial" w:hAnsi="Arial" w:cs="Arial"/>
                <w:i/>
                <w:iCs/>
                <w:sz w:val="18"/>
                <w:szCs w:val="18"/>
              </w:rPr>
              <w:t xml:space="preserve"> Support ‘Set B is a subset of Set A’ when Set A and Set B are utilized in a same frequency range for both temporal/spatial domain prediction.</w:t>
            </w:r>
          </w:p>
          <w:p w14:paraId="7C0FD973" w14:textId="77777777" w:rsidR="00FE30D2" w:rsidRDefault="0037173F">
            <w:pPr>
              <w:spacing w:line="276" w:lineRule="auto"/>
              <w:rPr>
                <w:rFonts w:ascii="Arial" w:hAnsi="Arial" w:cs="Arial"/>
                <w:sz w:val="18"/>
                <w:szCs w:val="18"/>
              </w:rPr>
            </w:pPr>
            <w:r>
              <w:rPr>
                <w:rFonts w:ascii="Arial" w:hAnsi="Arial" w:cs="Arial"/>
                <w:b/>
                <w:bCs/>
                <w:i/>
                <w:iCs/>
                <w:sz w:val="18"/>
                <w:szCs w:val="18"/>
              </w:rPr>
              <w:t>Proposal 10:</w:t>
            </w:r>
            <w:r>
              <w:rPr>
                <w:rFonts w:ascii="Arial" w:hAnsi="Arial" w:cs="Arial"/>
                <w:i/>
                <w:iCs/>
                <w:sz w:val="18"/>
                <w:szCs w:val="18"/>
              </w:rPr>
              <w:t xml:space="preserve"> Support ‘Set A and Set B are different’ when Set A and Set B are utilized in different frequency ranges for both temporal/spatial domain prediction.</w:t>
            </w:r>
          </w:p>
          <w:p w14:paraId="071603F2" w14:textId="77777777" w:rsidR="00FE30D2" w:rsidRDefault="0037173F">
            <w:pPr>
              <w:rPr>
                <w:rFonts w:ascii="Arial" w:hAnsi="Arial" w:cs="Arial"/>
                <w:i/>
                <w:iCs/>
                <w:sz w:val="18"/>
                <w:szCs w:val="18"/>
              </w:rPr>
            </w:pPr>
            <w:r>
              <w:rPr>
                <w:rFonts w:ascii="Arial" w:hAnsi="Arial" w:cs="Arial"/>
                <w:b/>
                <w:bCs/>
                <w:i/>
                <w:iCs/>
                <w:sz w:val="18"/>
                <w:szCs w:val="18"/>
              </w:rPr>
              <w:t>Proposal 11:</w:t>
            </w:r>
            <w:r>
              <w:rPr>
                <w:rFonts w:ascii="Arial" w:hAnsi="Arial" w:cs="Arial"/>
                <w:i/>
                <w:iCs/>
                <w:sz w:val="18"/>
                <w:szCs w:val="18"/>
              </w:rPr>
              <w:t xml:space="preserve"> AI/ML based beam management based on association between different frequency </w:t>
            </w:r>
            <w:r>
              <w:rPr>
                <w:rFonts w:ascii="Arial" w:hAnsi="Arial" w:cs="Arial"/>
                <w:i/>
                <w:iCs/>
                <w:sz w:val="18"/>
                <w:szCs w:val="18"/>
              </w:rPr>
              <w:lastRenderedPageBreak/>
              <w:t>ranges should supported for both</w:t>
            </w:r>
            <w:r>
              <w:rPr>
                <w:sz w:val="18"/>
                <w:szCs w:val="18"/>
              </w:rPr>
              <w:t xml:space="preserve"> </w:t>
            </w:r>
            <w:r>
              <w:rPr>
                <w:rFonts w:ascii="Arial" w:hAnsi="Arial" w:cs="Arial"/>
                <w:i/>
                <w:iCs/>
                <w:sz w:val="18"/>
                <w:szCs w:val="18"/>
              </w:rPr>
              <w:t>between FR1 and FR2-1 and between FR2-1 and FR2-2.</w:t>
            </w:r>
          </w:p>
          <w:p w14:paraId="72A2156E" w14:textId="77777777" w:rsidR="00FE30D2" w:rsidRDefault="0037173F">
            <w:pPr>
              <w:rPr>
                <w:rFonts w:ascii="Arial" w:hAnsi="Arial" w:cs="Arial"/>
                <w:i/>
                <w:iCs/>
                <w:sz w:val="18"/>
                <w:szCs w:val="18"/>
              </w:rPr>
            </w:pPr>
            <w:r>
              <w:rPr>
                <w:rFonts w:ascii="Arial" w:hAnsi="Arial" w:cs="Arial"/>
                <w:b/>
                <w:bCs/>
                <w:i/>
                <w:iCs/>
                <w:sz w:val="18"/>
                <w:szCs w:val="18"/>
              </w:rPr>
              <w:t>Proposal 12:</w:t>
            </w:r>
            <w:r>
              <w:rPr>
                <w:rFonts w:ascii="Arial" w:hAnsi="Arial" w:cs="Arial"/>
                <w:i/>
                <w:iCs/>
                <w:sz w:val="18"/>
                <w:szCs w:val="18"/>
              </w:rPr>
              <w:t xml:space="preserve"> For conventional scheme to obtain performance KPIs, current specification for beam management (i.e., up to 4 CRIs with L1-RSRP/SINR or SRS based prediction) should be considered. </w:t>
            </w:r>
          </w:p>
        </w:tc>
      </w:tr>
      <w:tr w:rsidR="00FE30D2" w14:paraId="17C425AE" w14:textId="77777777">
        <w:tc>
          <w:tcPr>
            <w:tcW w:w="1525" w:type="dxa"/>
          </w:tcPr>
          <w:p w14:paraId="2A288F1D" w14:textId="77777777" w:rsidR="00FE30D2" w:rsidRDefault="0037173F">
            <w:pPr>
              <w:rPr>
                <w:sz w:val="18"/>
                <w:szCs w:val="18"/>
                <w:lang w:eastAsia="en-US"/>
              </w:rPr>
            </w:pPr>
            <w:r>
              <w:rPr>
                <w:sz w:val="18"/>
                <w:szCs w:val="18"/>
                <w:lang w:eastAsia="en-US"/>
              </w:rPr>
              <w:lastRenderedPageBreak/>
              <w:t>APPLE [18]</w:t>
            </w:r>
          </w:p>
        </w:tc>
        <w:tc>
          <w:tcPr>
            <w:tcW w:w="8211" w:type="dxa"/>
          </w:tcPr>
          <w:p w14:paraId="7107169C" w14:textId="77777777" w:rsidR="00FE30D2" w:rsidRDefault="0037173F">
            <w:pPr>
              <w:pStyle w:val="0Maintext"/>
              <w:spacing w:after="120"/>
              <w:ind w:firstLine="0"/>
              <w:rPr>
                <w:b/>
                <w:bCs/>
                <w:sz w:val="18"/>
                <w:szCs w:val="18"/>
              </w:rPr>
            </w:pPr>
            <w:r>
              <w:rPr>
                <w:b/>
                <w:bCs/>
                <w:sz w:val="18"/>
                <w:szCs w:val="18"/>
              </w:rPr>
              <w:t>Proposal 4: for BM Case 1, further study issues for Combination 1/2/3:</w:t>
            </w:r>
          </w:p>
          <w:p w14:paraId="37FB5F06" w14:textId="77777777" w:rsidR="00FE30D2" w:rsidRDefault="0037173F">
            <w:pPr>
              <w:pStyle w:val="0Maintext"/>
              <w:numPr>
                <w:ilvl w:val="0"/>
                <w:numId w:val="78"/>
              </w:numPr>
              <w:spacing w:after="120"/>
              <w:rPr>
                <w:b/>
                <w:bCs/>
                <w:sz w:val="18"/>
                <w:szCs w:val="18"/>
              </w:rPr>
            </w:pPr>
            <w:r>
              <w:rPr>
                <w:b/>
                <w:bCs/>
                <w:sz w:val="18"/>
                <w:szCs w:val="18"/>
              </w:rPr>
              <w:t>[Combination 1] Model training on the NW-side, inference on the NW-side</w:t>
            </w:r>
          </w:p>
          <w:p w14:paraId="417948DD" w14:textId="77777777" w:rsidR="00FE30D2" w:rsidRDefault="0037173F">
            <w:pPr>
              <w:pStyle w:val="0Maintext"/>
              <w:numPr>
                <w:ilvl w:val="0"/>
                <w:numId w:val="78"/>
              </w:numPr>
              <w:spacing w:after="120"/>
              <w:rPr>
                <w:b/>
                <w:bCs/>
                <w:sz w:val="18"/>
                <w:szCs w:val="18"/>
              </w:rPr>
            </w:pPr>
            <w:r>
              <w:rPr>
                <w:b/>
                <w:bCs/>
                <w:sz w:val="18"/>
                <w:szCs w:val="18"/>
              </w:rPr>
              <w:t>[Combination 2] Model training on the NW-side, inference on the UE-side</w:t>
            </w:r>
          </w:p>
          <w:p w14:paraId="64ED1E66" w14:textId="77777777" w:rsidR="00FE30D2" w:rsidRDefault="0037173F">
            <w:pPr>
              <w:pStyle w:val="0Maintext"/>
              <w:numPr>
                <w:ilvl w:val="0"/>
                <w:numId w:val="78"/>
              </w:numPr>
              <w:spacing w:after="120"/>
              <w:rPr>
                <w:b/>
                <w:bCs/>
                <w:sz w:val="18"/>
                <w:szCs w:val="18"/>
              </w:rPr>
            </w:pPr>
            <w:r>
              <w:rPr>
                <w:b/>
                <w:bCs/>
                <w:sz w:val="18"/>
                <w:szCs w:val="18"/>
              </w:rPr>
              <w:t xml:space="preserve">[Combination 3] Model training on the UE-side, inference on the UE-side, </w:t>
            </w:r>
          </w:p>
          <w:p w14:paraId="77B42045" w14:textId="77777777" w:rsidR="00FE30D2" w:rsidRDefault="0037173F">
            <w:pPr>
              <w:pStyle w:val="0Maintext"/>
              <w:numPr>
                <w:ilvl w:val="1"/>
                <w:numId w:val="78"/>
              </w:numPr>
              <w:spacing w:after="120"/>
              <w:rPr>
                <w:b/>
                <w:bCs/>
                <w:sz w:val="18"/>
                <w:szCs w:val="18"/>
              </w:rPr>
            </w:pPr>
            <w:r>
              <w:rPr>
                <w:b/>
                <w:bCs/>
                <w:sz w:val="18"/>
                <w:szCs w:val="18"/>
              </w:rPr>
              <w:t xml:space="preserve">address the question on the feasibility of acquiring Tx beam shape information to construct an AI model which would generalize well, </w:t>
            </w:r>
          </w:p>
          <w:p w14:paraId="5446E283" w14:textId="77777777" w:rsidR="00FE30D2" w:rsidRDefault="0037173F">
            <w:pPr>
              <w:pStyle w:val="0Maintext"/>
              <w:numPr>
                <w:ilvl w:val="1"/>
                <w:numId w:val="78"/>
              </w:numPr>
              <w:spacing w:after="120"/>
              <w:rPr>
                <w:b/>
                <w:bCs/>
                <w:sz w:val="18"/>
                <w:szCs w:val="18"/>
              </w:rPr>
            </w:pPr>
            <w:r>
              <w:rPr>
                <w:b/>
                <w:bCs/>
                <w:sz w:val="18"/>
                <w:szCs w:val="18"/>
              </w:rPr>
              <w:t>address the question on the feasibility of constructing and using cell-specific AI models from the UE side.</w:t>
            </w:r>
            <w:r>
              <w:rPr>
                <w:b/>
                <w:bCs/>
                <w:sz w:val="18"/>
                <w:szCs w:val="18"/>
              </w:rPr>
              <w:tab/>
            </w:r>
          </w:p>
          <w:p w14:paraId="3E6CA7B6" w14:textId="77777777" w:rsidR="00FE30D2" w:rsidRDefault="0037173F">
            <w:pPr>
              <w:pStyle w:val="0Maintext"/>
              <w:spacing w:after="120"/>
              <w:ind w:firstLine="0"/>
              <w:rPr>
                <w:b/>
                <w:bCs/>
                <w:sz w:val="18"/>
                <w:szCs w:val="18"/>
              </w:rPr>
            </w:pPr>
            <w:r>
              <w:rPr>
                <w:b/>
                <w:bCs/>
                <w:sz w:val="18"/>
                <w:szCs w:val="18"/>
              </w:rPr>
              <w:t>Proposal 5: for BM Case-2, further study issues for Combination 1/2/3:</w:t>
            </w:r>
          </w:p>
          <w:p w14:paraId="696ACF13" w14:textId="77777777" w:rsidR="00FE30D2" w:rsidRDefault="0037173F">
            <w:pPr>
              <w:pStyle w:val="0Maintext"/>
              <w:numPr>
                <w:ilvl w:val="0"/>
                <w:numId w:val="78"/>
              </w:numPr>
              <w:spacing w:after="120"/>
              <w:rPr>
                <w:b/>
                <w:bCs/>
                <w:sz w:val="18"/>
                <w:szCs w:val="18"/>
              </w:rPr>
            </w:pPr>
            <w:r>
              <w:rPr>
                <w:b/>
                <w:bCs/>
                <w:sz w:val="18"/>
                <w:szCs w:val="18"/>
              </w:rPr>
              <w:t>[Combination 1] Model training on the NW-side, inference on the NW-side</w:t>
            </w:r>
          </w:p>
          <w:p w14:paraId="41970390" w14:textId="77777777" w:rsidR="00FE30D2" w:rsidRDefault="0037173F">
            <w:pPr>
              <w:pStyle w:val="0Maintext"/>
              <w:numPr>
                <w:ilvl w:val="0"/>
                <w:numId w:val="78"/>
              </w:numPr>
              <w:spacing w:after="120"/>
              <w:rPr>
                <w:b/>
                <w:bCs/>
                <w:sz w:val="18"/>
                <w:szCs w:val="18"/>
              </w:rPr>
            </w:pPr>
            <w:r>
              <w:rPr>
                <w:b/>
                <w:bCs/>
                <w:sz w:val="18"/>
                <w:szCs w:val="18"/>
              </w:rPr>
              <w:t>[Combination 2] Model training on the NW-side, inference on the UE-side</w:t>
            </w:r>
          </w:p>
          <w:p w14:paraId="59708839" w14:textId="77777777" w:rsidR="00FE30D2" w:rsidRDefault="0037173F">
            <w:pPr>
              <w:pStyle w:val="0Maintext"/>
              <w:numPr>
                <w:ilvl w:val="0"/>
                <w:numId w:val="78"/>
              </w:numPr>
              <w:spacing w:after="120"/>
              <w:rPr>
                <w:b/>
                <w:bCs/>
                <w:sz w:val="18"/>
                <w:szCs w:val="18"/>
              </w:rPr>
            </w:pPr>
            <w:r>
              <w:rPr>
                <w:b/>
                <w:bCs/>
                <w:sz w:val="18"/>
                <w:szCs w:val="18"/>
              </w:rPr>
              <w:t xml:space="preserve">[Combination 3] Model training on the UE-side, inference on the UE-side, </w:t>
            </w:r>
          </w:p>
          <w:p w14:paraId="4D26D589" w14:textId="77777777" w:rsidR="00FE30D2" w:rsidRDefault="0037173F">
            <w:pPr>
              <w:pStyle w:val="0Maintext"/>
              <w:numPr>
                <w:ilvl w:val="1"/>
                <w:numId w:val="78"/>
              </w:numPr>
              <w:spacing w:after="120"/>
              <w:rPr>
                <w:b/>
                <w:bCs/>
                <w:sz w:val="18"/>
                <w:szCs w:val="18"/>
              </w:rPr>
            </w:pPr>
            <w:r>
              <w:rPr>
                <w:b/>
                <w:bCs/>
                <w:sz w:val="18"/>
                <w:szCs w:val="18"/>
              </w:rPr>
              <w:t xml:space="preserve">address the question on the feasibility of acquiring Tx beam shape information to construct an AI model which would generalize well, </w:t>
            </w:r>
          </w:p>
          <w:p w14:paraId="65DAD903" w14:textId="77777777" w:rsidR="00FE30D2" w:rsidRDefault="0037173F">
            <w:pPr>
              <w:pStyle w:val="0Maintext"/>
              <w:numPr>
                <w:ilvl w:val="1"/>
                <w:numId w:val="78"/>
              </w:numPr>
              <w:spacing w:after="120"/>
              <w:rPr>
                <w:b/>
                <w:bCs/>
                <w:sz w:val="18"/>
                <w:szCs w:val="18"/>
              </w:rPr>
            </w:pPr>
            <w:r>
              <w:rPr>
                <w:b/>
                <w:bCs/>
                <w:sz w:val="18"/>
                <w:szCs w:val="18"/>
              </w:rPr>
              <w:t>address the question on the feasibility of constructing and using cell-specific AI models from the UE side.</w:t>
            </w:r>
          </w:p>
        </w:tc>
      </w:tr>
    </w:tbl>
    <w:p w14:paraId="5AE632AA" w14:textId="77777777" w:rsidR="00FE30D2" w:rsidRDefault="0037173F">
      <w:pPr>
        <w:rPr>
          <w:lang w:eastAsia="en-US"/>
        </w:rPr>
      </w:pPr>
      <w:r>
        <w:rPr>
          <w:bCs/>
          <w:iCs/>
        </w:rPr>
        <w:t>Will be discussed in 9.2.3.2.</w:t>
      </w:r>
    </w:p>
    <w:p w14:paraId="4C329546" w14:textId="77777777" w:rsidR="00FE30D2" w:rsidRDefault="0037173F">
      <w:pPr>
        <w:pStyle w:val="1"/>
      </w:pPr>
      <w:r>
        <w:t>Evaluation results for AI/ML in beam management</w:t>
      </w:r>
    </w:p>
    <w:p w14:paraId="4B957F63" w14:textId="15AEF855" w:rsidR="00FE30D2" w:rsidRDefault="0037173F">
      <w:pPr>
        <w:pStyle w:val="2"/>
        <w:numPr>
          <w:ilvl w:val="1"/>
          <w:numId w:val="1"/>
        </w:numPr>
      </w:pPr>
      <w:r>
        <w:t>(</w:t>
      </w:r>
      <w:proofErr w:type="gramStart"/>
      <w:r>
        <w:t>on</w:t>
      </w:r>
      <w:proofErr w:type="gramEnd"/>
      <w:r>
        <w:t xml:space="preserve"> hold) Evaluation results for BM-Case 1 </w:t>
      </w:r>
    </w:p>
    <w:p w14:paraId="74799B75" w14:textId="06204505" w:rsidR="00FF3E39" w:rsidRPr="00FF3E39" w:rsidRDefault="00FF3E39" w:rsidP="00FF3E39">
      <w:pPr>
        <w:rPr>
          <w:color w:val="5B9BD5" w:themeColor="accent1"/>
        </w:rPr>
      </w:pPr>
      <w:r w:rsidRPr="00FF3E39">
        <w:rPr>
          <w:color w:val="5B9BD5" w:themeColor="accent1"/>
        </w:rPr>
        <w:t>FL5:</w:t>
      </w:r>
      <w:r>
        <w:rPr>
          <w:color w:val="5B9BD5" w:themeColor="accent1"/>
        </w:rPr>
        <w:t xml:space="preserve"> In this section I tried to categorize the observations for difference purpose. Together with performance analysis on Rx beam, Set B, generalization, other cases can also be studied, e.g., performance of using Tx beam or Tx-Rx pair as AI output to predict Tx beam, considering </w:t>
      </w:r>
      <w:r w:rsidR="00351B83">
        <w:rPr>
          <w:color w:val="5B9BD5" w:themeColor="accent1"/>
        </w:rPr>
        <w:t xml:space="preserve">the options in proposal 4.7a. </w:t>
      </w:r>
    </w:p>
    <w:p w14:paraId="4144D474" w14:textId="77777777" w:rsidR="00FE30D2" w:rsidRDefault="0037173F">
      <w:pPr>
        <w:pStyle w:val="30"/>
        <w:numPr>
          <w:ilvl w:val="2"/>
          <w:numId w:val="1"/>
        </w:numPr>
        <w:tabs>
          <w:tab w:val="left" w:pos="1440"/>
        </w:tabs>
      </w:pPr>
      <w:r>
        <w:t>General observations</w:t>
      </w:r>
    </w:p>
    <w:p w14:paraId="089737AB" w14:textId="77777777" w:rsidR="00FE30D2" w:rsidRDefault="00FE30D2">
      <w:pPr>
        <w:rPr>
          <w:lang w:eastAsia="en-US"/>
        </w:rPr>
      </w:pPr>
    </w:p>
    <w:tbl>
      <w:tblPr>
        <w:tblStyle w:val="af5"/>
        <w:tblW w:w="0" w:type="auto"/>
        <w:tblLook w:val="04A0" w:firstRow="1" w:lastRow="0" w:firstColumn="1" w:lastColumn="0" w:noHBand="0" w:noVBand="1"/>
      </w:tblPr>
      <w:tblGrid>
        <w:gridCol w:w="1435"/>
        <w:gridCol w:w="8301"/>
      </w:tblGrid>
      <w:tr w:rsidR="00FE30D2" w14:paraId="3CE7CCFF" w14:textId="77777777">
        <w:tc>
          <w:tcPr>
            <w:tcW w:w="1435" w:type="dxa"/>
            <w:shd w:val="clear" w:color="auto" w:fill="BFBFBF" w:themeFill="background1" w:themeFillShade="BF"/>
          </w:tcPr>
          <w:p w14:paraId="2C3F4036" w14:textId="77777777" w:rsidR="00FE30D2" w:rsidRDefault="0037173F">
            <w:pPr>
              <w:rPr>
                <w:sz w:val="18"/>
                <w:szCs w:val="18"/>
                <w:lang w:eastAsia="en-US"/>
              </w:rPr>
            </w:pPr>
            <w:r>
              <w:rPr>
                <w:sz w:val="18"/>
                <w:szCs w:val="18"/>
                <w:lang w:eastAsia="en-US"/>
              </w:rPr>
              <w:t>Company</w:t>
            </w:r>
          </w:p>
        </w:tc>
        <w:tc>
          <w:tcPr>
            <w:tcW w:w="8301" w:type="dxa"/>
            <w:shd w:val="clear" w:color="auto" w:fill="BFBFBF" w:themeFill="background1" w:themeFillShade="BF"/>
          </w:tcPr>
          <w:p w14:paraId="118F2E16" w14:textId="77777777" w:rsidR="00FE30D2" w:rsidRDefault="0037173F">
            <w:pPr>
              <w:rPr>
                <w:sz w:val="18"/>
                <w:szCs w:val="18"/>
                <w:lang w:eastAsia="en-US"/>
              </w:rPr>
            </w:pPr>
            <w:r>
              <w:rPr>
                <w:sz w:val="18"/>
                <w:szCs w:val="18"/>
                <w:lang w:eastAsia="en-US"/>
              </w:rPr>
              <w:t>Observation</w:t>
            </w:r>
          </w:p>
        </w:tc>
      </w:tr>
      <w:tr w:rsidR="00FE30D2" w14:paraId="18C1FD8D" w14:textId="77777777">
        <w:tc>
          <w:tcPr>
            <w:tcW w:w="1435" w:type="dxa"/>
          </w:tcPr>
          <w:p w14:paraId="23B025A9" w14:textId="77777777" w:rsidR="00FE30D2" w:rsidRDefault="0037173F">
            <w:pPr>
              <w:rPr>
                <w:sz w:val="18"/>
                <w:szCs w:val="18"/>
                <w:lang w:eastAsia="en-US"/>
              </w:rPr>
            </w:pPr>
            <w:r>
              <w:rPr>
                <w:sz w:val="18"/>
                <w:szCs w:val="18"/>
                <w:lang w:eastAsia="en-US"/>
              </w:rPr>
              <w:t>Huawei/HiSi [2]</w:t>
            </w:r>
          </w:p>
        </w:tc>
        <w:tc>
          <w:tcPr>
            <w:tcW w:w="8301" w:type="dxa"/>
          </w:tcPr>
          <w:p w14:paraId="37A181C3" w14:textId="77777777" w:rsidR="00FE30D2" w:rsidRDefault="0037173F">
            <w:pPr>
              <w:spacing w:before="240"/>
              <w:rPr>
                <w:b/>
                <w:bCs/>
                <w:i/>
                <w:iCs/>
                <w:sz w:val="18"/>
                <w:szCs w:val="18"/>
              </w:rPr>
            </w:pPr>
            <w:r>
              <w:rPr>
                <w:b/>
                <w:bCs/>
                <w:i/>
                <w:iCs/>
                <w:sz w:val="18"/>
                <w:szCs w:val="18"/>
              </w:rPr>
              <w:t xml:space="preserve">Observation 7: For spatial domain beam prediction, AI/ML-based schemes under the 64-DFT codebook outperform the legacy approach in most of the cases in terms of beam selection accuracy, </w:t>
            </w:r>
            <w:proofErr w:type="gramStart"/>
            <w:r>
              <w:rPr>
                <w:b/>
                <w:bCs/>
                <w:i/>
                <w:iCs/>
                <w:sz w:val="18"/>
                <w:szCs w:val="18"/>
              </w:rPr>
              <w:t>e.g.,:</w:t>
            </w:r>
            <w:proofErr w:type="gramEnd"/>
          </w:p>
          <w:p w14:paraId="49FBE69D" w14:textId="77777777" w:rsidR="00FE30D2" w:rsidRDefault="0037173F">
            <w:pPr>
              <w:spacing w:before="240"/>
              <w:rPr>
                <w:b/>
                <w:bCs/>
                <w:i/>
                <w:iCs/>
                <w:sz w:val="18"/>
                <w:szCs w:val="18"/>
              </w:rPr>
            </w:pPr>
            <w:r>
              <w:rPr>
                <w:rFonts w:hint="eastAsia"/>
                <w:b/>
                <w:bCs/>
                <w:i/>
                <w:iCs/>
                <w:sz w:val="18"/>
                <w:szCs w:val="18"/>
              </w:rPr>
              <w:t>•</w:t>
            </w:r>
            <w:r>
              <w:rPr>
                <w:b/>
                <w:bCs/>
                <w:i/>
                <w:iCs/>
                <w:sz w:val="18"/>
                <w:szCs w:val="18"/>
              </w:rPr>
              <w:tab/>
              <w:t xml:space="preserve">AI/ML-based Top-5 prediction reaches almost the upper performance bound with a prediction accuracy of 94.95% but with an overhead reduction of 67.17%. On the other hand, for the same overhead reduction, the </w:t>
            </w:r>
            <w:r>
              <w:rPr>
                <w:b/>
                <w:bCs/>
                <w:i/>
                <w:iCs/>
                <w:sz w:val="18"/>
                <w:szCs w:val="18"/>
              </w:rPr>
              <w:lastRenderedPageBreak/>
              <w:t>established legacy Baseline approach can only achieve a prediction accuracy of 55.3%</w:t>
            </w:r>
          </w:p>
          <w:p w14:paraId="5FCAE788" w14:textId="77777777" w:rsidR="00FE30D2" w:rsidRDefault="0037173F">
            <w:pPr>
              <w:spacing w:before="240"/>
              <w:rPr>
                <w:b/>
                <w:bCs/>
                <w:i/>
                <w:iCs/>
                <w:sz w:val="18"/>
                <w:szCs w:val="18"/>
              </w:rPr>
            </w:pPr>
            <w:r>
              <w:rPr>
                <w:rFonts w:hint="eastAsia"/>
                <w:b/>
                <w:bCs/>
                <w:i/>
                <w:iCs/>
                <w:sz w:val="18"/>
                <w:szCs w:val="18"/>
              </w:rPr>
              <w:t>•</w:t>
            </w:r>
            <w:r>
              <w:rPr>
                <w:b/>
                <w:bCs/>
                <w:i/>
                <w:iCs/>
                <w:sz w:val="18"/>
                <w:szCs w:val="18"/>
              </w:rPr>
              <w:tab/>
              <w:t>With AI/ML-based Top-3 prediction, the overhead compared to the legacy Baseline approach can be further reduced by another 8%, while the prediction still is much higher (89.2% as opposed to 55.3%)</w:t>
            </w:r>
          </w:p>
          <w:p w14:paraId="062125BA" w14:textId="77777777" w:rsidR="00FE30D2" w:rsidRDefault="0037173F">
            <w:pPr>
              <w:spacing w:before="240"/>
              <w:rPr>
                <w:b/>
                <w:bCs/>
                <w:i/>
                <w:iCs/>
                <w:sz w:val="18"/>
                <w:szCs w:val="18"/>
              </w:rPr>
            </w:pPr>
            <w:r>
              <w:rPr>
                <w:b/>
                <w:bCs/>
                <w:i/>
                <w:iCs/>
                <w:sz w:val="18"/>
                <w:szCs w:val="18"/>
              </w:rPr>
              <w:t xml:space="preserve">Observation 8: For spatial domain beam prediction, AI/ML-based schemes under the 64-DFT codebook outperform the legacy approach in most of the cases in terms in terms of average L1-RSRP difference, </w:t>
            </w:r>
            <w:proofErr w:type="gramStart"/>
            <w:r>
              <w:rPr>
                <w:b/>
                <w:bCs/>
                <w:i/>
                <w:iCs/>
                <w:sz w:val="18"/>
                <w:szCs w:val="18"/>
              </w:rPr>
              <w:t>e.g.,:</w:t>
            </w:r>
            <w:proofErr w:type="gramEnd"/>
          </w:p>
          <w:p w14:paraId="40B0F177" w14:textId="77777777" w:rsidR="00FE30D2" w:rsidRDefault="0037173F">
            <w:pPr>
              <w:spacing w:before="240"/>
              <w:rPr>
                <w:b/>
                <w:bCs/>
                <w:i/>
                <w:iCs/>
                <w:sz w:val="18"/>
                <w:szCs w:val="18"/>
              </w:rPr>
            </w:pPr>
            <w:r>
              <w:rPr>
                <w:rFonts w:hint="eastAsia"/>
                <w:b/>
                <w:bCs/>
                <w:i/>
                <w:iCs/>
                <w:sz w:val="18"/>
                <w:szCs w:val="18"/>
              </w:rPr>
              <w:t>•</w:t>
            </w:r>
            <w:r>
              <w:rPr>
                <w:b/>
                <w:bCs/>
                <w:i/>
                <w:iCs/>
                <w:sz w:val="18"/>
                <w:szCs w:val="18"/>
              </w:rPr>
              <w:tab/>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5F2C321A" w14:textId="77777777" w:rsidR="00FE30D2" w:rsidRDefault="0037173F">
            <w:pPr>
              <w:spacing w:before="240"/>
              <w:rPr>
                <w:b/>
                <w:bCs/>
                <w:i/>
                <w:iCs/>
                <w:sz w:val="18"/>
                <w:szCs w:val="18"/>
              </w:rPr>
            </w:pPr>
            <w:r>
              <w:rPr>
                <w:rFonts w:hint="eastAsia"/>
                <w:b/>
                <w:bCs/>
                <w:i/>
                <w:iCs/>
                <w:sz w:val="18"/>
                <w:szCs w:val="18"/>
              </w:rPr>
              <w:t>•</w:t>
            </w:r>
            <w:r>
              <w:rPr>
                <w:b/>
                <w:bCs/>
                <w:i/>
                <w:iCs/>
                <w:sz w:val="18"/>
                <w:szCs w:val="18"/>
              </w:rPr>
              <w:tab/>
              <w:t>With AI/ML-based Top-3 prediction, the overhead compared to the legacy Baseline approach can be further reduced by another 8%, while the average L1-RSRP difference is still is much smaller (0.08dB as opposed to 1.02dB)</w:t>
            </w:r>
          </w:p>
          <w:p w14:paraId="3D8B0169" w14:textId="77777777" w:rsidR="00FE30D2" w:rsidRDefault="0037173F">
            <w:pPr>
              <w:spacing w:before="240"/>
              <w:rPr>
                <w:b/>
                <w:bCs/>
                <w:i/>
                <w:iCs/>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11</w:t>
            </w:r>
            <w:r>
              <w:rPr>
                <w:b/>
                <w:i/>
                <w:color w:val="000000" w:themeColor="text1"/>
                <w:sz w:val="18"/>
                <w:szCs w:val="18"/>
              </w:rPr>
              <w:fldChar w:fldCharType="end"/>
            </w:r>
            <w:r>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FE30D2" w14:paraId="3AF5D21C" w14:textId="77777777">
        <w:tc>
          <w:tcPr>
            <w:tcW w:w="1435" w:type="dxa"/>
          </w:tcPr>
          <w:p w14:paraId="6528CCFB" w14:textId="77777777" w:rsidR="00FE30D2" w:rsidRDefault="0037173F">
            <w:pPr>
              <w:rPr>
                <w:sz w:val="18"/>
                <w:szCs w:val="18"/>
                <w:lang w:eastAsia="en-US"/>
              </w:rPr>
            </w:pPr>
            <w:r>
              <w:rPr>
                <w:sz w:val="18"/>
                <w:szCs w:val="18"/>
                <w:lang w:eastAsia="en-US"/>
              </w:rPr>
              <w:lastRenderedPageBreak/>
              <w:t>Ericsson [9]</w:t>
            </w:r>
          </w:p>
        </w:tc>
        <w:tc>
          <w:tcPr>
            <w:tcW w:w="8301" w:type="dxa"/>
          </w:tcPr>
          <w:p w14:paraId="694CB351" w14:textId="77777777" w:rsidR="00FE30D2" w:rsidRDefault="0037173F">
            <w:pPr>
              <w:spacing w:before="120"/>
              <w:rPr>
                <w:bCs/>
                <w:iCs/>
                <w:color w:val="000000" w:themeColor="text1"/>
                <w:sz w:val="18"/>
                <w:szCs w:val="18"/>
              </w:rPr>
            </w:pPr>
            <w:r>
              <w:rPr>
                <w:bCs/>
                <w:iCs/>
                <w:color w:val="000000" w:themeColor="text1"/>
                <w:sz w:val="18"/>
                <w:szCs w:val="18"/>
              </w:rPr>
              <w:t>Observation 1</w:t>
            </w:r>
            <w:r>
              <w:rPr>
                <w:bCs/>
                <w:iCs/>
                <w:color w:val="000000" w:themeColor="text1"/>
                <w:sz w:val="18"/>
                <w:szCs w:val="18"/>
              </w:rPr>
              <w:tab/>
              <w:t xml:space="preserve">In outdoor scenarios, AI/ML can reduce beam spatial-domain beam prediction overhead substantially while maintaining good accuracy for 4x8 (32 beams in Set A). </w:t>
            </w:r>
          </w:p>
          <w:p w14:paraId="3E88071D" w14:textId="77777777" w:rsidR="00FE30D2" w:rsidRDefault="0037173F">
            <w:pPr>
              <w:spacing w:before="120"/>
              <w:rPr>
                <w:bCs/>
                <w:iCs/>
                <w:color w:val="000000" w:themeColor="text1"/>
                <w:sz w:val="18"/>
                <w:szCs w:val="18"/>
              </w:rPr>
            </w:pPr>
            <w:r>
              <w:rPr>
                <w:bCs/>
                <w:iCs/>
                <w:color w:val="000000" w:themeColor="text1"/>
                <w:sz w:val="18"/>
                <w:szCs w:val="18"/>
              </w:rPr>
              <w:t>Observation 2</w:t>
            </w:r>
            <w:r>
              <w:rPr>
                <w:bCs/>
                <w:iCs/>
                <w:color w:val="000000" w:themeColor="text1"/>
                <w:sz w:val="18"/>
                <w:szCs w:val="18"/>
              </w:rPr>
              <w:tab/>
              <w:t>In scenarios with primarily indoor UEs, spatial-domain beam predication is more challenging.</w:t>
            </w:r>
          </w:p>
          <w:p w14:paraId="0385B177" w14:textId="77777777" w:rsidR="00FE30D2" w:rsidRDefault="0037173F">
            <w:pPr>
              <w:spacing w:before="120"/>
              <w:rPr>
                <w:b/>
                <w:i/>
                <w:color w:val="000000" w:themeColor="text1"/>
                <w:sz w:val="18"/>
                <w:szCs w:val="18"/>
              </w:rPr>
            </w:pPr>
            <w:r>
              <w:rPr>
                <w:bCs/>
                <w:iCs/>
                <w:color w:val="000000" w:themeColor="text1"/>
                <w:sz w:val="18"/>
                <w:szCs w:val="18"/>
              </w:rPr>
              <w:t>Observation 3</w:t>
            </w:r>
            <w:r>
              <w:rPr>
                <w:bCs/>
                <w:iCs/>
                <w:color w:val="000000" w:themeColor="text1"/>
                <w:sz w:val="18"/>
                <w:szCs w:val="18"/>
              </w:rPr>
              <w:tab/>
              <w:t>With the adopted beam pattern, the conventional scheme could have very good performance which significantly outperforms the baseline schemes and have similar performance as AI/ML schemes.</w:t>
            </w:r>
            <w:r>
              <w:rPr>
                <w:b/>
                <w:i/>
                <w:color w:val="000000" w:themeColor="text1"/>
                <w:sz w:val="18"/>
                <w:szCs w:val="18"/>
              </w:rPr>
              <w:t xml:space="preserve">  </w:t>
            </w:r>
          </w:p>
        </w:tc>
      </w:tr>
      <w:tr w:rsidR="00FE30D2" w14:paraId="76FB38C1" w14:textId="77777777">
        <w:tc>
          <w:tcPr>
            <w:tcW w:w="1435" w:type="dxa"/>
          </w:tcPr>
          <w:p w14:paraId="038A58A3" w14:textId="77777777" w:rsidR="00FE30D2" w:rsidRDefault="0037173F">
            <w:pPr>
              <w:rPr>
                <w:sz w:val="18"/>
                <w:szCs w:val="18"/>
                <w:lang w:eastAsia="en-US"/>
              </w:rPr>
            </w:pPr>
            <w:r>
              <w:rPr>
                <w:sz w:val="18"/>
                <w:szCs w:val="18"/>
                <w:lang w:eastAsia="en-US"/>
              </w:rPr>
              <w:t>InterDigital [10]</w:t>
            </w:r>
          </w:p>
        </w:tc>
        <w:tc>
          <w:tcPr>
            <w:tcW w:w="8301" w:type="dxa"/>
          </w:tcPr>
          <w:p w14:paraId="6D771E3C" w14:textId="77777777" w:rsidR="00FE30D2" w:rsidRDefault="0037173F">
            <w:pPr>
              <w:spacing w:line="276" w:lineRule="auto"/>
              <w:rPr>
                <w:rFonts w:ascii="Arial" w:hAnsi="Arial" w:cs="Arial"/>
                <w:i/>
                <w:iCs/>
                <w:sz w:val="18"/>
                <w:szCs w:val="18"/>
              </w:rPr>
            </w:pPr>
            <w:bookmarkStart w:id="40" w:name="_Hlk111134375"/>
            <w:r>
              <w:rPr>
                <w:rFonts w:ascii="Arial" w:hAnsi="Arial" w:cs="Arial"/>
                <w:i/>
                <w:iCs/>
                <w:sz w:val="18"/>
                <w:szCs w:val="18"/>
              </w:rPr>
              <w:t>Observation 11: AI aided beam selection achieves more than 95% selection accuracy when error margin is larger than 0.5 dB</w:t>
            </w:r>
            <w:r>
              <w:rPr>
                <w:sz w:val="18"/>
                <w:szCs w:val="18"/>
              </w:rPr>
              <w:t xml:space="preserve"> </w:t>
            </w:r>
            <w:r>
              <w:rPr>
                <w:rFonts w:ascii="Arial" w:hAnsi="Arial" w:cs="Arial"/>
                <w:i/>
                <w:iCs/>
                <w:sz w:val="18"/>
                <w:szCs w:val="18"/>
              </w:rPr>
              <w:t>by consuming 50%/33% of the measurement overhead for the exhaustive measurement.</w:t>
            </w:r>
          </w:p>
          <w:p w14:paraId="0DCFC668" w14:textId="77777777" w:rsidR="00FE30D2" w:rsidRDefault="0037173F">
            <w:pPr>
              <w:spacing w:line="276" w:lineRule="auto"/>
              <w:rPr>
                <w:rFonts w:ascii="Arial" w:hAnsi="Arial" w:cs="Arial"/>
                <w:i/>
                <w:iCs/>
                <w:sz w:val="18"/>
                <w:szCs w:val="18"/>
              </w:rPr>
            </w:pPr>
            <w:r>
              <w:rPr>
                <w:rFonts w:ascii="Arial" w:hAnsi="Arial" w:cs="Arial"/>
                <w:i/>
                <w:iCs/>
                <w:sz w:val="18"/>
                <w:szCs w:val="18"/>
              </w:rPr>
              <w:t>Observation 12: AIML-based RSRP estimation always outperforms the baseline especially when less RSRP measurements are available as it achieves a higher selection accuracy by 35% when error margin is 0.5 dB.</w:t>
            </w:r>
            <w:bookmarkEnd w:id="40"/>
          </w:p>
        </w:tc>
      </w:tr>
      <w:tr w:rsidR="00FE30D2" w14:paraId="51A2E3AF" w14:textId="77777777">
        <w:tc>
          <w:tcPr>
            <w:tcW w:w="1435" w:type="dxa"/>
          </w:tcPr>
          <w:p w14:paraId="1EBD2E10" w14:textId="77777777" w:rsidR="00FE30D2" w:rsidRDefault="0037173F">
            <w:pPr>
              <w:rPr>
                <w:sz w:val="18"/>
                <w:szCs w:val="18"/>
                <w:lang w:eastAsia="en-US"/>
              </w:rPr>
            </w:pPr>
            <w:r>
              <w:rPr>
                <w:sz w:val="18"/>
                <w:szCs w:val="18"/>
                <w:lang w:eastAsia="en-US"/>
              </w:rPr>
              <w:t>Xiaomi [11]</w:t>
            </w:r>
          </w:p>
        </w:tc>
        <w:tc>
          <w:tcPr>
            <w:tcW w:w="8301" w:type="dxa"/>
          </w:tcPr>
          <w:p w14:paraId="5A9CEFA8" w14:textId="77777777" w:rsidR="00FE30D2" w:rsidRDefault="0037173F">
            <w:pPr>
              <w:suppressAutoHyphens/>
              <w:spacing w:beforeLines="50" w:before="156"/>
              <w:textAlignment w:val="baseline"/>
              <w:rPr>
                <w:b/>
                <w:i/>
                <w:sz w:val="18"/>
                <w:szCs w:val="18"/>
              </w:rPr>
            </w:pPr>
            <w:r>
              <w:rPr>
                <w:b/>
                <w:i/>
                <w:sz w:val="18"/>
                <w:szCs w:val="18"/>
              </w:rPr>
              <w:t>Observation 1</w:t>
            </w:r>
            <w:r>
              <w:rPr>
                <w:rFonts w:hint="eastAsia"/>
                <w:b/>
                <w:i/>
                <w:sz w:val="18"/>
                <w:szCs w:val="18"/>
              </w:rPr>
              <w:t>:</w:t>
            </w:r>
            <w:r>
              <w:rPr>
                <w:b/>
                <w:i/>
                <w:sz w:val="18"/>
                <w:szCs w:val="18"/>
              </w:rPr>
              <w:t xml:space="preserve"> AI based beam prediction in spatial domain can </w:t>
            </w:r>
            <w:r>
              <w:rPr>
                <w:rFonts w:hint="eastAsia"/>
                <w:b/>
                <w:i/>
                <w:sz w:val="18"/>
                <w:szCs w:val="18"/>
              </w:rPr>
              <w:t>provide</w:t>
            </w:r>
            <w:r>
              <w:rPr>
                <w:b/>
                <w:i/>
                <w:sz w:val="18"/>
                <w:szCs w:val="18"/>
              </w:rPr>
              <w:t xml:space="preserve"> good performance. And the performance can be further improved by inputting corresponding beam pair ID in addition to measured L1-RSRP or by inputting L1-RSRP of same beam pair IDs. </w:t>
            </w:r>
          </w:p>
        </w:tc>
      </w:tr>
      <w:tr w:rsidR="00FE30D2" w14:paraId="447F3D26" w14:textId="77777777">
        <w:tc>
          <w:tcPr>
            <w:tcW w:w="1435" w:type="dxa"/>
          </w:tcPr>
          <w:p w14:paraId="7105A0BD" w14:textId="77777777" w:rsidR="00FE30D2" w:rsidRDefault="0037173F">
            <w:pPr>
              <w:rPr>
                <w:sz w:val="18"/>
                <w:szCs w:val="18"/>
                <w:lang w:eastAsia="en-US"/>
              </w:rPr>
            </w:pPr>
            <w:r>
              <w:rPr>
                <w:sz w:val="18"/>
                <w:szCs w:val="18"/>
                <w:lang w:eastAsia="en-US"/>
              </w:rPr>
              <w:t>OPPO [13]</w:t>
            </w:r>
          </w:p>
        </w:tc>
        <w:tc>
          <w:tcPr>
            <w:tcW w:w="8301" w:type="dxa"/>
          </w:tcPr>
          <w:p w14:paraId="7FF46FA3" w14:textId="77777777" w:rsidR="00FE30D2" w:rsidRDefault="0037173F">
            <w:pPr>
              <w:pStyle w:val="aa"/>
              <w:widowControl/>
              <w:numPr>
                <w:ilvl w:val="0"/>
                <w:numId w:val="79"/>
              </w:numPr>
              <w:spacing w:before="120"/>
              <w:jc w:val="left"/>
              <w:rPr>
                <w:b/>
                <w:i/>
                <w:sz w:val="18"/>
                <w:szCs w:val="18"/>
                <w:lang w:eastAsia="ko-KR"/>
              </w:rPr>
            </w:pPr>
            <w:r>
              <w:rPr>
                <w:b/>
                <w:i/>
                <w:sz w:val="18"/>
                <w:szCs w:val="18"/>
                <w:lang w:eastAsia="ko-KR"/>
              </w:rPr>
              <w:t xml:space="preserve">Spatial domain beam prediction can yield beam prediction accuracy (at least 80%) while overhead/latency reduction rate is 75%. </w:t>
            </w:r>
          </w:p>
          <w:p w14:paraId="5F6BBF84" w14:textId="77777777" w:rsidR="00FE30D2" w:rsidRDefault="0037173F">
            <w:pPr>
              <w:pStyle w:val="aa"/>
              <w:widowControl/>
              <w:numPr>
                <w:ilvl w:val="0"/>
                <w:numId w:val="79"/>
              </w:numPr>
              <w:spacing w:before="120"/>
              <w:jc w:val="left"/>
              <w:rPr>
                <w:rFonts w:eastAsia="宋体"/>
                <w:b/>
                <w:sz w:val="18"/>
                <w:szCs w:val="18"/>
              </w:rPr>
            </w:pPr>
            <w:r>
              <w:rPr>
                <w:b/>
                <w:i/>
                <w:sz w:val="18"/>
                <w:szCs w:val="18"/>
                <w:lang w:eastAsia="ko-KR"/>
              </w:rPr>
              <w:t xml:space="preserve">The system level metric, </w:t>
            </w:r>
            <w:proofErr w:type="gramStart"/>
            <w:r>
              <w:rPr>
                <w:b/>
                <w:i/>
                <w:sz w:val="18"/>
                <w:szCs w:val="18"/>
                <w:lang w:eastAsia="ko-KR"/>
              </w:rPr>
              <w:t>i.e.</w:t>
            </w:r>
            <w:proofErr w:type="gramEnd"/>
            <w:r>
              <w:rPr>
                <w:b/>
                <w:i/>
                <w:sz w:val="18"/>
                <w:szCs w:val="18"/>
                <w:lang w:eastAsia="ko-KR"/>
              </w:rPr>
              <w:t xml:space="preserve"> spectrum efficiency or throughput, is not sensitive to the L1-RSRP difference introduced by spatial domain beam prediction. </w:t>
            </w:r>
            <w:bookmarkStart w:id="41" w:name="_Ref110695713"/>
          </w:p>
          <w:p w14:paraId="439F1C2B" w14:textId="77777777" w:rsidR="00FE30D2" w:rsidRDefault="0037173F">
            <w:pPr>
              <w:pStyle w:val="aa"/>
              <w:widowControl/>
              <w:numPr>
                <w:ilvl w:val="0"/>
                <w:numId w:val="79"/>
              </w:numPr>
              <w:spacing w:before="120"/>
              <w:jc w:val="left"/>
              <w:rPr>
                <w:rFonts w:eastAsia="宋体"/>
                <w:b/>
                <w:sz w:val="18"/>
                <w:szCs w:val="18"/>
              </w:rPr>
            </w:pPr>
            <w:r>
              <w:rPr>
                <w:rFonts w:eastAsia="宋体"/>
                <w:b/>
                <w:sz w:val="18"/>
                <w:szCs w:val="18"/>
              </w:rPr>
              <w:t xml:space="preserve">: </w:t>
            </w:r>
            <w:bookmarkEnd w:id="41"/>
            <w:r>
              <w:rPr>
                <w:rFonts w:eastAsia="宋体"/>
                <w:b/>
                <w:i/>
                <w:iCs/>
                <w:sz w:val="18"/>
                <w:szCs w:val="18"/>
              </w:rPr>
              <w:t>CDF of the L1-RSRP gap for the Top-1 predicted beam</w:t>
            </w:r>
          </w:p>
          <w:p w14:paraId="4A088911" w14:textId="77777777" w:rsidR="00FE30D2" w:rsidRDefault="0037173F">
            <w:pPr>
              <w:pStyle w:val="aa"/>
              <w:widowControl/>
              <w:numPr>
                <w:ilvl w:val="0"/>
                <w:numId w:val="79"/>
              </w:numPr>
              <w:spacing w:before="120"/>
              <w:jc w:val="left"/>
              <w:rPr>
                <w:b/>
                <w:i/>
                <w:sz w:val="18"/>
                <w:szCs w:val="18"/>
                <w:lang w:eastAsia="ko-KR"/>
              </w:rPr>
            </w:pPr>
            <w:r>
              <w:rPr>
                <w:b/>
                <w:i/>
                <w:sz w:val="18"/>
                <w:szCs w:val="18"/>
                <w:lang w:eastAsia="ko-KR"/>
              </w:rPr>
              <w:t xml:space="preserve">For 80% of the incorrect spatial domain beam prediction cases, the L1-RSRP difference can be kept within 2dB.  </w:t>
            </w:r>
          </w:p>
        </w:tc>
      </w:tr>
      <w:tr w:rsidR="00FE30D2" w14:paraId="48B403BF" w14:textId="77777777">
        <w:tc>
          <w:tcPr>
            <w:tcW w:w="1435" w:type="dxa"/>
          </w:tcPr>
          <w:p w14:paraId="6059AAD4" w14:textId="77777777" w:rsidR="00FE30D2" w:rsidRDefault="0037173F">
            <w:pPr>
              <w:rPr>
                <w:sz w:val="18"/>
                <w:szCs w:val="18"/>
                <w:lang w:eastAsia="en-US"/>
              </w:rPr>
            </w:pPr>
            <w:r>
              <w:rPr>
                <w:sz w:val="18"/>
                <w:szCs w:val="18"/>
              </w:rPr>
              <w:lastRenderedPageBreak/>
              <w:t>NVIDIA [16]</w:t>
            </w:r>
          </w:p>
        </w:tc>
        <w:tc>
          <w:tcPr>
            <w:tcW w:w="8301" w:type="dxa"/>
          </w:tcPr>
          <w:p w14:paraId="6AFB608D" w14:textId="77777777" w:rsidR="00FE30D2" w:rsidRDefault="0037173F">
            <w:pPr>
              <w:rPr>
                <w:b/>
                <w:bCs/>
                <w:sz w:val="18"/>
                <w:szCs w:val="18"/>
              </w:rPr>
            </w:pPr>
            <w:r>
              <w:rPr>
                <w:b/>
                <w:bCs/>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FE30D2" w14:paraId="580F0888" w14:textId="77777777">
        <w:tc>
          <w:tcPr>
            <w:tcW w:w="1435" w:type="dxa"/>
          </w:tcPr>
          <w:p w14:paraId="3D00A069" w14:textId="77777777" w:rsidR="00FE30D2" w:rsidRDefault="0037173F">
            <w:pPr>
              <w:rPr>
                <w:sz w:val="18"/>
                <w:szCs w:val="18"/>
                <w:lang w:eastAsia="en-US"/>
              </w:rPr>
            </w:pPr>
            <w:r>
              <w:rPr>
                <w:sz w:val="18"/>
                <w:szCs w:val="18"/>
                <w:lang w:eastAsia="en-US"/>
              </w:rPr>
              <w:t>Samsung [22]</w:t>
            </w:r>
          </w:p>
        </w:tc>
        <w:tc>
          <w:tcPr>
            <w:tcW w:w="8301" w:type="dxa"/>
          </w:tcPr>
          <w:p w14:paraId="5C16B6CE"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_Ref111198811 \h  \* MERGEFORMAT </w:instrText>
            </w:r>
            <w:r>
              <w:rPr>
                <w:b/>
                <w:bCs/>
                <w:sz w:val="18"/>
                <w:szCs w:val="18"/>
              </w:rPr>
            </w:r>
            <w:r>
              <w:rPr>
                <w:b/>
                <w:bCs/>
                <w:sz w:val="18"/>
                <w:szCs w:val="18"/>
              </w:rPr>
              <w:fldChar w:fldCharType="separate"/>
            </w:r>
            <w:r>
              <w:rPr>
                <w:b/>
                <w:bCs/>
                <w:sz w:val="18"/>
                <w:szCs w:val="18"/>
              </w:rPr>
              <w:t>Observation # 7</w:t>
            </w:r>
            <w:r>
              <w:rPr>
                <w:rFonts w:eastAsia="宋体"/>
                <w:b/>
                <w:bCs/>
                <w:sz w:val="18"/>
                <w:szCs w:val="18"/>
              </w:rPr>
              <w:t>: For spatial domain prediction, AI can provide better performance in terms of beam prediction accuracy than non-AI based scheme with the measurements of a given subset of beams to select a best beam among a full set of beams.</w:t>
            </w:r>
            <w:r>
              <w:rPr>
                <w:b/>
                <w:bCs/>
                <w:sz w:val="18"/>
                <w:szCs w:val="18"/>
              </w:rPr>
              <w:fldChar w:fldCharType="end"/>
            </w:r>
          </w:p>
          <w:p w14:paraId="6E6FF4CB" w14:textId="77777777" w:rsidR="00FE30D2" w:rsidRDefault="0037173F">
            <w:pPr>
              <w:spacing w:line="276" w:lineRule="auto"/>
              <w:rPr>
                <w:sz w:val="18"/>
                <w:szCs w:val="18"/>
              </w:rPr>
            </w:pPr>
            <w:r>
              <w:rPr>
                <w:sz w:val="18"/>
                <w:szCs w:val="18"/>
              </w:rPr>
              <w:fldChar w:fldCharType="begin"/>
            </w:r>
            <w:r>
              <w:rPr>
                <w:sz w:val="18"/>
                <w:szCs w:val="18"/>
              </w:rPr>
              <w:instrText xml:space="preserve"> REF _Ref111198816 \h  \* MERGEFORMAT </w:instrText>
            </w:r>
            <w:r>
              <w:rPr>
                <w:sz w:val="18"/>
                <w:szCs w:val="18"/>
              </w:rPr>
            </w:r>
            <w:r>
              <w:rPr>
                <w:sz w:val="18"/>
                <w:szCs w:val="18"/>
              </w:rPr>
              <w:fldChar w:fldCharType="separate"/>
            </w:r>
            <w:r>
              <w:rPr>
                <w:b/>
                <w:bCs/>
                <w:sz w:val="18"/>
                <w:szCs w:val="18"/>
              </w:rPr>
              <w:t>Observation # 8</w:t>
            </w:r>
            <w:r>
              <w:rPr>
                <w:rFonts w:eastAsia="宋体"/>
                <w:b/>
                <w:bCs/>
                <w:sz w:val="18"/>
                <w:szCs w:val="18"/>
              </w:rPr>
              <w:t>: With the help of AI, SSB/RS overhead for measurements, UE measurement efforts, reporting overheads can be reduced to achieve a target performance for beam selection.</w:t>
            </w:r>
            <w:r>
              <w:rPr>
                <w:sz w:val="18"/>
                <w:szCs w:val="18"/>
              </w:rPr>
              <w:fldChar w:fldCharType="end"/>
            </w:r>
          </w:p>
        </w:tc>
      </w:tr>
    </w:tbl>
    <w:p w14:paraId="53C71BC0" w14:textId="77777777" w:rsidR="00FE30D2" w:rsidRDefault="00FE30D2">
      <w:pPr>
        <w:rPr>
          <w:lang w:eastAsia="en-US"/>
        </w:rPr>
      </w:pPr>
    </w:p>
    <w:p w14:paraId="1880867E" w14:textId="77777777" w:rsidR="00FE30D2" w:rsidRDefault="00FE30D2">
      <w:pPr>
        <w:rPr>
          <w:lang w:eastAsia="en-US"/>
        </w:rPr>
      </w:pPr>
    </w:p>
    <w:p w14:paraId="15B45F46" w14:textId="77777777" w:rsidR="00FE30D2" w:rsidRDefault="0037173F">
      <w:pPr>
        <w:pStyle w:val="30"/>
        <w:numPr>
          <w:ilvl w:val="2"/>
          <w:numId w:val="1"/>
        </w:numPr>
        <w:tabs>
          <w:tab w:val="left" w:pos="1440"/>
        </w:tabs>
      </w:pPr>
      <w:r>
        <w:t>Performance of DL Tx beam prediction</w:t>
      </w:r>
    </w:p>
    <w:tbl>
      <w:tblPr>
        <w:tblStyle w:val="af5"/>
        <w:tblW w:w="0" w:type="auto"/>
        <w:tblLook w:val="04A0" w:firstRow="1" w:lastRow="0" w:firstColumn="1" w:lastColumn="0" w:noHBand="0" w:noVBand="1"/>
      </w:tblPr>
      <w:tblGrid>
        <w:gridCol w:w="1435"/>
        <w:gridCol w:w="8301"/>
      </w:tblGrid>
      <w:tr w:rsidR="00FE30D2" w14:paraId="5679B7AF" w14:textId="77777777">
        <w:tc>
          <w:tcPr>
            <w:tcW w:w="1435" w:type="dxa"/>
            <w:shd w:val="clear" w:color="auto" w:fill="BFBFBF" w:themeFill="background1" w:themeFillShade="BF"/>
          </w:tcPr>
          <w:p w14:paraId="43B7CF8E" w14:textId="77777777" w:rsidR="00FE30D2" w:rsidRDefault="0037173F">
            <w:pPr>
              <w:rPr>
                <w:sz w:val="18"/>
                <w:szCs w:val="18"/>
                <w:lang w:eastAsia="en-US"/>
              </w:rPr>
            </w:pPr>
            <w:r>
              <w:rPr>
                <w:sz w:val="18"/>
                <w:szCs w:val="18"/>
                <w:lang w:eastAsia="en-US"/>
              </w:rPr>
              <w:t>Company</w:t>
            </w:r>
          </w:p>
        </w:tc>
        <w:tc>
          <w:tcPr>
            <w:tcW w:w="8301" w:type="dxa"/>
            <w:shd w:val="clear" w:color="auto" w:fill="BFBFBF" w:themeFill="background1" w:themeFillShade="BF"/>
          </w:tcPr>
          <w:p w14:paraId="7DA24D3A" w14:textId="77777777" w:rsidR="00FE30D2" w:rsidRDefault="0037173F">
            <w:pPr>
              <w:rPr>
                <w:sz w:val="18"/>
                <w:szCs w:val="18"/>
                <w:lang w:eastAsia="en-US"/>
              </w:rPr>
            </w:pPr>
            <w:r>
              <w:rPr>
                <w:sz w:val="18"/>
                <w:szCs w:val="18"/>
                <w:lang w:eastAsia="en-US"/>
              </w:rPr>
              <w:t>Observation</w:t>
            </w:r>
          </w:p>
        </w:tc>
      </w:tr>
      <w:tr w:rsidR="00FE30D2" w14:paraId="5E2F270B" w14:textId="77777777">
        <w:tc>
          <w:tcPr>
            <w:tcW w:w="1435" w:type="dxa"/>
          </w:tcPr>
          <w:p w14:paraId="16889A1B" w14:textId="77777777" w:rsidR="00FE30D2" w:rsidRDefault="0037173F">
            <w:pPr>
              <w:rPr>
                <w:sz w:val="18"/>
                <w:szCs w:val="18"/>
                <w:lang w:eastAsia="en-US"/>
              </w:rPr>
            </w:pPr>
            <w:r>
              <w:rPr>
                <w:sz w:val="18"/>
                <w:szCs w:val="18"/>
                <w:lang w:eastAsia="en-US"/>
              </w:rPr>
              <w:t>CMCC [15]</w:t>
            </w:r>
          </w:p>
        </w:tc>
        <w:tc>
          <w:tcPr>
            <w:tcW w:w="8301" w:type="dxa"/>
          </w:tcPr>
          <w:p w14:paraId="118CB602" w14:textId="77777777" w:rsidR="00FE30D2" w:rsidRDefault="0037173F">
            <w:pPr>
              <w:widowControl/>
              <w:shd w:val="clear" w:color="auto" w:fill="FFFFFF"/>
              <w:spacing w:beforeLines="50" w:before="156" w:afterLines="50" w:after="156"/>
              <w:rPr>
                <w:b/>
                <w:i/>
                <w:kern w:val="0"/>
                <w:sz w:val="18"/>
                <w:szCs w:val="18"/>
                <w:lang w:val="en-GB"/>
              </w:rPr>
            </w:pPr>
            <w:r>
              <w:rPr>
                <w:b/>
                <w:i/>
                <w:kern w:val="0"/>
                <w:sz w:val="18"/>
                <w:szCs w:val="18"/>
                <w:lang w:val="en-GB"/>
              </w:rPr>
              <w:t xml:space="preserve">Observation 2: Compared with baseline option 1, BM-Case 1 with DL Tx beam prediction has </w:t>
            </w:r>
            <w:r>
              <w:rPr>
                <w:rFonts w:hint="eastAsia"/>
                <w:b/>
                <w:i/>
                <w:kern w:val="0"/>
                <w:sz w:val="18"/>
                <w:szCs w:val="18"/>
                <w:lang w:val="en-GB"/>
              </w:rPr>
              <w:t>minor</w:t>
            </w:r>
            <w:r>
              <w:rPr>
                <w:b/>
                <w:i/>
                <w:kern w:val="0"/>
                <w:sz w:val="18"/>
                <w:szCs w:val="18"/>
                <w:lang w:val="en-GB"/>
              </w:rPr>
              <w:t xml:space="preserve"> loss of </w:t>
            </w:r>
            <w:r>
              <w:rPr>
                <w:rFonts w:hint="eastAsia"/>
                <w:b/>
                <w:i/>
                <w:kern w:val="0"/>
                <w:sz w:val="18"/>
                <w:szCs w:val="18"/>
                <w:lang w:val="en-GB"/>
              </w:rPr>
              <w:t>predic</w:t>
            </w:r>
            <w:r>
              <w:rPr>
                <w:b/>
                <w:i/>
                <w:kern w:val="0"/>
                <w:sz w:val="18"/>
                <w:szCs w:val="18"/>
                <w:lang w:val="en-GB"/>
              </w:rPr>
              <w:t xml:space="preserve">tion accuracy </w:t>
            </w:r>
            <w:r>
              <w:rPr>
                <w:rFonts w:hint="eastAsia"/>
                <w:b/>
                <w:i/>
                <w:kern w:val="0"/>
                <w:sz w:val="18"/>
                <w:szCs w:val="18"/>
                <w:lang w:val="en-GB"/>
              </w:rPr>
              <w:t>for</w:t>
            </w:r>
            <w:r>
              <w:rPr>
                <w:b/>
                <w:i/>
                <w:kern w:val="0"/>
                <w:sz w:val="18"/>
                <w:szCs w:val="18"/>
                <w:lang w:val="en-GB"/>
              </w:rPr>
              <w:t xml:space="preserve"> Top-2 and Top</w:t>
            </w:r>
            <w:r>
              <w:rPr>
                <w:rFonts w:hint="eastAsia"/>
                <w:b/>
                <w:i/>
                <w:kern w:val="0"/>
                <w:sz w:val="18"/>
                <w:szCs w:val="18"/>
                <w:lang w:val="en-GB"/>
              </w:rPr>
              <w:t>-</w:t>
            </w:r>
            <w:r>
              <w:rPr>
                <w:b/>
                <w:i/>
                <w:kern w:val="0"/>
                <w:sz w:val="18"/>
                <w:szCs w:val="18"/>
                <w:lang w:val="en-GB"/>
              </w:rPr>
              <w:t xml:space="preserve">3 beam prediction but has </w:t>
            </w:r>
            <w:r>
              <w:rPr>
                <w:rFonts w:hint="eastAsia"/>
                <w:b/>
                <w:i/>
                <w:kern w:val="0"/>
                <w:sz w:val="18"/>
                <w:szCs w:val="18"/>
                <w:lang w:val="en-GB"/>
              </w:rPr>
              <w:t>large</w:t>
            </w:r>
            <w:r>
              <w:rPr>
                <w:b/>
                <w:i/>
                <w:kern w:val="0"/>
                <w:sz w:val="18"/>
                <w:szCs w:val="18"/>
                <w:lang w:val="en-GB"/>
              </w:rPr>
              <w:t xml:space="preserve"> beam sweeping overhead reduction.</w:t>
            </w:r>
          </w:p>
        </w:tc>
      </w:tr>
    </w:tbl>
    <w:p w14:paraId="51F9B34D" w14:textId="77777777" w:rsidR="00FE30D2" w:rsidRDefault="00FE30D2">
      <w:pPr>
        <w:rPr>
          <w:lang w:val="en-GB" w:eastAsia="en-US"/>
        </w:rPr>
      </w:pPr>
    </w:p>
    <w:p w14:paraId="736076CC" w14:textId="77777777" w:rsidR="00FE30D2" w:rsidRDefault="0037173F">
      <w:pPr>
        <w:pStyle w:val="30"/>
        <w:numPr>
          <w:ilvl w:val="2"/>
          <w:numId w:val="1"/>
        </w:numPr>
        <w:tabs>
          <w:tab w:val="left" w:pos="1440"/>
        </w:tabs>
      </w:pPr>
      <w:r>
        <w:t>Performance of Tx-Rx beam pair prediction</w:t>
      </w:r>
    </w:p>
    <w:tbl>
      <w:tblPr>
        <w:tblStyle w:val="af5"/>
        <w:tblW w:w="0" w:type="auto"/>
        <w:tblLook w:val="04A0" w:firstRow="1" w:lastRow="0" w:firstColumn="1" w:lastColumn="0" w:noHBand="0" w:noVBand="1"/>
      </w:tblPr>
      <w:tblGrid>
        <w:gridCol w:w="1255"/>
        <w:gridCol w:w="8481"/>
      </w:tblGrid>
      <w:tr w:rsidR="00FE30D2" w14:paraId="43A9B1D9" w14:textId="77777777">
        <w:tc>
          <w:tcPr>
            <w:tcW w:w="1255" w:type="dxa"/>
            <w:shd w:val="clear" w:color="auto" w:fill="BFBFBF" w:themeFill="background1" w:themeFillShade="BF"/>
          </w:tcPr>
          <w:p w14:paraId="56BA6A8B" w14:textId="77777777" w:rsidR="00FE30D2" w:rsidRDefault="0037173F">
            <w:pPr>
              <w:rPr>
                <w:sz w:val="18"/>
                <w:szCs w:val="18"/>
                <w:lang w:eastAsia="en-US"/>
              </w:rPr>
            </w:pPr>
            <w:r>
              <w:rPr>
                <w:sz w:val="18"/>
                <w:szCs w:val="18"/>
                <w:lang w:eastAsia="en-US"/>
              </w:rPr>
              <w:t>Company</w:t>
            </w:r>
          </w:p>
        </w:tc>
        <w:tc>
          <w:tcPr>
            <w:tcW w:w="8481" w:type="dxa"/>
            <w:shd w:val="clear" w:color="auto" w:fill="BFBFBF" w:themeFill="background1" w:themeFillShade="BF"/>
          </w:tcPr>
          <w:p w14:paraId="489628D8" w14:textId="77777777" w:rsidR="00FE30D2" w:rsidRDefault="0037173F">
            <w:pPr>
              <w:rPr>
                <w:sz w:val="18"/>
                <w:szCs w:val="18"/>
                <w:lang w:eastAsia="en-US"/>
              </w:rPr>
            </w:pPr>
            <w:r>
              <w:rPr>
                <w:sz w:val="18"/>
                <w:szCs w:val="18"/>
                <w:lang w:eastAsia="en-US"/>
              </w:rPr>
              <w:t>Observation</w:t>
            </w:r>
          </w:p>
        </w:tc>
      </w:tr>
      <w:tr w:rsidR="00FE30D2" w14:paraId="7F503E01" w14:textId="77777777">
        <w:tc>
          <w:tcPr>
            <w:tcW w:w="1255" w:type="dxa"/>
          </w:tcPr>
          <w:p w14:paraId="6018A154" w14:textId="77777777" w:rsidR="00FE30D2" w:rsidRDefault="0037173F">
            <w:pPr>
              <w:rPr>
                <w:sz w:val="18"/>
                <w:szCs w:val="18"/>
                <w:lang w:eastAsia="en-US"/>
              </w:rPr>
            </w:pPr>
            <w:r>
              <w:rPr>
                <w:sz w:val="18"/>
                <w:szCs w:val="18"/>
                <w:lang w:eastAsia="en-US"/>
              </w:rPr>
              <w:t>Ericsson [9]</w:t>
            </w:r>
          </w:p>
        </w:tc>
        <w:tc>
          <w:tcPr>
            <w:tcW w:w="8481" w:type="dxa"/>
          </w:tcPr>
          <w:p w14:paraId="2BF20901" w14:textId="77777777" w:rsidR="00FE30D2" w:rsidRDefault="0037173F">
            <w:pPr>
              <w:pStyle w:val="Observation0"/>
              <w:numPr>
                <w:ilvl w:val="0"/>
                <w:numId w:val="80"/>
              </w:numPr>
              <w:tabs>
                <w:tab w:val="clear" w:pos="1304"/>
              </w:tabs>
              <w:rPr>
                <w:rFonts w:ascii="Times New Roman" w:hAnsi="Times New Roman" w:cs="Times New Roman"/>
                <w:sz w:val="18"/>
                <w:szCs w:val="18"/>
              </w:rPr>
            </w:pPr>
            <w:bookmarkStart w:id="42" w:name="_Toc118722162"/>
            <w:r>
              <w:rPr>
                <w:rFonts w:ascii="Times New Roman" w:hAnsi="Times New Roman" w:cs="Times New Roman"/>
                <w:sz w:val="18"/>
                <w:szCs w:val="18"/>
              </w:rPr>
              <w:t>Joint TX/RX prediction can give quite good performance while significantly reducing RS overhead compared to measurements of all RX beams for each TX beam in Set B.</w:t>
            </w:r>
            <w:bookmarkEnd w:id="42"/>
          </w:p>
        </w:tc>
      </w:tr>
      <w:tr w:rsidR="00FE30D2" w14:paraId="4612E1E4" w14:textId="77777777">
        <w:tc>
          <w:tcPr>
            <w:tcW w:w="1255" w:type="dxa"/>
          </w:tcPr>
          <w:p w14:paraId="4467B9FA" w14:textId="77777777" w:rsidR="00FE30D2" w:rsidRDefault="0037173F">
            <w:pPr>
              <w:rPr>
                <w:sz w:val="18"/>
                <w:szCs w:val="18"/>
                <w:lang w:eastAsia="en-US"/>
              </w:rPr>
            </w:pPr>
            <w:r>
              <w:rPr>
                <w:sz w:val="18"/>
                <w:szCs w:val="18"/>
                <w:lang w:eastAsia="en-US"/>
              </w:rPr>
              <w:t>CMCC [15]</w:t>
            </w:r>
          </w:p>
        </w:tc>
        <w:tc>
          <w:tcPr>
            <w:tcW w:w="8481" w:type="dxa"/>
          </w:tcPr>
          <w:p w14:paraId="5A569159" w14:textId="77777777" w:rsidR="00FE30D2" w:rsidRDefault="0037173F">
            <w:pPr>
              <w:widowControl/>
              <w:shd w:val="clear" w:color="auto" w:fill="FFFFFF"/>
              <w:spacing w:beforeLines="50" w:before="156" w:afterLines="50" w:after="156"/>
              <w:rPr>
                <w:b/>
                <w:i/>
                <w:kern w:val="0"/>
                <w:sz w:val="18"/>
                <w:szCs w:val="18"/>
                <w:lang w:val="en-GB"/>
              </w:rPr>
            </w:pPr>
            <w:bookmarkStart w:id="43" w:name="_Hlk118643559"/>
            <w:r>
              <w:rPr>
                <w:b/>
                <w:i/>
                <w:kern w:val="0"/>
                <w:sz w:val="18"/>
                <w:szCs w:val="18"/>
                <w:lang w:val="en-GB"/>
              </w:rPr>
              <w:t>Observation 1: Compared with baseline option 1, BM-Case 1 with Tx-Rx beam pair prediction has minor loss of prediction accuracy for Top-3 beam pair but has large beam sweeping overhead reduction.</w:t>
            </w:r>
            <w:bookmarkEnd w:id="43"/>
          </w:p>
        </w:tc>
      </w:tr>
    </w:tbl>
    <w:p w14:paraId="5D70CA82" w14:textId="77777777" w:rsidR="00FE30D2" w:rsidRDefault="00FE30D2">
      <w:pPr>
        <w:rPr>
          <w:lang w:eastAsia="en-US"/>
        </w:rPr>
      </w:pPr>
    </w:p>
    <w:p w14:paraId="4B15BF88" w14:textId="77777777" w:rsidR="00FE30D2" w:rsidRDefault="0037173F">
      <w:pPr>
        <w:pStyle w:val="30"/>
        <w:numPr>
          <w:ilvl w:val="2"/>
          <w:numId w:val="1"/>
        </w:numPr>
        <w:tabs>
          <w:tab w:val="left" w:pos="1440"/>
        </w:tabs>
      </w:pPr>
      <w:r>
        <w:t>Comparison between DL Tx beam and Tx-Rx beam pair</w:t>
      </w:r>
    </w:p>
    <w:p w14:paraId="1C61AA3C" w14:textId="77777777" w:rsidR="00FE30D2" w:rsidRDefault="00FE30D2">
      <w:pPr>
        <w:rPr>
          <w:lang w:eastAsia="en-US"/>
        </w:rPr>
      </w:pPr>
    </w:p>
    <w:tbl>
      <w:tblPr>
        <w:tblStyle w:val="af5"/>
        <w:tblW w:w="0" w:type="auto"/>
        <w:tblLook w:val="04A0" w:firstRow="1" w:lastRow="0" w:firstColumn="1" w:lastColumn="0" w:noHBand="0" w:noVBand="1"/>
      </w:tblPr>
      <w:tblGrid>
        <w:gridCol w:w="1435"/>
        <w:gridCol w:w="8301"/>
      </w:tblGrid>
      <w:tr w:rsidR="00FE30D2" w14:paraId="1955AB47" w14:textId="77777777">
        <w:tc>
          <w:tcPr>
            <w:tcW w:w="1435" w:type="dxa"/>
            <w:shd w:val="clear" w:color="auto" w:fill="BFBFBF" w:themeFill="background1" w:themeFillShade="BF"/>
          </w:tcPr>
          <w:p w14:paraId="69CC93DD" w14:textId="77777777" w:rsidR="00FE30D2" w:rsidRDefault="0037173F">
            <w:pPr>
              <w:rPr>
                <w:sz w:val="18"/>
                <w:szCs w:val="18"/>
              </w:rPr>
            </w:pPr>
            <w:r>
              <w:rPr>
                <w:sz w:val="18"/>
                <w:szCs w:val="18"/>
                <w:lang w:eastAsia="en-US"/>
              </w:rPr>
              <w:t>Company</w:t>
            </w:r>
          </w:p>
        </w:tc>
        <w:tc>
          <w:tcPr>
            <w:tcW w:w="8301" w:type="dxa"/>
            <w:shd w:val="clear" w:color="auto" w:fill="BFBFBF" w:themeFill="background1" w:themeFillShade="BF"/>
          </w:tcPr>
          <w:p w14:paraId="68517DD8" w14:textId="77777777" w:rsidR="00FE30D2" w:rsidRDefault="0037173F">
            <w:pPr>
              <w:rPr>
                <w:b/>
                <w:iCs/>
                <w:sz w:val="18"/>
                <w:szCs w:val="18"/>
              </w:rPr>
            </w:pPr>
            <w:r>
              <w:rPr>
                <w:sz w:val="18"/>
                <w:szCs w:val="18"/>
                <w:lang w:eastAsia="en-US"/>
              </w:rPr>
              <w:t>Observation</w:t>
            </w:r>
          </w:p>
        </w:tc>
      </w:tr>
      <w:tr w:rsidR="00FE30D2" w14:paraId="19A1C51D" w14:textId="77777777">
        <w:tc>
          <w:tcPr>
            <w:tcW w:w="1435" w:type="dxa"/>
          </w:tcPr>
          <w:p w14:paraId="0698742D" w14:textId="77777777" w:rsidR="00FE30D2" w:rsidRDefault="0037173F">
            <w:pPr>
              <w:rPr>
                <w:sz w:val="18"/>
                <w:szCs w:val="18"/>
              </w:rPr>
            </w:pPr>
            <w:r>
              <w:rPr>
                <w:sz w:val="18"/>
                <w:szCs w:val="18"/>
              </w:rPr>
              <w:t>Samsung [22]</w:t>
            </w:r>
          </w:p>
        </w:tc>
        <w:tc>
          <w:tcPr>
            <w:tcW w:w="8301" w:type="dxa"/>
          </w:tcPr>
          <w:p w14:paraId="21AD8A5D" w14:textId="77777777" w:rsidR="00FE30D2" w:rsidRDefault="0037173F">
            <w:pPr>
              <w:spacing w:before="240" w:line="276" w:lineRule="auto"/>
              <w:rPr>
                <w:sz w:val="18"/>
                <w:szCs w:val="18"/>
              </w:rPr>
            </w:pPr>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23</w:t>
            </w:r>
            <w:r>
              <w:rPr>
                <w:b/>
                <w:bCs/>
                <w:sz w:val="18"/>
                <w:szCs w:val="18"/>
              </w:rPr>
              <w:fldChar w:fldCharType="end"/>
            </w:r>
            <w:r>
              <w:rPr>
                <w:b/>
                <w:bCs/>
                <w:sz w:val="18"/>
                <w:szCs w:val="18"/>
              </w:rPr>
              <w:t xml:space="preserve">: For DL Tx beam prediction in BM-Case 1, L1-RSRPs with implicit Tx beam index as AI inputs and </w:t>
            </w:r>
            <w:r>
              <w:rPr>
                <w:b/>
                <w:bCs/>
                <w:sz w:val="18"/>
                <w:szCs w:val="18"/>
                <w:u w:val="single"/>
              </w:rPr>
              <w:t>best Tx beam as</w:t>
            </w:r>
            <w:r>
              <w:rPr>
                <w:b/>
                <w:bCs/>
                <w:sz w:val="18"/>
                <w:szCs w:val="18"/>
              </w:rPr>
              <w:t xml:space="preserve"> AI outputs and can provide a better performance than with L1-RSRPs with implicit Tx beam index and Rx beam index as AI inputs and </w:t>
            </w:r>
            <w:r>
              <w:rPr>
                <w:b/>
                <w:bCs/>
                <w:sz w:val="18"/>
                <w:szCs w:val="18"/>
                <w:u w:val="single"/>
              </w:rPr>
              <w:t>best Tx-Rx beam pair</w:t>
            </w:r>
            <w:r>
              <w:rPr>
                <w:b/>
                <w:bCs/>
                <w:sz w:val="18"/>
                <w:szCs w:val="18"/>
              </w:rPr>
              <w:t xml:space="preserve"> as AI outputs. </w:t>
            </w:r>
          </w:p>
        </w:tc>
      </w:tr>
      <w:tr w:rsidR="00FE30D2" w14:paraId="6C12CD93" w14:textId="77777777">
        <w:tc>
          <w:tcPr>
            <w:tcW w:w="1435" w:type="dxa"/>
          </w:tcPr>
          <w:p w14:paraId="6E13AD45" w14:textId="77777777" w:rsidR="00FE30D2" w:rsidRDefault="0037173F">
            <w:pPr>
              <w:rPr>
                <w:sz w:val="18"/>
                <w:szCs w:val="18"/>
              </w:rPr>
            </w:pPr>
            <w:r>
              <w:rPr>
                <w:sz w:val="18"/>
                <w:szCs w:val="18"/>
              </w:rPr>
              <w:t>MTK [24]</w:t>
            </w:r>
          </w:p>
        </w:tc>
        <w:tc>
          <w:tcPr>
            <w:tcW w:w="8301" w:type="dxa"/>
          </w:tcPr>
          <w:p w14:paraId="03EB11B4" w14:textId="77777777" w:rsidR="00FE30D2" w:rsidRDefault="0037173F">
            <w:pPr>
              <w:rPr>
                <w:b/>
                <w:iCs/>
                <w:sz w:val="18"/>
                <w:szCs w:val="18"/>
                <w:lang w:eastAsia="zh-TW"/>
              </w:rPr>
            </w:pPr>
            <w:r>
              <w:rPr>
                <w:b/>
                <w:iCs/>
                <w:sz w:val="18"/>
                <w:szCs w:val="18"/>
              </w:rPr>
              <w:t>Observation 20:</w:t>
            </w:r>
            <w:r>
              <w:rPr>
                <w:b/>
                <w:iCs/>
                <w:sz w:val="18"/>
                <w:szCs w:val="18"/>
                <w:lang w:eastAsia="zh-TW"/>
              </w:rPr>
              <w:t xml:space="preserve"> For spatial beam prediction, the prediction performance of the best beam pair by using DNN is significantly worse than predicting the best Tx beam.</w:t>
            </w:r>
          </w:p>
        </w:tc>
      </w:tr>
      <w:tr w:rsidR="00FE30D2" w14:paraId="09DD4B6D" w14:textId="77777777">
        <w:tc>
          <w:tcPr>
            <w:tcW w:w="1435" w:type="dxa"/>
          </w:tcPr>
          <w:p w14:paraId="28658088" w14:textId="77777777" w:rsidR="00FE30D2" w:rsidRDefault="0037173F">
            <w:pPr>
              <w:rPr>
                <w:sz w:val="18"/>
                <w:szCs w:val="18"/>
              </w:rPr>
            </w:pPr>
            <w:r>
              <w:rPr>
                <w:sz w:val="18"/>
                <w:szCs w:val="18"/>
              </w:rPr>
              <w:t>CEWiT [26]</w:t>
            </w:r>
          </w:p>
        </w:tc>
        <w:tc>
          <w:tcPr>
            <w:tcW w:w="8301" w:type="dxa"/>
          </w:tcPr>
          <w:p w14:paraId="5900AC42" w14:textId="77777777" w:rsidR="00FE30D2" w:rsidRDefault="0037173F">
            <w:pPr>
              <w:rPr>
                <w:b/>
                <w:bCs/>
                <w:sz w:val="18"/>
                <w:szCs w:val="18"/>
              </w:rPr>
            </w:pPr>
            <w:r>
              <w:rPr>
                <w:b/>
                <w:bCs/>
                <w:sz w:val="18"/>
                <w:szCs w:val="18"/>
              </w:rPr>
              <w:t>Observation 1: Compared to the spatial domain Tx-Rx beam pair prediction, spatial domain Tx beam prediction achieves a better accuracy with lower mean RSRP difference.</w:t>
            </w:r>
          </w:p>
        </w:tc>
      </w:tr>
    </w:tbl>
    <w:p w14:paraId="09A35A36" w14:textId="77777777" w:rsidR="00FE30D2" w:rsidRDefault="00FE30D2">
      <w:pPr>
        <w:rPr>
          <w:lang w:eastAsia="en-US"/>
        </w:rPr>
      </w:pPr>
    </w:p>
    <w:p w14:paraId="5AC87347" w14:textId="77777777" w:rsidR="00FE30D2" w:rsidRDefault="0037173F">
      <w:pPr>
        <w:pStyle w:val="30"/>
        <w:numPr>
          <w:ilvl w:val="2"/>
          <w:numId w:val="1"/>
        </w:numPr>
        <w:tabs>
          <w:tab w:val="left" w:pos="1440"/>
        </w:tabs>
      </w:pPr>
      <w:r>
        <w:t>Fixed Set B vs variable Set B</w:t>
      </w:r>
    </w:p>
    <w:p w14:paraId="56FB4455" w14:textId="77777777" w:rsidR="00FE30D2" w:rsidRDefault="00FE30D2">
      <w:pPr>
        <w:rPr>
          <w:lang w:eastAsia="en-US"/>
        </w:rPr>
      </w:pPr>
    </w:p>
    <w:tbl>
      <w:tblPr>
        <w:tblStyle w:val="af5"/>
        <w:tblW w:w="0" w:type="auto"/>
        <w:tblLook w:val="04A0" w:firstRow="1" w:lastRow="0" w:firstColumn="1" w:lastColumn="0" w:noHBand="0" w:noVBand="1"/>
      </w:tblPr>
      <w:tblGrid>
        <w:gridCol w:w="1366"/>
        <w:gridCol w:w="8370"/>
      </w:tblGrid>
      <w:tr w:rsidR="00FE30D2" w14:paraId="7308E1F4" w14:textId="77777777">
        <w:tc>
          <w:tcPr>
            <w:tcW w:w="1366" w:type="dxa"/>
            <w:shd w:val="clear" w:color="auto" w:fill="BFBFBF" w:themeFill="background1" w:themeFillShade="BF"/>
          </w:tcPr>
          <w:p w14:paraId="00794D0B" w14:textId="77777777" w:rsidR="00FE30D2" w:rsidRDefault="0037173F">
            <w:pPr>
              <w:rPr>
                <w:sz w:val="18"/>
                <w:szCs w:val="18"/>
                <w:lang w:eastAsia="en-US"/>
              </w:rPr>
            </w:pPr>
            <w:r>
              <w:rPr>
                <w:sz w:val="18"/>
                <w:szCs w:val="18"/>
                <w:lang w:eastAsia="en-US"/>
              </w:rPr>
              <w:t>Company</w:t>
            </w:r>
          </w:p>
        </w:tc>
        <w:tc>
          <w:tcPr>
            <w:tcW w:w="8370" w:type="dxa"/>
            <w:shd w:val="clear" w:color="auto" w:fill="BFBFBF" w:themeFill="background1" w:themeFillShade="BF"/>
          </w:tcPr>
          <w:p w14:paraId="488D6282" w14:textId="77777777" w:rsidR="00FE30D2" w:rsidRDefault="0037173F">
            <w:pPr>
              <w:rPr>
                <w:sz w:val="18"/>
                <w:szCs w:val="18"/>
                <w:lang w:eastAsia="en-US"/>
              </w:rPr>
            </w:pPr>
            <w:r>
              <w:rPr>
                <w:sz w:val="18"/>
                <w:szCs w:val="18"/>
                <w:lang w:eastAsia="en-US"/>
              </w:rPr>
              <w:t>Observation</w:t>
            </w:r>
          </w:p>
        </w:tc>
      </w:tr>
      <w:tr w:rsidR="00FE30D2" w14:paraId="0BB3D291" w14:textId="77777777">
        <w:tc>
          <w:tcPr>
            <w:tcW w:w="1366" w:type="dxa"/>
          </w:tcPr>
          <w:p w14:paraId="36D132F2" w14:textId="77777777" w:rsidR="00FE30D2" w:rsidRDefault="0037173F">
            <w:pPr>
              <w:rPr>
                <w:sz w:val="18"/>
                <w:szCs w:val="18"/>
                <w:lang w:eastAsia="en-US"/>
              </w:rPr>
            </w:pPr>
            <w:r>
              <w:rPr>
                <w:sz w:val="18"/>
                <w:szCs w:val="18"/>
                <w:lang w:eastAsia="en-US"/>
              </w:rPr>
              <w:t>Futurewei [1]</w:t>
            </w:r>
          </w:p>
        </w:tc>
        <w:tc>
          <w:tcPr>
            <w:tcW w:w="8370" w:type="dxa"/>
          </w:tcPr>
          <w:p w14:paraId="129C3792" w14:textId="77777777" w:rsidR="00FE30D2" w:rsidRDefault="0037173F">
            <w:pPr>
              <w:rPr>
                <w:b/>
                <w:bCs/>
                <w:i/>
                <w:iCs/>
                <w:sz w:val="18"/>
                <w:szCs w:val="18"/>
              </w:rPr>
            </w:pPr>
            <w:r>
              <w:rPr>
                <w:b/>
                <w:bCs/>
                <w:i/>
                <w:iCs/>
                <w:sz w:val="18"/>
                <w:szCs w:val="18"/>
              </w:rPr>
              <w:t xml:space="preserve">Observation 1: In spatial-domain beam prediction using fixed Set B beam pattern in AI/ML model training </w:t>
            </w:r>
            <w:r>
              <w:rPr>
                <w:b/>
                <w:bCs/>
                <w:i/>
                <w:iCs/>
                <w:sz w:val="18"/>
                <w:szCs w:val="18"/>
              </w:rPr>
              <w:lastRenderedPageBreak/>
              <w:t xml:space="preserve">phase, performance degrades significantly when Set B beam pattern changes in model inference phase. </w:t>
            </w:r>
          </w:p>
          <w:p w14:paraId="0E0CA4B9" w14:textId="77777777" w:rsidR="00FE30D2" w:rsidRDefault="0037173F">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16180807" w14:textId="77777777" w:rsidR="00FE30D2" w:rsidRDefault="0037173F">
            <w:pPr>
              <w:rPr>
                <w:b/>
                <w:bCs/>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32F8BE93" w14:textId="77777777" w:rsidR="00FE30D2" w:rsidRDefault="0037173F">
            <w:pPr>
              <w:rPr>
                <w:b/>
                <w:bCs/>
                <w:i/>
                <w:iCs/>
                <w:sz w:val="18"/>
                <w:szCs w:val="18"/>
              </w:rPr>
            </w:pPr>
            <w:r>
              <w:rPr>
                <w:b/>
                <w:bCs/>
                <w:i/>
                <w:iCs/>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FE30D2" w14:paraId="0F2CB7DA" w14:textId="77777777">
        <w:tc>
          <w:tcPr>
            <w:tcW w:w="1366" w:type="dxa"/>
          </w:tcPr>
          <w:p w14:paraId="0CA1AAE5" w14:textId="77777777" w:rsidR="00FE30D2" w:rsidRDefault="0037173F">
            <w:pPr>
              <w:rPr>
                <w:sz w:val="18"/>
                <w:szCs w:val="18"/>
                <w:lang w:eastAsia="en-US"/>
              </w:rPr>
            </w:pPr>
            <w:r>
              <w:rPr>
                <w:sz w:val="18"/>
                <w:szCs w:val="18"/>
                <w:lang w:eastAsia="en-US"/>
              </w:rPr>
              <w:lastRenderedPageBreak/>
              <w:t>Huawei/</w:t>
            </w:r>
            <w:proofErr w:type="gramStart"/>
            <w:r>
              <w:rPr>
                <w:sz w:val="18"/>
                <w:szCs w:val="18"/>
                <w:lang w:eastAsia="en-US"/>
              </w:rPr>
              <w:t>HiSi[</w:t>
            </w:r>
            <w:proofErr w:type="gramEnd"/>
            <w:r>
              <w:rPr>
                <w:sz w:val="18"/>
                <w:szCs w:val="18"/>
                <w:lang w:eastAsia="en-US"/>
              </w:rPr>
              <w:t>2]</w:t>
            </w:r>
          </w:p>
        </w:tc>
        <w:tc>
          <w:tcPr>
            <w:tcW w:w="8370" w:type="dxa"/>
          </w:tcPr>
          <w:p w14:paraId="3125B8BB" w14:textId="77777777" w:rsidR="00FE30D2" w:rsidRDefault="0037173F">
            <w:pPr>
              <w:rPr>
                <w:bCs/>
                <w:sz w:val="18"/>
                <w:szCs w:val="18"/>
                <w:lang w:eastAsia="en-US"/>
              </w:rPr>
            </w:pPr>
            <w:r>
              <w:rPr>
                <w:b/>
                <w:bCs/>
                <w:i/>
                <w:iCs/>
                <w:sz w:val="18"/>
                <w:szCs w:val="18"/>
              </w:rPr>
              <w:t>Observation 10: Variable pattern selected from pre-configured patterns (Option 2B) can achieve close performance as the fixed pattern approach but with better generalization on different patterns.</w:t>
            </w:r>
          </w:p>
        </w:tc>
      </w:tr>
      <w:tr w:rsidR="00FE30D2" w14:paraId="5DCFCD6C" w14:textId="77777777">
        <w:tc>
          <w:tcPr>
            <w:tcW w:w="1366" w:type="dxa"/>
          </w:tcPr>
          <w:p w14:paraId="4195D879" w14:textId="77777777" w:rsidR="00FE30D2" w:rsidRDefault="0037173F">
            <w:pPr>
              <w:rPr>
                <w:sz w:val="18"/>
                <w:szCs w:val="18"/>
                <w:lang w:eastAsia="en-US"/>
              </w:rPr>
            </w:pPr>
            <w:r>
              <w:rPr>
                <w:sz w:val="18"/>
                <w:szCs w:val="18"/>
                <w:lang w:eastAsia="en-US"/>
              </w:rPr>
              <w:t>Vivo [3]</w:t>
            </w:r>
          </w:p>
        </w:tc>
        <w:tc>
          <w:tcPr>
            <w:tcW w:w="8370" w:type="dxa"/>
          </w:tcPr>
          <w:p w14:paraId="2C9E6F3A" w14:textId="77777777" w:rsidR="00FE30D2" w:rsidRDefault="0037173F">
            <w:pPr>
              <w:rPr>
                <w:bCs/>
                <w:sz w:val="18"/>
                <w:szCs w:val="18"/>
                <w:lang w:eastAsia="en-US"/>
              </w:rPr>
            </w:pPr>
            <w:r>
              <w:rPr>
                <w:bCs/>
                <w:sz w:val="18"/>
                <w:szCs w:val="18"/>
                <w:lang w:eastAsia="en-US"/>
              </w:rPr>
              <w:t>Observation 1:</w:t>
            </w:r>
            <w:r>
              <w:rPr>
                <w:bCs/>
                <w:sz w:val="18"/>
                <w:szCs w:val="18"/>
                <w:lang w:eastAsia="en-US"/>
              </w:rPr>
              <w:tab/>
              <w:t>Fixed subset selection scheme with different fixed patterns brings tremendous performance difference.</w:t>
            </w:r>
          </w:p>
          <w:p w14:paraId="551DD2AB" w14:textId="77777777" w:rsidR="00FE30D2" w:rsidRDefault="0037173F">
            <w:pPr>
              <w:rPr>
                <w:bCs/>
                <w:sz w:val="18"/>
                <w:szCs w:val="18"/>
                <w:lang w:eastAsia="en-US"/>
              </w:rPr>
            </w:pPr>
            <w:r>
              <w:rPr>
                <w:bCs/>
                <w:sz w:val="18"/>
                <w:szCs w:val="18"/>
                <w:lang w:eastAsia="en-US"/>
              </w:rPr>
              <w:t>Observation 2:</w:t>
            </w:r>
            <w:r>
              <w:rPr>
                <w:bCs/>
                <w:sz w:val="18"/>
                <w:szCs w:val="18"/>
                <w:lang w:eastAsia="en-US"/>
              </w:rPr>
              <w:tab/>
            </w:r>
            <w:r>
              <w:rPr>
                <w:rFonts w:hint="eastAsia"/>
                <w:bCs/>
                <w:sz w:val="18"/>
                <w:szCs w:val="18"/>
                <w:lang w:eastAsia="en-US"/>
              </w:rPr>
              <w:t>B</w:t>
            </w:r>
            <w:r>
              <w:rPr>
                <w:bCs/>
                <w:sz w:val="18"/>
                <w:szCs w:val="18"/>
                <w:lang w:eastAsia="en-US"/>
              </w:rPr>
              <w:t>etter performance gain can be obtained for one fixed subset selected by well-designed rule or enumerated with predefined searching criterion.</w:t>
            </w:r>
          </w:p>
          <w:p w14:paraId="7427D8B6" w14:textId="77777777" w:rsidR="00FE30D2" w:rsidRDefault="0037173F">
            <w:pPr>
              <w:rPr>
                <w:bCs/>
                <w:sz w:val="18"/>
                <w:szCs w:val="18"/>
                <w:lang w:eastAsia="en-US"/>
              </w:rPr>
            </w:pPr>
            <w:r>
              <w:rPr>
                <w:bCs/>
                <w:sz w:val="18"/>
                <w:szCs w:val="18"/>
                <w:lang w:eastAsia="en-US"/>
              </w:rPr>
              <w:t>Observation 3:</w:t>
            </w:r>
            <w:r>
              <w:rPr>
                <w:bCs/>
                <w:sz w:val="18"/>
                <w:szCs w:val="18"/>
                <w:lang w:eastAsia="en-US"/>
              </w:rPr>
              <w:tab/>
              <w:t>The performance with different training and validation fixed subsets is quite poor and not acceptable, i.e., fixed set B selection scheme suffers serious generalization issue.</w:t>
            </w:r>
          </w:p>
          <w:p w14:paraId="37B1C237" w14:textId="77777777" w:rsidR="00FE30D2" w:rsidRDefault="0037173F">
            <w:pPr>
              <w:rPr>
                <w:bCs/>
                <w:sz w:val="18"/>
                <w:szCs w:val="18"/>
                <w:lang w:eastAsia="en-US"/>
              </w:rPr>
            </w:pPr>
            <w:r>
              <w:rPr>
                <w:bCs/>
                <w:sz w:val="18"/>
                <w:szCs w:val="18"/>
                <w:lang w:eastAsia="en-US"/>
              </w:rPr>
              <w:t>Observation 4:</w:t>
            </w:r>
            <w:r>
              <w:rPr>
                <w:bCs/>
                <w:sz w:val="18"/>
                <w:szCs w:val="18"/>
                <w:lang w:eastAsia="en-US"/>
              </w:rPr>
              <w:tab/>
              <w:t>Fixed beam subset in Set B can have good performance in ideal scenarios but it lacks flexibility. Issues like blockage and inter-cell interference can bring negative impact on the performance of fixed subset.</w:t>
            </w:r>
          </w:p>
          <w:p w14:paraId="39749AD0" w14:textId="77777777" w:rsidR="00FE30D2" w:rsidRDefault="0037173F">
            <w:pPr>
              <w:rPr>
                <w:sz w:val="18"/>
                <w:szCs w:val="18"/>
                <w:lang w:eastAsia="en-US"/>
              </w:rPr>
            </w:pPr>
            <w:r>
              <w:rPr>
                <w:sz w:val="18"/>
                <w:szCs w:val="18"/>
                <w:lang w:eastAsia="en-US"/>
              </w:rPr>
              <w:t>Observation 5:</w:t>
            </w:r>
            <w:r>
              <w:rPr>
                <w:sz w:val="18"/>
                <w:szCs w:val="18"/>
                <w:lang w:eastAsia="en-US"/>
              </w:rPr>
              <w:tab/>
              <w:t>Random subset selection scheme, which allows multiple random subsets in training, can improve generalization performance as well as beam management related performance if compared to mismatched subset with always using one subset in training.</w:t>
            </w:r>
          </w:p>
          <w:p w14:paraId="4963E771" w14:textId="77777777" w:rsidR="00FE30D2" w:rsidRDefault="0037173F">
            <w:pPr>
              <w:rPr>
                <w:sz w:val="18"/>
                <w:szCs w:val="18"/>
                <w:lang w:eastAsia="en-US"/>
              </w:rPr>
            </w:pPr>
            <w:r>
              <w:rPr>
                <w:sz w:val="18"/>
                <w:szCs w:val="18"/>
                <w:lang w:eastAsia="en-US"/>
              </w:rPr>
              <w:t>Observation 6:</w:t>
            </w:r>
            <w:r>
              <w:rPr>
                <w:sz w:val="18"/>
                <w:szCs w:val="18"/>
                <w:lang w:eastAsia="en-US"/>
              </w:rPr>
              <w:tab/>
              <w:t>Set 5 with random beam subset still suffers tremendous performance deterioration due to huge number of combinations of selecting a target number of beams from total beam pairs.</w:t>
            </w:r>
          </w:p>
          <w:p w14:paraId="18B2B7A4" w14:textId="77777777" w:rsidR="00FE30D2" w:rsidRDefault="0037173F">
            <w:pPr>
              <w:rPr>
                <w:sz w:val="18"/>
                <w:szCs w:val="18"/>
                <w:lang w:eastAsia="en-US"/>
              </w:rPr>
            </w:pPr>
            <w:r>
              <w:rPr>
                <w:sz w:val="18"/>
                <w:szCs w:val="18"/>
                <w:lang w:eastAsia="en-US"/>
              </w:rPr>
              <w:t>Observation 8:</w:t>
            </w:r>
            <w:r>
              <w:rPr>
                <w:sz w:val="18"/>
                <w:szCs w:val="18"/>
                <w:lang w:eastAsia="en-US"/>
              </w:rPr>
              <w:tab/>
              <w:t>Restricting the selection of random subset from pre-searched best X beam subsets can improve the performance of BM Case 1 prediction. Such semi-random selection with Tx/Rx beam angle information as input barely suffers performance loss compared with the best beam subset.</w:t>
            </w:r>
          </w:p>
          <w:p w14:paraId="1B3BBD09" w14:textId="77777777" w:rsidR="00FE30D2" w:rsidRDefault="0037173F">
            <w:pPr>
              <w:rPr>
                <w:sz w:val="18"/>
                <w:szCs w:val="18"/>
                <w:lang w:eastAsia="en-US"/>
              </w:rPr>
            </w:pPr>
            <w:r>
              <w:rPr>
                <w:sz w:val="18"/>
                <w:szCs w:val="18"/>
                <w:lang w:eastAsia="en-US"/>
              </w:rPr>
              <w:t>Observation 9:</w:t>
            </w:r>
            <w:r>
              <w:rPr>
                <w:sz w:val="18"/>
                <w:szCs w:val="18"/>
                <w:lang w:eastAsia="en-US"/>
              </w:rPr>
              <w:tab/>
              <w:t xml:space="preserve">Semi-random beam subset scheme has potential to approach the performance upper bound, </w:t>
            </w:r>
            <w:proofErr w:type="gramStart"/>
            <w:r>
              <w:rPr>
                <w:sz w:val="18"/>
                <w:szCs w:val="18"/>
                <w:lang w:eastAsia="en-US"/>
              </w:rPr>
              <w:t>i.e.</w:t>
            </w:r>
            <w:proofErr w:type="gramEnd"/>
            <w:r>
              <w:rPr>
                <w:sz w:val="18"/>
                <w:szCs w:val="18"/>
                <w:lang w:eastAsia="en-US"/>
              </w:rPr>
              <w:t xml:space="preserve"> the best fixed subset, if the performance of each subset in top-N best subsets has similar performance of top-1 best subset.</w:t>
            </w:r>
          </w:p>
        </w:tc>
      </w:tr>
      <w:tr w:rsidR="00FE30D2" w14:paraId="76F1613B" w14:textId="77777777">
        <w:tc>
          <w:tcPr>
            <w:tcW w:w="1366" w:type="dxa"/>
          </w:tcPr>
          <w:p w14:paraId="08088932" w14:textId="77777777" w:rsidR="00FE30D2" w:rsidRDefault="0037173F">
            <w:pPr>
              <w:rPr>
                <w:sz w:val="18"/>
                <w:szCs w:val="18"/>
                <w:lang w:eastAsia="en-US"/>
              </w:rPr>
            </w:pPr>
            <w:r>
              <w:rPr>
                <w:sz w:val="18"/>
                <w:szCs w:val="18"/>
                <w:lang w:eastAsia="en-US"/>
              </w:rPr>
              <w:t>ZTE [4]</w:t>
            </w:r>
          </w:p>
        </w:tc>
        <w:tc>
          <w:tcPr>
            <w:tcW w:w="8370" w:type="dxa"/>
          </w:tcPr>
          <w:p w14:paraId="4A83F84A"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 2:</w:t>
            </w:r>
            <w:r>
              <w:rPr>
                <w:rFonts w:eastAsia="Times New Roman" w:hint="eastAsia"/>
                <w:i/>
                <w:iCs/>
                <w:sz w:val="18"/>
                <w:szCs w:val="18"/>
              </w:rPr>
              <w:t xml:space="preserve"> </w:t>
            </w:r>
            <w:r>
              <w:rPr>
                <w:rFonts w:hint="eastAsia"/>
                <w:i/>
                <w:iCs/>
                <w:sz w:val="18"/>
                <w:szCs w:val="18"/>
              </w:rPr>
              <w:t>T</w:t>
            </w:r>
            <w:r>
              <w:rPr>
                <w:rFonts w:eastAsia="Times New Roman" w:hint="eastAsia"/>
                <w:i/>
                <w:iCs/>
                <w:sz w:val="18"/>
                <w:szCs w:val="18"/>
                <w:lang w:val="en-GB"/>
              </w:rPr>
              <w:t xml:space="preserve">he spatial domain beam prediction with </w:t>
            </w:r>
            <w:r>
              <w:rPr>
                <w:rFonts w:hint="eastAsia"/>
                <w:i/>
                <w:iCs/>
                <w:sz w:val="18"/>
                <w:szCs w:val="18"/>
              </w:rPr>
              <w:t xml:space="preserve">a </w:t>
            </w:r>
            <w:r>
              <w:rPr>
                <w:rFonts w:eastAsia="Times New Roman" w:hint="eastAsia"/>
                <w:i/>
                <w:iCs/>
                <w:sz w:val="18"/>
                <w:szCs w:val="18"/>
                <w:lang w:val="en-GB"/>
              </w:rPr>
              <w:t xml:space="preserve">fixed </w:t>
            </w:r>
            <w:r>
              <w:rPr>
                <w:rFonts w:hint="eastAsia"/>
                <w:i/>
                <w:iCs/>
                <w:sz w:val="18"/>
                <w:szCs w:val="18"/>
              </w:rPr>
              <w:t xml:space="preserve">beam pattern </w:t>
            </w:r>
            <w:r>
              <w:rPr>
                <w:rFonts w:eastAsia="Times New Roman" w:hint="eastAsia"/>
                <w:i/>
                <w:iCs/>
                <w:sz w:val="18"/>
                <w:szCs w:val="18"/>
                <w:lang w:val="en-GB"/>
              </w:rPr>
              <w:t>achieves a sufficiently high performance with only 25% beam overhead being used.</w:t>
            </w:r>
          </w:p>
          <w:p w14:paraId="43D90068"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3</w:t>
            </w:r>
            <w:r>
              <w:rPr>
                <w:rFonts w:eastAsia="Times New Roman" w:hint="eastAsia"/>
                <w:b/>
                <w:bCs/>
                <w:i/>
                <w:iCs/>
                <w:sz w:val="18"/>
                <w:szCs w:val="18"/>
              </w:rPr>
              <w:t xml:space="preserve">: </w:t>
            </w:r>
            <w:r>
              <w:rPr>
                <w:rFonts w:eastAsia="Times New Roman" w:hint="eastAsia"/>
                <w:i/>
                <w:iCs/>
                <w:sz w:val="18"/>
                <w:szCs w:val="18"/>
              </w:rPr>
              <w:t>With the same sampling rate on the whole beam space, t</w:t>
            </w:r>
            <w:r>
              <w:rPr>
                <w:rFonts w:eastAsia="Times New Roman" w:hint="eastAsia"/>
                <w:i/>
                <w:iCs/>
                <w:sz w:val="18"/>
                <w:szCs w:val="18"/>
                <w:lang w:val="en-GB"/>
              </w:rPr>
              <w:t xml:space="preserve">he </w:t>
            </w:r>
            <w:r>
              <w:rPr>
                <w:rFonts w:eastAsia="Times New Roman" w:hint="eastAsia"/>
                <w:i/>
                <w:iCs/>
                <w:sz w:val="18"/>
                <w:szCs w:val="18"/>
              </w:rPr>
              <w:t xml:space="preserve">Tx </w:t>
            </w:r>
            <w:r>
              <w:rPr>
                <w:rFonts w:eastAsia="Times New Roman" w:hint="eastAsia"/>
                <w:i/>
                <w:iCs/>
                <w:sz w:val="18"/>
                <w:szCs w:val="18"/>
                <w:lang w:val="en-GB"/>
              </w:rPr>
              <w:t xml:space="preserve">beam prediction obtains a better performance than that of the </w:t>
            </w:r>
            <w:r>
              <w:rPr>
                <w:rFonts w:eastAsia="Times New Roman" w:hint="eastAsia"/>
                <w:i/>
                <w:iCs/>
                <w:sz w:val="18"/>
                <w:szCs w:val="18"/>
              </w:rPr>
              <w:t>Tx-Rx beam pair prediction.</w:t>
            </w:r>
          </w:p>
        </w:tc>
      </w:tr>
      <w:tr w:rsidR="00FE30D2" w14:paraId="42EF3A84" w14:textId="77777777">
        <w:tc>
          <w:tcPr>
            <w:tcW w:w="1366" w:type="dxa"/>
          </w:tcPr>
          <w:p w14:paraId="252C1144" w14:textId="77777777" w:rsidR="00FE30D2" w:rsidRDefault="0037173F">
            <w:pPr>
              <w:rPr>
                <w:sz w:val="18"/>
                <w:szCs w:val="18"/>
                <w:lang w:eastAsia="en-US"/>
              </w:rPr>
            </w:pPr>
            <w:r>
              <w:rPr>
                <w:sz w:val="18"/>
                <w:szCs w:val="18"/>
                <w:lang w:eastAsia="en-US"/>
              </w:rPr>
              <w:t>CMCC [15]</w:t>
            </w:r>
          </w:p>
        </w:tc>
        <w:tc>
          <w:tcPr>
            <w:tcW w:w="8370" w:type="dxa"/>
          </w:tcPr>
          <w:p w14:paraId="269F28DC" w14:textId="77777777" w:rsidR="00FE30D2" w:rsidRDefault="0037173F">
            <w:pPr>
              <w:rPr>
                <w:b/>
                <w:i/>
                <w:sz w:val="18"/>
                <w:szCs w:val="18"/>
              </w:rPr>
            </w:pPr>
            <w:r>
              <w:rPr>
                <w:b/>
                <w:i/>
                <w:sz w:val="18"/>
                <w:szCs w:val="18"/>
              </w:rPr>
              <w:t>Observation 2: Fixed Set B (Option 1) achieves better performance than randomly chosen pre-configured pattern schemes for BM-Case 1 beam pair prediction.</w:t>
            </w:r>
          </w:p>
        </w:tc>
      </w:tr>
      <w:tr w:rsidR="00FE30D2" w14:paraId="6364AFDA" w14:textId="77777777">
        <w:tc>
          <w:tcPr>
            <w:tcW w:w="1366" w:type="dxa"/>
          </w:tcPr>
          <w:p w14:paraId="6EA4B570" w14:textId="77777777" w:rsidR="00FE30D2" w:rsidRDefault="0037173F">
            <w:pPr>
              <w:rPr>
                <w:sz w:val="18"/>
                <w:szCs w:val="18"/>
                <w:lang w:eastAsia="en-US"/>
              </w:rPr>
            </w:pPr>
            <w:r>
              <w:rPr>
                <w:sz w:val="18"/>
                <w:szCs w:val="18"/>
                <w:lang w:eastAsia="en-US"/>
              </w:rPr>
              <w:t>CAICT [20]</w:t>
            </w:r>
          </w:p>
        </w:tc>
        <w:tc>
          <w:tcPr>
            <w:tcW w:w="8370" w:type="dxa"/>
          </w:tcPr>
          <w:p w14:paraId="3FD18193" w14:textId="77777777" w:rsidR="00FE30D2" w:rsidRDefault="0037173F">
            <w:pPr>
              <w:rPr>
                <w:sz w:val="18"/>
                <w:szCs w:val="18"/>
              </w:rPr>
            </w:pPr>
            <w:r>
              <w:rPr>
                <w:b/>
                <w:i/>
                <w:sz w:val="18"/>
                <w:szCs w:val="18"/>
              </w:rPr>
              <w:t>Observation 1: AI-based solution could achieve good performance for BM-Case 1 beam pair prediction with same training and validation set configurations.</w:t>
            </w:r>
          </w:p>
        </w:tc>
      </w:tr>
      <w:tr w:rsidR="00FE30D2" w14:paraId="29E1DEA5" w14:textId="77777777">
        <w:tc>
          <w:tcPr>
            <w:tcW w:w="1366" w:type="dxa"/>
          </w:tcPr>
          <w:p w14:paraId="28BB3B07" w14:textId="77777777" w:rsidR="00FE30D2" w:rsidRDefault="0037173F">
            <w:pPr>
              <w:rPr>
                <w:sz w:val="18"/>
                <w:szCs w:val="18"/>
                <w:lang w:eastAsia="en-US"/>
              </w:rPr>
            </w:pPr>
            <w:r>
              <w:rPr>
                <w:sz w:val="18"/>
                <w:szCs w:val="18"/>
                <w:lang w:eastAsia="en-US"/>
              </w:rPr>
              <w:t>Samsung [22]</w:t>
            </w:r>
          </w:p>
        </w:tc>
        <w:tc>
          <w:tcPr>
            <w:tcW w:w="8370" w:type="dxa"/>
          </w:tcPr>
          <w:p w14:paraId="31D4468C" w14:textId="77777777" w:rsidR="00FE30D2" w:rsidRDefault="0037173F">
            <w:pPr>
              <w:rPr>
                <w:sz w:val="18"/>
                <w:szCs w:val="18"/>
              </w:rPr>
            </w:pPr>
            <w:r>
              <w:rPr>
                <w:sz w:val="18"/>
                <w:szCs w:val="18"/>
              </w:rPr>
              <w:fldChar w:fldCharType="begin"/>
            </w:r>
            <w:r>
              <w:rPr>
                <w:sz w:val="18"/>
                <w:szCs w:val="18"/>
              </w:rPr>
              <w:instrText xml:space="preserve"> REF _Ref118733495 \h  \* MERGEFORMAT </w:instrText>
            </w:r>
            <w:r>
              <w:rPr>
                <w:sz w:val="18"/>
                <w:szCs w:val="18"/>
              </w:rPr>
            </w:r>
            <w:r>
              <w:rPr>
                <w:sz w:val="18"/>
                <w:szCs w:val="18"/>
              </w:rPr>
              <w:fldChar w:fldCharType="separate"/>
            </w:r>
            <w:r>
              <w:rPr>
                <w:b/>
                <w:bCs/>
                <w:sz w:val="18"/>
                <w:szCs w:val="18"/>
              </w:rPr>
              <w:t>Observation # 11: With L1-RSRP of fixed Tx beams in Set B of beams as AI inputs can provide better performance than with random Tx beam in Set B of beams for DL Tx beam prediction for BM-Case 1.</w:t>
            </w:r>
            <w:r>
              <w:rPr>
                <w:sz w:val="18"/>
                <w:szCs w:val="18"/>
              </w:rPr>
              <w:fldChar w:fldCharType="end"/>
            </w:r>
          </w:p>
          <w:p w14:paraId="37A33BE1" w14:textId="77777777" w:rsidR="00FE30D2" w:rsidRDefault="0037173F">
            <w:pPr>
              <w:rPr>
                <w:b/>
                <w:bCs/>
                <w:sz w:val="18"/>
                <w:szCs w:val="18"/>
              </w:rPr>
            </w:pPr>
            <w:r>
              <w:rPr>
                <w:b/>
                <w:bCs/>
                <w:sz w:val="18"/>
                <w:szCs w:val="18"/>
              </w:rPr>
              <w:t xml:space="preserve">Observation # 12: With large number of beams in Set B, e.g., ¼ beams of Set A, fixed Set B or pre-known different patterns in each time step has similar performance.  </w:t>
            </w:r>
          </w:p>
          <w:p w14:paraId="0C3D0A79" w14:textId="77777777" w:rsidR="00FE30D2" w:rsidRDefault="0037173F">
            <w:pPr>
              <w:rPr>
                <w:b/>
                <w:bCs/>
                <w:sz w:val="18"/>
                <w:szCs w:val="18"/>
              </w:rPr>
            </w:pPr>
            <w:r>
              <w:rPr>
                <w:b/>
                <w:bCs/>
                <w:sz w:val="18"/>
                <w:szCs w:val="18"/>
              </w:rPr>
              <w:lastRenderedPageBreak/>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1CC76E5E" w14:textId="77777777" w:rsidR="00FE30D2" w:rsidRDefault="0037173F">
            <w:pPr>
              <w:rPr>
                <w:b/>
                <w:bCs/>
                <w:sz w:val="18"/>
                <w:szCs w:val="18"/>
              </w:rPr>
            </w:pPr>
            <w:r>
              <w:rPr>
                <w:b/>
                <w:bCs/>
                <w:sz w:val="18"/>
                <w:szCs w:val="18"/>
              </w:rPr>
              <w:t>Observation # 14: With measurements of more beams of Set B in one timestep, the performance is better performance than with the measurements of beams of Set B collected from different timesteps.</w:t>
            </w:r>
          </w:p>
        </w:tc>
      </w:tr>
      <w:tr w:rsidR="00FE30D2" w14:paraId="21D76B17" w14:textId="77777777">
        <w:tc>
          <w:tcPr>
            <w:tcW w:w="1366" w:type="dxa"/>
          </w:tcPr>
          <w:p w14:paraId="59273941" w14:textId="77777777" w:rsidR="00FE30D2" w:rsidRDefault="0037173F">
            <w:pPr>
              <w:rPr>
                <w:sz w:val="18"/>
                <w:szCs w:val="18"/>
                <w:lang w:eastAsia="en-US"/>
              </w:rPr>
            </w:pPr>
            <w:r>
              <w:rPr>
                <w:sz w:val="18"/>
                <w:szCs w:val="18"/>
                <w:lang w:eastAsia="en-US"/>
              </w:rPr>
              <w:lastRenderedPageBreak/>
              <w:t>Qualcomm [23]</w:t>
            </w:r>
          </w:p>
        </w:tc>
        <w:tc>
          <w:tcPr>
            <w:tcW w:w="8370" w:type="dxa"/>
          </w:tcPr>
          <w:p w14:paraId="50CC603C" w14:textId="77777777" w:rsidR="00FE30D2" w:rsidRDefault="0037173F">
            <w:pPr>
              <w:rPr>
                <w:b/>
                <w:bCs/>
                <w:sz w:val="18"/>
                <w:szCs w:val="18"/>
              </w:rPr>
            </w:pPr>
            <w:r>
              <w:rPr>
                <w:b/>
                <w:bCs/>
                <w:sz w:val="18"/>
                <w:szCs w:val="18"/>
              </w:rPr>
              <w:t>Observation 3: For BM-Case1 and the sub use case of “Set B is a subset of Set A”, and for a fixed Set B option, the beam prediction performance largely depends on how Set B is selected.</w:t>
            </w:r>
          </w:p>
          <w:p w14:paraId="4B94ADAC" w14:textId="77777777" w:rsidR="00FE30D2" w:rsidRDefault="0037173F">
            <w:pPr>
              <w:pStyle w:val="af9"/>
              <w:widowControl/>
              <w:numPr>
                <w:ilvl w:val="0"/>
                <w:numId w:val="81"/>
              </w:numPr>
              <w:contextualSpacing w:val="0"/>
              <w:rPr>
                <w:b/>
                <w:bCs/>
                <w:sz w:val="18"/>
                <w:szCs w:val="18"/>
              </w:rPr>
            </w:pPr>
            <w:r>
              <w:rPr>
                <w:b/>
                <w:bCs/>
                <w:sz w:val="18"/>
                <w:szCs w:val="18"/>
              </w:rPr>
              <w:t>For instance, if set A includes beams in both azimuth and elevation, selecting Set B beams only in azimuth dimension may adversely impact prediction performance.</w:t>
            </w:r>
          </w:p>
        </w:tc>
      </w:tr>
    </w:tbl>
    <w:p w14:paraId="60340F65" w14:textId="77777777" w:rsidR="00FE30D2" w:rsidRDefault="00FE30D2">
      <w:pPr>
        <w:rPr>
          <w:lang w:eastAsia="en-US"/>
        </w:rPr>
      </w:pPr>
    </w:p>
    <w:p w14:paraId="483F7ED1" w14:textId="77777777" w:rsidR="00FE30D2" w:rsidRDefault="0037173F">
      <w:pPr>
        <w:pStyle w:val="30"/>
        <w:numPr>
          <w:ilvl w:val="2"/>
          <w:numId w:val="1"/>
        </w:numPr>
        <w:tabs>
          <w:tab w:val="left" w:pos="1440"/>
        </w:tabs>
      </w:pPr>
      <w:r>
        <w:t>Set B is different from Set A</w:t>
      </w:r>
    </w:p>
    <w:p w14:paraId="46F0EBB2" w14:textId="77777777" w:rsidR="00FE30D2" w:rsidRDefault="00FE30D2">
      <w:pPr>
        <w:rPr>
          <w:lang w:eastAsia="en-US"/>
        </w:rPr>
      </w:pPr>
    </w:p>
    <w:tbl>
      <w:tblPr>
        <w:tblStyle w:val="af5"/>
        <w:tblW w:w="0" w:type="auto"/>
        <w:tblLook w:val="04A0" w:firstRow="1" w:lastRow="0" w:firstColumn="1" w:lastColumn="0" w:noHBand="0" w:noVBand="1"/>
      </w:tblPr>
      <w:tblGrid>
        <w:gridCol w:w="1494"/>
        <w:gridCol w:w="8242"/>
      </w:tblGrid>
      <w:tr w:rsidR="00FE30D2" w14:paraId="5F29B401" w14:textId="77777777">
        <w:tc>
          <w:tcPr>
            <w:tcW w:w="1494" w:type="dxa"/>
            <w:shd w:val="clear" w:color="auto" w:fill="BFBFBF" w:themeFill="background1" w:themeFillShade="BF"/>
          </w:tcPr>
          <w:p w14:paraId="238EE85A" w14:textId="77777777" w:rsidR="00FE30D2" w:rsidRDefault="0037173F">
            <w:pPr>
              <w:rPr>
                <w:sz w:val="18"/>
                <w:szCs w:val="18"/>
              </w:rPr>
            </w:pPr>
            <w:r>
              <w:rPr>
                <w:sz w:val="18"/>
                <w:szCs w:val="18"/>
              </w:rPr>
              <w:t xml:space="preserve">Company </w:t>
            </w:r>
          </w:p>
        </w:tc>
        <w:tc>
          <w:tcPr>
            <w:tcW w:w="8242" w:type="dxa"/>
            <w:shd w:val="clear" w:color="auto" w:fill="BFBFBF" w:themeFill="background1" w:themeFillShade="BF"/>
          </w:tcPr>
          <w:p w14:paraId="3C74929F" w14:textId="77777777" w:rsidR="00FE30D2" w:rsidRDefault="0037173F">
            <w:pPr>
              <w:ind w:left="284"/>
              <w:rPr>
                <w:sz w:val="18"/>
                <w:szCs w:val="18"/>
              </w:rPr>
            </w:pPr>
            <w:r>
              <w:rPr>
                <w:sz w:val="18"/>
                <w:szCs w:val="18"/>
              </w:rPr>
              <w:t>Proposal/observations</w:t>
            </w:r>
          </w:p>
        </w:tc>
      </w:tr>
      <w:tr w:rsidR="00FE30D2" w14:paraId="0C59C7B7" w14:textId="77777777">
        <w:tc>
          <w:tcPr>
            <w:tcW w:w="1494" w:type="dxa"/>
          </w:tcPr>
          <w:p w14:paraId="5DEB66D3" w14:textId="77777777" w:rsidR="00FE30D2" w:rsidRDefault="0037173F">
            <w:pPr>
              <w:rPr>
                <w:sz w:val="18"/>
                <w:szCs w:val="18"/>
              </w:rPr>
            </w:pPr>
            <w:r>
              <w:rPr>
                <w:sz w:val="18"/>
                <w:szCs w:val="18"/>
                <w:lang w:eastAsia="en-US"/>
              </w:rPr>
              <w:t>Huawei/HiSi [2]</w:t>
            </w:r>
          </w:p>
        </w:tc>
        <w:tc>
          <w:tcPr>
            <w:tcW w:w="8242" w:type="dxa"/>
          </w:tcPr>
          <w:p w14:paraId="2AD48C0A" w14:textId="77777777" w:rsidR="00FE30D2" w:rsidRDefault="0037173F">
            <w:pPr>
              <w:spacing w:before="120"/>
              <w:rPr>
                <w:b/>
                <w:i/>
                <w:color w:val="000000" w:themeColor="text1"/>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9</w:t>
            </w:r>
            <w:r>
              <w:rPr>
                <w:b/>
                <w:i/>
                <w:color w:val="000000" w:themeColor="text1"/>
                <w:sz w:val="18"/>
                <w:szCs w:val="18"/>
              </w:rPr>
              <w:fldChar w:fldCharType="end"/>
            </w:r>
            <w:r>
              <w:rPr>
                <w:b/>
                <w:i/>
                <w:color w:val="000000" w:themeColor="text1"/>
                <w:sz w:val="18"/>
                <w:szCs w:val="18"/>
              </w:rPr>
              <w:t>: It can be observed that better prediction accuracy is achieved when Set B is a subset of Set A compared to the case where Set B is a wide beam set, especially when K=1; with the increase of K, the gap between two options becomes narrower.</w:t>
            </w:r>
          </w:p>
          <w:p w14:paraId="370D17E0" w14:textId="77777777" w:rsidR="00FE30D2" w:rsidRDefault="0037173F">
            <w:pPr>
              <w:ind w:left="284"/>
              <w:rPr>
                <w:b/>
                <w:bCs/>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11</w:t>
            </w:r>
            <w:r>
              <w:rPr>
                <w:b/>
                <w:i/>
                <w:color w:val="000000" w:themeColor="text1"/>
                <w:sz w:val="18"/>
                <w:szCs w:val="18"/>
              </w:rPr>
              <w:fldChar w:fldCharType="end"/>
            </w:r>
            <w:r>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FE30D2" w14:paraId="6C1456CD" w14:textId="77777777">
        <w:tc>
          <w:tcPr>
            <w:tcW w:w="1494" w:type="dxa"/>
          </w:tcPr>
          <w:p w14:paraId="6B4F7B10" w14:textId="77777777" w:rsidR="00FE30D2" w:rsidRDefault="0037173F">
            <w:pPr>
              <w:rPr>
                <w:sz w:val="18"/>
                <w:szCs w:val="18"/>
              </w:rPr>
            </w:pPr>
            <w:r>
              <w:rPr>
                <w:sz w:val="18"/>
                <w:szCs w:val="18"/>
              </w:rPr>
              <w:t>Samsung [22]</w:t>
            </w:r>
          </w:p>
        </w:tc>
        <w:tc>
          <w:tcPr>
            <w:tcW w:w="8242" w:type="dxa"/>
          </w:tcPr>
          <w:p w14:paraId="63310EDE" w14:textId="77777777" w:rsidR="00FE30D2" w:rsidRDefault="0037173F">
            <w:pPr>
              <w:ind w:left="284"/>
              <w:rPr>
                <w:b/>
                <w:bCs/>
                <w:sz w:val="18"/>
                <w:szCs w:val="18"/>
              </w:rPr>
            </w:pPr>
            <w:r>
              <w:rPr>
                <w:b/>
                <w:bCs/>
                <w:sz w:val="18"/>
                <w:szCs w:val="18"/>
              </w:rPr>
              <w:t>Observation # 17: For spatial domain prediction, AI can help gNB to predict the best narrow beam set that including the best narrow beam for UE to measure with high probability.</w:t>
            </w:r>
          </w:p>
        </w:tc>
      </w:tr>
      <w:tr w:rsidR="00FE30D2" w14:paraId="3A3A4B68" w14:textId="77777777">
        <w:tc>
          <w:tcPr>
            <w:tcW w:w="1494" w:type="dxa"/>
          </w:tcPr>
          <w:p w14:paraId="6352F5D9" w14:textId="77777777" w:rsidR="00FE30D2" w:rsidRDefault="0037173F">
            <w:pPr>
              <w:rPr>
                <w:sz w:val="18"/>
                <w:szCs w:val="18"/>
              </w:rPr>
            </w:pPr>
            <w:r>
              <w:rPr>
                <w:sz w:val="18"/>
                <w:szCs w:val="18"/>
              </w:rPr>
              <w:t>Nokia/NSB [25]</w:t>
            </w:r>
          </w:p>
        </w:tc>
        <w:tc>
          <w:tcPr>
            <w:tcW w:w="8242" w:type="dxa"/>
          </w:tcPr>
          <w:p w14:paraId="00AE7DF2" w14:textId="77777777" w:rsidR="00FE30D2" w:rsidRDefault="0037173F">
            <w:pPr>
              <w:ind w:left="284"/>
              <w:rPr>
                <w:sz w:val="18"/>
                <w:szCs w:val="18"/>
              </w:rPr>
            </w:pPr>
            <w:r>
              <w:rPr>
                <w:b/>
                <w:bCs/>
                <w:sz w:val="18"/>
                <w:szCs w:val="18"/>
              </w:rPr>
              <w:t>Observation 8:</w:t>
            </w:r>
            <w:r>
              <w:rPr>
                <w:sz w:val="18"/>
                <w:szCs w:val="18"/>
              </w:rPr>
              <w:t xml:space="preserve"> For Set B is different to Set A with Set B is wide beam, the KPI for the wide beam codebook design should be both prediction accuracy and throughput performance.</w:t>
            </w:r>
          </w:p>
          <w:p w14:paraId="412266E9" w14:textId="77777777" w:rsidR="00FE30D2" w:rsidRDefault="0037173F">
            <w:pPr>
              <w:ind w:left="568"/>
              <w:rPr>
                <w:b/>
                <w:bCs/>
                <w:sz w:val="18"/>
                <w:szCs w:val="18"/>
              </w:rPr>
            </w:pPr>
            <w:r>
              <w:rPr>
                <w:b/>
                <w:bCs/>
                <w:sz w:val="18"/>
                <w:szCs w:val="18"/>
              </w:rPr>
              <w:t>Proposal 2: For BM-Case1, RAN1 may further study the case of Set A/B are DL Tx and Set B/Set A are different.</w:t>
            </w:r>
          </w:p>
          <w:p w14:paraId="5FD2C2C0" w14:textId="77777777" w:rsidR="00FE30D2" w:rsidRDefault="0037173F">
            <w:pPr>
              <w:ind w:left="1136"/>
              <w:rPr>
                <w:b/>
                <w:bCs/>
                <w:sz w:val="18"/>
                <w:szCs w:val="18"/>
              </w:rPr>
            </w:pPr>
            <w:r>
              <w:rPr>
                <w:b/>
                <w:bCs/>
                <w:sz w:val="18"/>
                <w:szCs w:val="18"/>
              </w:rPr>
              <w:t>•</w:t>
            </w:r>
            <w:r>
              <w:rPr>
                <w:b/>
                <w:bCs/>
                <w:sz w:val="18"/>
                <w:szCs w:val="18"/>
              </w:rPr>
              <w:tab/>
              <w:t>Set B is a wide beam codebook and Set A is a refined beam codebook</w:t>
            </w:r>
          </w:p>
          <w:p w14:paraId="33861758" w14:textId="77777777" w:rsidR="00FE30D2" w:rsidRDefault="0037173F">
            <w:pPr>
              <w:ind w:left="1136"/>
              <w:rPr>
                <w:b/>
                <w:bCs/>
                <w:sz w:val="18"/>
                <w:szCs w:val="18"/>
              </w:rPr>
            </w:pPr>
            <w:r>
              <w:rPr>
                <w:b/>
                <w:bCs/>
                <w:sz w:val="18"/>
                <w:szCs w:val="18"/>
              </w:rPr>
              <w:t>•</w:t>
            </w:r>
            <w:r>
              <w:rPr>
                <w:b/>
                <w:bCs/>
                <w:sz w:val="18"/>
                <w:szCs w:val="18"/>
              </w:rPr>
              <w:tab/>
              <w:t>Advance Set B designs are needed to provide sufficient refined beam prediction performance.</w:t>
            </w:r>
          </w:p>
        </w:tc>
      </w:tr>
    </w:tbl>
    <w:p w14:paraId="696BB6B6" w14:textId="77777777" w:rsidR="00FE30D2" w:rsidRDefault="00FE30D2">
      <w:pPr>
        <w:rPr>
          <w:lang w:eastAsia="en-US"/>
        </w:rPr>
      </w:pPr>
    </w:p>
    <w:p w14:paraId="644D4D77" w14:textId="77777777" w:rsidR="00FE30D2" w:rsidRDefault="0037173F">
      <w:pPr>
        <w:pStyle w:val="2"/>
        <w:numPr>
          <w:ilvl w:val="1"/>
          <w:numId w:val="1"/>
        </w:numPr>
      </w:pPr>
      <w:r>
        <w:t>(</w:t>
      </w:r>
      <w:proofErr w:type="gramStart"/>
      <w:r>
        <w:t>on</w:t>
      </w:r>
      <w:proofErr w:type="gramEnd"/>
      <w:r>
        <w:t xml:space="preserve"> hold) Evaluation results for BM-Case2 </w:t>
      </w:r>
    </w:p>
    <w:p w14:paraId="04A1B6E9" w14:textId="77777777" w:rsidR="00FE30D2" w:rsidRDefault="00FE30D2">
      <w:pPr>
        <w:rPr>
          <w:lang w:eastAsia="en-US"/>
        </w:rPr>
      </w:pPr>
    </w:p>
    <w:tbl>
      <w:tblPr>
        <w:tblStyle w:val="af5"/>
        <w:tblW w:w="0" w:type="auto"/>
        <w:tblLook w:val="04A0" w:firstRow="1" w:lastRow="0" w:firstColumn="1" w:lastColumn="0" w:noHBand="0" w:noVBand="1"/>
      </w:tblPr>
      <w:tblGrid>
        <w:gridCol w:w="1255"/>
        <w:gridCol w:w="8481"/>
      </w:tblGrid>
      <w:tr w:rsidR="00FE30D2" w14:paraId="247F9C1A" w14:textId="77777777">
        <w:tc>
          <w:tcPr>
            <w:tcW w:w="1255" w:type="dxa"/>
            <w:shd w:val="clear" w:color="auto" w:fill="BFBFBF" w:themeFill="background1" w:themeFillShade="BF"/>
          </w:tcPr>
          <w:p w14:paraId="4AF2B29B" w14:textId="77777777" w:rsidR="00FE30D2" w:rsidRDefault="0037173F">
            <w:pPr>
              <w:rPr>
                <w:sz w:val="18"/>
                <w:szCs w:val="18"/>
                <w:lang w:eastAsia="en-US"/>
              </w:rPr>
            </w:pPr>
            <w:r>
              <w:rPr>
                <w:sz w:val="18"/>
                <w:szCs w:val="18"/>
                <w:lang w:eastAsia="en-US"/>
              </w:rPr>
              <w:t>Company</w:t>
            </w:r>
          </w:p>
        </w:tc>
        <w:tc>
          <w:tcPr>
            <w:tcW w:w="8481" w:type="dxa"/>
            <w:shd w:val="clear" w:color="auto" w:fill="BFBFBF" w:themeFill="background1" w:themeFillShade="BF"/>
          </w:tcPr>
          <w:p w14:paraId="5BBAB35B" w14:textId="77777777" w:rsidR="00FE30D2" w:rsidRDefault="0037173F">
            <w:pPr>
              <w:rPr>
                <w:sz w:val="18"/>
                <w:szCs w:val="18"/>
                <w:lang w:eastAsia="en-US"/>
              </w:rPr>
            </w:pPr>
            <w:r>
              <w:rPr>
                <w:sz w:val="18"/>
                <w:szCs w:val="18"/>
                <w:lang w:eastAsia="en-US"/>
              </w:rPr>
              <w:t>Observation</w:t>
            </w:r>
          </w:p>
        </w:tc>
      </w:tr>
      <w:tr w:rsidR="00FE30D2" w14:paraId="51840D00" w14:textId="77777777">
        <w:tc>
          <w:tcPr>
            <w:tcW w:w="1255" w:type="dxa"/>
          </w:tcPr>
          <w:p w14:paraId="4E945674" w14:textId="77777777" w:rsidR="00FE30D2" w:rsidRDefault="0037173F">
            <w:pPr>
              <w:rPr>
                <w:sz w:val="18"/>
                <w:szCs w:val="18"/>
                <w:lang w:eastAsia="en-US"/>
              </w:rPr>
            </w:pPr>
            <w:r>
              <w:rPr>
                <w:sz w:val="18"/>
                <w:szCs w:val="18"/>
                <w:lang w:eastAsia="en-US"/>
              </w:rPr>
              <w:t>Fujitsu [5]</w:t>
            </w:r>
          </w:p>
        </w:tc>
        <w:tc>
          <w:tcPr>
            <w:tcW w:w="8481" w:type="dxa"/>
          </w:tcPr>
          <w:p w14:paraId="2BC58525" w14:textId="77777777" w:rsidR="00FE30D2" w:rsidRDefault="0037173F">
            <w:pPr>
              <w:rPr>
                <w:rFonts w:eastAsia="宋体"/>
                <w:b/>
                <w:bCs/>
                <w:sz w:val="18"/>
                <w:szCs w:val="18"/>
              </w:rPr>
            </w:pPr>
            <w:r>
              <w:rPr>
                <w:rFonts w:eastAsia="宋体"/>
                <w:b/>
                <w:bCs/>
                <w:sz w:val="18"/>
                <w:szCs w:val="18"/>
              </w:rPr>
              <w:t>Observation 2:</w:t>
            </w:r>
          </w:p>
          <w:p w14:paraId="5391B096" w14:textId="77777777" w:rsidR="00FE30D2" w:rsidRDefault="0037173F">
            <w:pPr>
              <w:rPr>
                <w:rFonts w:eastAsia="宋体"/>
                <w:b/>
                <w:bCs/>
                <w:sz w:val="18"/>
                <w:szCs w:val="18"/>
              </w:rPr>
            </w:pPr>
            <w:r>
              <w:rPr>
                <w:rFonts w:eastAsia="宋体"/>
                <w:b/>
                <w:bCs/>
                <w:sz w:val="18"/>
                <w:szCs w:val="18"/>
              </w:rPr>
              <w:t>For fixed set B constructed with predefined even-sampling rate (4 or 8) from beams of Set A,</w:t>
            </w:r>
          </w:p>
          <w:p w14:paraId="173043A9" w14:textId="77777777" w:rsidR="00FE30D2" w:rsidRDefault="0037173F">
            <w:pPr>
              <w:pStyle w:val="af9"/>
              <w:widowControl/>
              <w:numPr>
                <w:ilvl w:val="0"/>
                <w:numId w:val="82"/>
              </w:numPr>
              <w:snapToGrid w:val="0"/>
              <w:spacing w:after="100" w:afterAutospacing="1" w:line="259" w:lineRule="auto"/>
              <w:contextualSpacing w:val="0"/>
              <w:rPr>
                <w:rFonts w:eastAsia="宋体"/>
                <w:b/>
                <w:bCs/>
                <w:sz w:val="18"/>
                <w:szCs w:val="18"/>
              </w:rPr>
            </w:pPr>
            <w:r>
              <w:rPr>
                <w:rFonts w:eastAsia="宋体"/>
                <w:b/>
                <w:bCs/>
                <w:sz w:val="18"/>
                <w:szCs w:val="18"/>
              </w:rPr>
              <w:t xml:space="preserve">Comparing with the exhaustive beam sweeping, the RS overhead is reduced 75%@4 sampling rate </w:t>
            </w:r>
            <w:r>
              <w:rPr>
                <w:rFonts w:eastAsia="宋体" w:hint="eastAsia"/>
                <w:b/>
                <w:bCs/>
                <w:sz w:val="18"/>
                <w:szCs w:val="18"/>
              </w:rPr>
              <w:t>and</w:t>
            </w:r>
            <w:r>
              <w:rPr>
                <w:rFonts w:eastAsia="宋体"/>
                <w:b/>
                <w:bCs/>
                <w:sz w:val="18"/>
                <w:szCs w:val="18"/>
              </w:rPr>
              <w:t xml:space="preserve"> 87.5% @8 sampling rate for Top-1 predicted beam.</w:t>
            </w:r>
          </w:p>
          <w:p w14:paraId="31A063B7" w14:textId="77777777" w:rsidR="00FE30D2" w:rsidRDefault="0037173F">
            <w:pPr>
              <w:pStyle w:val="af9"/>
              <w:widowControl/>
              <w:numPr>
                <w:ilvl w:val="0"/>
                <w:numId w:val="82"/>
              </w:numPr>
              <w:snapToGrid w:val="0"/>
              <w:spacing w:after="100" w:afterAutospacing="1" w:line="259" w:lineRule="auto"/>
              <w:contextualSpacing w:val="0"/>
              <w:rPr>
                <w:rFonts w:eastAsia="宋体"/>
                <w:b/>
                <w:bCs/>
                <w:sz w:val="18"/>
                <w:szCs w:val="18"/>
              </w:rPr>
            </w:pPr>
            <w:r>
              <w:rPr>
                <w:rFonts w:eastAsia="宋体"/>
                <w:b/>
                <w:bCs/>
                <w:sz w:val="18"/>
                <w:szCs w:val="18"/>
              </w:rPr>
              <w:t>The lower sampling rate achieves the better performance.</w:t>
            </w:r>
          </w:p>
          <w:p w14:paraId="711E3B98"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 xml:space="preserve">The beam prediction accuracy of Top-2 is larger than 80% for both cases (88%@4 sampling rate and 81%@8 sampling rate). </w:t>
            </w:r>
          </w:p>
          <w:p w14:paraId="2FE12770"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The average L1-RSRP difference is 1.6dB@4 sampling rate and 3.1dB@8 sampling rate respectively.</w:t>
            </w:r>
          </w:p>
          <w:p w14:paraId="6BB2B8D8"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The 70% probability is achieved with less than 2dB@4 sampling rate and 3.5dB@8 sampling rate for the estimated L1-RSRP difference of Top-1 predicted beam.</w:t>
            </w:r>
          </w:p>
          <w:p w14:paraId="426A2969" w14:textId="77777777" w:rsidR="00FE30D2" w:rsidRDefault="0037173F">
            <w:pPr>
              <w:pStyle w:val="af9"/>
              <w:widowControl/>
              <w:numPr>
                <w:ilvl w:val="0"/>
                <w:numId w:val="82"/>
              </w:numPr>
              <w:snapToGrid w:val="0"/>
              <w:spacing w:after="100" w:afterAutospacing="1" w:line="259" w:lineRule="auto"/>
              <w:contextualSpacing w:val="0"/>
              <w:rPr>
                <w:rFonts w:eastAsia="宋体"/>
                <w:b/>
                <w:bCs/>
                <w:sz w:val="18"/>
                <w:szCs w:val="18"/>
              </w:rPr>
            </w:pPr>
            <w:r>
              <w:rPr>
                <w:rFonts w:eastAsia="宋体"/>
                <w:b/>
                <w:bCs/>
                <w:sz w:val="18"/>
                <w:szCs w:val="18"/>
              </w:rPr>
              <w:t xml:space="preserve"> For the complexity of AI/ML model, </w:t>
            </w:r>
          </w:p>
          <w:p w14:paraId="7DC36D31"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lastRenderedPageBreak/>
              <w:t>The AI/ML model has t</w:t>
            </w:r>
            <w:r>
              <w:rPr>
                <w:rFonts w:eastAsia="宋体" w:hint="eastAsia"/>
                <w:b/>
                <w:bCs/>
                <w:sz w:val="18"/>
                <w:szCs w:val="18"/>
              </w:rPr>
              <w:t>otal</w:t>
            </w:r>
            <w:r>
              <w:rPr>
                <w:rFonts w:eastAsia="宋体"/>
                <w:b/>
                <w:bCs/>
                <w:sz w:val="18"/>
                <w:szCs w:val="18"/>
              </w:rPr>
              <w:t xml:space="preserve"> 427 parameters with single-float data type.</w:t>
            </w:r>
          </w:p>
          <w:p w14:paraId="4D40FF04" w14:textId="77777777" w:rsidR="00FE30D2" w:rsidRDefault="0037173F">
            <w:pPr>
              <w:rPr>
                <w:b/>
                <w:i/>
                <w:color w:val="000000" w:themeColor="text1"/>
                <w:sz w:val="18"/>
                <w:szCs w:val="18"/>
              </w:rPr>
            </w:pPr>
            <w:r>
              <w:rPr>
                <w:rFonts w:eastAsia="宋体"/>
                <w:b/>
                <w:bCs/>
                <w:sz w:val="18"/>
                <w:szCs w:val="18"/>
              </w:rPr>
              <w:t xml:space="preserve">The computational complexity of AI/ML model is about 426K float point of operations. </w:t>
            </w:r>
          </w:p>
        </w:tc>
      </w:tr>
      <w:tr w:rsidR="00FE30D2" w14:paraId="2D02A289" w14:textId="77777777">
        <w:tc>
          <w:tcPr>
            <w:tcW w:w="1255" w:type="dxa"/>
          </w:tcPr>
          <w:p w14:paraId="51F39CF4" w14:textId="77777777" w:rsidR="00FE30D2" w:rsidRDefault="0037173F">
            <w:pPr>
              <w:rPr>
                <w:sz w:val="18"/>
                <w:szCs w:val="18"/>
                <w:lang w:eastAsia="en-US"/>
              </w:rPr>
            </w:pPr>
            <w:r>
              <w:rPr>
                <w:sz w:val="18"/>
                <w:szCs w:val="18"/>
                <w:lang w:eastAsia="en-US"/>
              </w:rPr>
              <w:lastRenderedPageBreak/>
              <w:t>Huawei/HiSi [2]</w:t>
            </w:r>
          </w:p>
        </w:tc>
        <w:tc>
          <w:tcPr>
            <w:tcW w:w="8481" w:type="dxa"/>
          </w:tcPr>
          <w:p w14:paraId="09D92252" w14:textId="77777777" w:rsidR="00FE30D2" w:rsidRDefault="0037173F">
            <w:pPr>
              <w:rPr>
                <w:b/>
                <w:i/>
                <w:color w:val="000000" w:themeColor="text1"/>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12</w:t>
            </w:r>
            <w:r>
              <w:rPr>
                <w:b/>
                <w:i/>
                <w:color w:val="000000" w:themeColor="text1"/>
                <w:sz w:val="18"/>
                <w:szCs w:val="18"/>
              </w:rPr>
              <w:fldChar w:fldCharType="end"/>
            </w:r>
            <w:r>
              <w:rPr>
                <w:b/>
                <w:i/>
                <w:color w:val="000000" w:themeColor="text1"/>
                <w:sz w:val="18"/>
                <w:szCs w:val="18"/>
              </w:rPr>
              <w:t>: For temporal beam prediction, AI/ML based methods are more robust than legacy approaches to variations of the UE speed.</w:t>
            </w:r>
          </w:p>
          <w:p w14:paraId="6A0669EB" w14:textId="77777777" w:rsidR="00FE30D2" w:rsidRDefault="0037173F">
            <w:pPr>
              <w:pStyle w:val="af9"/>
              <w:widowControl/>
              <w:numPr>
                <w:ilvl w:val="1"/>
                <w:numId w:val="31"/>
              </w:numPr>
              <w:spacing w:after="120"/>
              <w:ind w:leftChars="2" w:left="424"/>
              <w:contextualSpacing w:val="0"/>
              <w:jc w:val="left"/>
              <w:rPr>
                <w:b/>
                <w:i/>
                <w:sz w:val="18"/>
                <w:szCs w:val="18"/>
              </w:rPr>
            </w:pPr>
            <w:r>
              <w:rPr>
                <w:b/>
                <w:i/>
                <w:sz w:val="18"/>
                <w:szCs w:val="18"/>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131A5D2D" w14:textId="77777777" w:rsidR="00FE30D2" w:rsidRDefault="0037173F">
            <w:pPr>
              <w:pStyle w:val="af9"/>
              <w:widowControl/>
              <w:numPr>
                <w:ilvl w:val="1"/>
                <w:numId w:val="31"/>
              </w:numPr>
              <w:spacing w:after="120"/>
              <w:ind w:leftChars="2" w:left="424"/>
              <w:contextualSpacing w:val="0"/>
              <w:jc w:val="left"/>
              <w:rPr>
                <w:b/>
                <w:iCs/>
                <w:sz w:val="18"/>
                <w:szCs w:val="18"/>
              </w:rPr>
            </w:pPr>
            <w:r>
              <w:rPr>
                <w:b/>
                <w:i/>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75754409" w14:textId="77777777" w:rsidR="00FE30D2" w:rsidRDefault="0037173F">
            <w:pPr>
              <w:rPr>
                <w:b/>
                <w:i/>
                <w:color w:val="000000" w:themeColor="text1"/>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13</w:t>
            </w:r>
            <w:r>
              <w:rPr>
                <w:b/>
                <w:i/>
                <w:color w:val="000000" w:themeColor="text1"/>
                <w:sz w:val="18"/>
                <w:szCs w:val="18"/>
              </w:rPr>
              <w:fldChar w:fldCharType="end"/>
            </w:r>
            <w:r>
              <w:rPr>
                <w:b/>
                <w:i/>
                <w:color w:val="000000" w:themeColor="text1"/>
                <w:sz w:val="18"/>
                <w:szCs w:val="18"/>
              </w:rPr>
              <w:t>: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2EC0126B" w14:textId="77777777" w:rsidR="00FE30D2" w:rsidRDefault="0037173F">
            <w:pPr>
              <w:pStyle w:val="af9"/>
              <w:widowControl/>
              <w:numPr>
                <w:ilvl w:val="1"/>
                <w:numId w:val="31"/>
              </w:numPr>
              <w:spacing w:after="120"/>
              <w:ind w:leftChars="2" w:left="424"/>
              <w:contextualSpacing w:val="0"/>
              <w:jc w:val="left"/>
              <w:rPr>
                <w:b/>
                <w:i/>
                <w:sz w:val="18"/>
                <w:szCs w:val="18"/>
              </w:rPr>
            </w:pPr>
            <w:r>
              <w:rPr>
                <w:b/>
                <w:i/>
                <w:sz w:val="18"/>
                <w:szCs w:val="18"/>
              </w:rPr>
              <w:t>For UE at 30km/h, the accuracy of AI/ML Top-8 degrades 3.35% but the baseline degrades 4.8% when stretching the two prediction instances from 0.08s to 0.16s</w:t>
            </w:r>
          </w:p>
          <w:p w14:paraId="198F642C" w14:textId="77777777" w:rsidR="00FE30D2" w:rsidRDefault="0037173F">
            <w:pPr>
              <w:pStyle w:val="af9"/>
              <w:widowControl/>
              <w:numPr>
                <w:ilvl w:val="1"/>
                <w:numId w:val="31"/>
              </w:numPr>
              <w:spacing w:after="120"/>
              <w:ind w:leftChars="2" w:left="424"/>
              <w:contextualSpacing w:val="0"/>
              <w:jc w:val="left"/>
              <w:rPr>
                <w:bCs/>
                <w:iCs/>
                <w:color w:val="000000" w:themeColor="text1"/>
                <w:sz w:val="18"/>
                <w:szCs w:val="18"/>
              </w:rPr>
            </w:pPr>
            <w:r>
              <w:rPr>
                <w:b/>
                <w:i/>
                <w:sz w:val="18"/>
                <w:szCs w:val="18"/>
              </w:rPr>
              <w:t>For UE at 90km/h, the accuracy of AI/Ml Top-8 degrades 0.93% but the baseline degrades 9.56% when stretching the two prediction instances from 0.08s to 0.16s</w:t>
            </w:r>
          </w:p>
        </w:tc>
      </w:tr>
      <w:tr w:rsidR="00FE30D2" w14:paraId="3723762A" w14:textId="77777777">
        <w:tc>
          <w:tcPr>
            <w:tcW w:w="1255" w:type="dxa"/>
          </w:tcPr>
          <w:p w14:paraId="59221E3C" w14:textId="77777777" w:rsidR="00FE30D2" w:rsidRDefault="0037173F">
            <w:pPr>
              <w:rPr>
                <w:sz w:val="18"/>
                <w:szCs w:val="18"/>
                <w:lang w:eastAsia="en-US"/>
              </w:rPr>
            </w:pPr>
            <w:proofErr w:type="gramStart"/>
            <w:r>
              <w:rPr>
                <w:sz w:val="18"/>
                <w:szCs w:val="18"/>
                <w:lang w:eastAsia="en-US"/>
              </w:rPr>
              <w:t>Vivo[</w:t>
            </w:r>
            <w:proofErr w:type="gramEnd"/>
            <w:r>
              <w:rPr>
                <w:sz w:val="18"/>
                <w:szCs w:val="18"/>
                <w:lang w:eastAsia="en-US"/>
              </w:rPr>
              <w:t>3]</w:t>
            </w:r>
          </w:p>
        </w:tc>
        <w:tc>
          <w:tcPr>
            <w:tcW w:w="8481" w:type="dxa"/>
          </w:tcPr>
          <w:p w14:paraId="0CEED40B" w14:textId="77777777" w:rsidR="00FE30D2" w:rsidRDefault="0037173F">
            <w:pPr>
              <w:spacing w:before="120"/>
              <w:rPr>
                <w:b/>
                <w:i/>
                <w:color w:val="000000" w:themeColor="text1"/>
                <w:sz w:val="18"/>
                <w:szCs w:val="18"/>
              </w:rPr>
            </w:pPr>
            <w:r>
              <w:rPr>
                <w:b/>
                <w:i/>
                <w:color w:val="000000" w:themeColor="text1"/>
                <w:sz w:val="18"/>
                <w:szCs w:val="18"/>
              </w:rPr>
              <w:t xml:space="preserve">Observation xx: </w:t>
            </w:r>
            <w:r>
              <w:rPr>
                <w:b/>
                <w:i/>
                <w:sz w:val="18"/>
                <w:szCs w:val="18"/>
              </w:rPr>
              <w:t>For BM-</w:t>
            </w:r>
            <w:r>
              <w:rPr>
                <w:rFonts w:hint="eastAsia"/>
                <w:b/>
                <w:i/>
                <w:sz w:val="18"/>
                <w:szCs w:val="18"/>
              </w:rPr>
              <w:t>C</w:t>
            </w:r>
            <w:r>
              <w:rPr>
                <w:b/>
                <w:i/>
                <w:sz w:val="18"/>
                <w:szCs w:val="18"/>
              </w:rPr>
              <w:t>ase2, compared with non-AI scheme, beam pair prediction scheme improves beam prediction accuracy and reduces average L1-RSRP difference significantly.</w:t>
            </w:r>
          </w:p>
          <w:p w14:paraId="41496138" w14:textId="77777777" w:rsidR="00FE30D2" w:rsidRDefault="0037173F">
            <w:pPr>
              <w:spacing w:before="120"/>
              <w:rPr>
                <w:bCs/>
                <w:iCs/>
                <w:color w:val="000000" w:themeColor="text1"/>
                <w:sz w:val="18"/>
                <w:szCs w:val="18"/>
              </w:rPr>
            </w:pPr>
            <w:r>
              <w:rPr>
                <w:b/>
                <w:i/>
                <w:color w:val="000000" w:themeColor="text1"/>
                <w:sz w:val="18"/>
                <w:szCs w:val="18"/>
              </w:rPr>
              <w:t>Observation 16:</w:t>
            </w:r>
            <w:r>
              <w:rPr>
                <w:b/>
                <w:i/>
                <w:color w:val="000000" w:themeColor="text1"/>
                <w:sz w:val="18"/>
                <w:szCs w:val="18"/>
              </w:rPr>
              <w:tab/>
              <w:t>For BM-Case2, compared with non-AI 2-step scheme, AI based 2-step scheme improves beam prediction accuracy and reduces average L1-RSRP difference significantly.</w:t>
            </w:r>
          </w:p>
        </w:tc>
      </w:tr>
      <w:tr w:rsidR="00FE30D2" w14:paraId="14236B59" w14:textId="77777777">
        <w:tc>
          <w:tcPr>
            <w:tcW w:w="1255" w:type="dxa"/>
          </w:tcPr>
          <w:p w14:paraId="6678F469" w14:textId="77777777" w:rsidR="00FE30D2" w:rsidRDefault="0037173F">
            <w:pPr>
              <w:rPr>
                <w:sz w:val="18"/>
                <w:szCs w:val="18"/>
                <w:lang w:eastAsia="en-US"/>
              </w:rPr>
            </w:pPr>
            <w:r>
              <w:rPr>
                <w:sz w:val="18"/>
                <w:szCs w:val="18"/>
                <w:lang w:eastAsia="en-US"/>
              </w:rPr>
              <w:t>Ericsson [9]</w:t>
            </w:r>
          </w:p>
        </w:tc>
        <w:tc>
          <w:tcPr>
            <w:tcW w:w="8481" w:type="dxa"/>
          </w:tcPr>
          <w:p w14:paraId="4945411A" w14:textId="77777777" w:rsidR="00FE30D2" w:rsidRDefault="0037173F">
            <w:pPr>
              <w:spacing w:before="120"/>
              <w:rPr>
                <w:bCs/>
                <w:iCs/>
                <w:color w:val="000000" w:themeColor="text1"/>
                <w:sz w:val="18"/>
                <w:szCs w:val="18"/>
              </w:rPr>
            </w:pPr>
            <w:r>
              <w:rPr>
                <w:bCs/>
                <w:iCs/>
                <w:color w:val="000000" w:themeColor="text1"/>
                <w:sz w:val="18"/>
                <w:szCs w:val="18"/>
              </w:rPr>
              <w:t>Observation 9</w:t>
            </w:r>
            <w:r>
              <w:rPr>
                <w:bCs/>
                <w:iCs/>
                <w:color w:val="000000" w:themeColor="text1"/>
                <w:sz w:val="18"/>
                <w:szCs w:val="18"/>
              </w:rPr>
              <w:tab/>
              <w:t xml:space="preserve">The observed prediction performance improvement over baseline when number of beams in set B is &lt;=16 is mainly due to the spatial domain prediction ability </w:t>
            </w:r>
          </w:p>
          <w:p w14:paraId="00DF5DF0" w14:textId="77777777" w:rsidR="00FE30D2" w:rsidRDefault="0037173F">
            <w:pPr>
              <w:spacing w:before="120"/>
              <w:rPr>
                <w:b/>
                <w:i/>
                <w:color w:val="000000" w:themeColor="text1"/>
                <w:sz w:val="18"/>
                <w:szCs w:val="18"/>
                <w:lang w:val="en-GB"/>
              </w:rPr>
            </w:pPr>
            <w:r>
              <w:rPr>
                <w:bCs/>
                <w:iCs/>
                <w:color w:val="000000" w:themeColor="text1"/>
                <w:sz w:val="18"/>
                <w:szCs w:val="18"/>
              </w:rPr>
              <w:t>Observation 10</w:t>
            </w:r>
            <w:r>
              <w:rPr>
                <w:bCs/>
                <w:iCs/>
                <w:color w:val="000000" w:themeColor="text1"/>
                <w:sz w:val="18"/>
                <w:szCs w:val="18"/>
              </w:rPr>
              <w:tab/>
              <w:t>With set A equal to set B and having 30/60 km/h straight line moving UEs with/without rotation, AI/ML temporal TX beam prediction at T2=40ms, 160mss, 240ms shows limited gain over baseline method due to the slow variations in the propagation.</w:t>
            </w:r>
          </w:p>
        </w:tc>
      </w:tr>
      <w:tr w:rsidR="00FE30D2" w14:paraId="4E8A3EBF" w14:textId="77777777">
        <w:tc>
          <w:tcPr>
            <w:tcW w:w="1255" w:type="dxa"/>
          </w:tcPr>
          <w:p w14:paraId="2DDA00CA" w14:textId="77777777" w:rsidR="00FE30D2" w:rsidRDefault="0037173F">
            <w:pPr>
              <w:rPr>
                <w:sz w:val="18"/>
                <w:szCs w:val="18"/>
                <w:lang w:eastAsia="en-US"/>
              </w:rPr>
            </w:pPr>
            <w:r>
              <w:rPr>
                <w:sz w:val="18"/>
                <w:szCs w:val="18"/>
                <w:lang w:eastAsia="en-US"/>
              </w:rPr>
              <w:t>InterDigital [10]</w:t>
            </w:r>
          </w:p>
        </w:tc>
        <w:tc>
          <w:tcPr>
            <w:tcW w:w="8481" w:type="dxa"/>
          </w:tcPr>
          <w:p w14:paraId="1F5D00FE"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13:</w:t>
            </w:r>
            <w:r>
              <w:rPr>
                <w:rFonts w:ascii="Arial" w:hAnsi="Arial" w:cs="Arial"/>
                <w:i/>
                <w:iCs/>
                <w:sz w:val="18"/>
                <w:szCs w:val="18"/>
              </w:rPr>
              <w:t xml:space="preserve"> AIML-based classification has a higher accuracy in predicting the best beam in the future prediction window frames.</w:t>
            </w:r>
          </w:p>
          <w:p w14:paraId="4DFBC390" w14:textId="77777777" w:rsidR="00FE30D2" w:rsidRDefault="0037173F">
            <w:pPr>
              <w:rPr>
                <w:rFonts w:ascii="Arial" w:hAnsi="Arial" w:cs="Arial"/>
                <w:i/>
                <w:iCs/>
                <w:sz w:val="18"/>
                <w:szCs w:val="18"/>
              </w:rPr>
            </w:pPr>
            <w:r>
              <w:rPr>
                <w:rFonts w:ascii="Arial" w:hAnsi="Arial" w:cs="Arial"/>
                <w:b/>
                <w:bCs/>
                <w:i/>
                <w:iCs/>
                <w:sz w:val="18"/>
                <w:szCs w:val="18"/>
              </w:rPr>
              <w:t>Observation 14:</w:t>
            </w:r>
            <w:r>
              <w:rPr>
                <w:rFonts w:ascii="Arial" w:hAnsi="Arial" w:cs="Arial"/>
                <w:i/>
                <w:iCs/>
                <w:sz w:val="18"/>
                <w:szCs w:val="18"/>
              </w:rPr>
              <w:t xml:space="preserve"> AIML-based regression has a lower RMSE than linear regression and a lower rate of decay with predicting RSRP values in further future frames. </w:t>
            </w:r>
          </w:p>
        </w:tc>
      </w:tr>
      <w:tr w:rsidR="00FE30D2" w14:paraId="39D8419A" w14:textId="77777777">
        <w:tc>
          <w:tcPr>
            <w:tcW w:w="1255" w:type="dxa"/>
          </w:tcPr>
          <w:p w14:paraId="2895F5DD" w14:textId="77777777" w:rsidR="00FE30D2" w:rsidRDefault="0037173F">
            <w:pPr>
              <w:rPr>
                <w:sz w:val="18"/>
                <w:szCs w:val="18"/>
                <w:lang w:eastAsia="en-US"/>
              </w:rPr>
            </w:pPr>
            <w:r>
              <w:rPr>
                <w:sz w:val="18"/>
                <w:szCs w:val="18"/>
                <w:lang w:eastAsia="en-US"/>
              </w:rPr>
              <w:t>Xiaomi [11]</w:t>
            </w:r>
          </w:p>
        </w:tc>
        <w:tc>
          <w:tcPr>
            <w:tcW w:w="8481" w:type="dxa"/>
          </w:tcPr>
          <w:p w14:paraId="1C05D5E9" w14:textId="77777777" w:rsidR="00FE30D2" w:rsidRDefault="0037173F">
            <w:pPr>
              <w:suppressAutoHyphens/>
              <w:spacing w:beforeLines="50" w:before="156"/>
              <w:textAlignment w:val="baseline"/>
              <w:rPr>
                <w:b/>
                <w:i/>
                <w:sz w:val="18"/>
                <w:szCs w:val="18"/>
              </w:rPr>
            </w:pPr>
            <w:r>
              <w:rPr>
                <w:b/>
                <w:i/>
                <w:sz w:val="18"/>
                <w:szCs w:val="18"/>
              </w:rPr>
              <w:t>Observation 6</w:t>
            </w:r>
            <w:r>
              <w:rPr>
                <w:rFonts w:hint="eastAsia"/>
                <w:b/>
                <w:i/>
                <w:sz w:val="18"/>
                <w:szCs w:val="18"/>
              </w:rPr>
              <w:t>:</w:t>
            </w:r>
            <w:r>
              <w:rPr>
                <w:b/>
                <w:i/>
                <w:sz w:val="18"/>
                <w:szCs w:val="18"/>
              </w:rPr>
              <w:t xml:space="preserve"> both AI based beam prediction scheme 1 and scheme 2 in time domain can </w:t>
            </w:r>
            <w:r>
              <w:rPr>
                <w:rFonts w:hint="eastAsia"/>
                <w:b/>
                <w:i/>
                <w:sz w:val="18"/>
                <w:szCs w:val="18"/>
              </w:rPr>
              <w:t>provide</w:t>
            </w:r>
            <w:r>
              <w:rPr>
                <w:b/>
                <w:i/>
                <w:sz w:val="18"/>
                <w:szCs w:val="18"/>
              </w:rPr>
              <w:t xml:space="preserve"> good performance.</w:t>
            </w:r>
          </w:p>
          <w:p w14:paraId="26EC0F15" w14:textId="77777777" w:rsidR="00FE30D2" w:rsidRDefault="0037173F">
            <w:pPr>
              <w:pStyle w:val="af9"/>
              <w:widowControl/>
              <w:numPr>
                <w:ilvl w:val="0"/>
                <w:numId w:val="83"/>
              </w:numPr>
              <w:suppressAutoHyphens/>
              <w:autoSpaceDE w:val="0"/>
              <w:autoSpaceDN w:val="0"/>
              <w:adjustRightInd w:val="0"/>
              <w:snapToGrid w:val="0"/>
              <w:spacing w:beforeLines="50" w:before="156" w:after="120"/>
              <w:contextualSpacing w:val="0"/>
              <w:textAlignment w:val="baseline"/>
              <w:rPr>
                <w:b/>
                <w:i/>
                <w:sz w:val="18"/>
                <w:szCs w:val="18"/>
              </w:rPr>
            </w:pPr>
            <w:r>
              <w:rPr>
                <w:b/>
                <w:i/>
                <w:sz w:val="18"/>
                <w:szCs w:val="18"/>
              </w:rPr>
              <w:t>Scheme 1 assumes same periodicity for history measurement instance and future time instance.</w:t>
            </w:r>
          </w:p>
          <w:p w14:paraId="490B5E63" w14:textId="77777777" w:rsidR="00FE30D2" w:rsidRDefault="0037173F">
            <w:pPr>
              <w:pStyle w:val="af9"/>
              <w:widowControl/>
              <w:numPr>
                <w:ilvl w:val="0"/>
                <w:numId w:val="83"/>
              </w:numPr>
              <w:suppressAutoHyphens/>
              <w:autoSpaceDE w:val="0"/>
              <w:autoSpaceDN w:val="0"/>
              <w:adjustRightInd w:val="0"/>
              <w:snapToGrid w:val="0"/>
              <w:spacing w:beforeLines="50" w:before="156" w:after="120"/>
              <w:contextualSpacing w:val="0"/>
              <w:textAlignment w:val="baseline"/>
              <w:rPr>
                <w:b/>
                <w:i/>
                <w:sz w:val="18"/>
                <w:szCs w:val="18"/>
              </w:rPr>
            </w:pPr>
            <w:r>
              <w:rPr>
                <w:b/>
                <w:i/>
                <w:sz w:val="18"/>
                <w:szCs w:val="18"/>
              </w:rPr>
              <w:t>Scheme 2 assumes that periodicity for history measurement instance is N times of future time instance. It can reduce more RS overhead than scheme 1.</w:t>
            </w:r>
          </w:p>
          <w:p w14:paraId="5430D9ED" w14:textId="77777777" w:rsidR="00FE30D2" w:rsidRDefault="0037173F">
            <w:pPr>
              <w:suppressAutoHyphens/>
              <w:spacing w:beforeLines="50" w:before="156"/>
              <w:textAlignment w:val="baseline"/>
              <w:rPr>
                <w:b/>
                <w:i/>
                <w:sz w:val="18"/>
                <w:szCs w:val="18"/>
              </w:rPr>
            </w:pPr>
            <w:r>
              <w:rPr>
                <w:b/>
                <w:i/>
                <w:sz w:val="18"/>
                <w:szCs w:val="18"/>
              </w:rPr>
              <w:t>Observation 7</w:t>
            </w:r>
            <w:r>
              <w:rPr>
                <w:rFonts w:hint="eastAsia"/>
                <w:b/>
                <w:i/>
                <w:sz w:val="18"/>
                <w:szCs w:val="18"/>
              </w:rPr>
              <w:t>:</w:t>
            </w:r>
            <w:r>
              <w:rPr>
                <w:b/>
                <w:i/>
                <w:sz w:val="18"/>
                <w:szCs w:val="18"/>
              </w:rPr>
              <w:t xml:space="preserve"> Set B &lt; set A causes much more performance degradation compared to set B=set A for temporal beam prediction.</w:t>
            </w:r>
          </w:p>
          <w:p w14:paraId="71252A64" w14:textId="77777777" w:rsidR="00FE30D2" w:rsidRDefault="0037173F">
            <w:pPr>
              <w:suppressAutoHyphens/>
              <w:spacing w:beforeLines="50" w:before="156"/>
              <w:textAlignment w:val="baseline"/>
              <w:rPr>
                <w:rFonts w:eastAsia="MS Mincho"/>
                <w:sz w:val="18"/>
                <w:szCs w:val="18"/>
                <w:lang w:val="en-GB" w:eastAsia="ja-JP"/>
              </w:rPr>
            </w:pPr>
            <w:r>
              <w:rPr>
                <w:b/>
                <w:i/>
                <w:sz w:val="18"/>
                <w:szCs w:val="18"/>
              </w:rPr>
              <w:t>Observation 8</w:t>
            </w:r>
            <w:r>
              <w:rPr>
                <w:rFonts w:hint="eastAsia"/>
                <w:b/>
                <w:i/>
                <w:sz w:val="18"/>
                <w:szCs w:val="18"/>
              </w:rPr>
              <w:t>:</w:t>
            </w:r>
            <w:r>
              <w:rPr>
                <w:b/>
                <w:i/>
                <w:sz w:val="18"/>
                <w:szCs w:val="18"/>
              </w:rPr>
              <w:t xml:space="preserve"> The performance may degrade when larger N (history measurement instances) is assumed.</w:t>
            </w:r>
          </w:p>
        </w:tc>
      </w:tr>
      <w:tr w:rsidR="00FE30D2" w14:paraId="59918C92" w14:textId="77777777">
        <w:tc>
          <w:tcPr>
            <w:tcW w:w="1255" w:type="dxa"/>
          </w:tcPr>
          <w:p w14:paraId="385993C7" w14:textId="77777777" w:rsidR="00FE30D2" w:rsidRDefault="00FE30D2">
            <w:pPr>
              <w:rPr>
                <w:sz w:val="18"/>
                <w:szCs w:val="18"/>
                <w:lang w:eastAsia="en-US"/>
              </w:rPr>
            </w:pPr>
          </w:p>
        </w:tc>
        <w:tc>
          <w:tcPr>
            <w:tcW w:w="8481" w:type="dxa"/>
          </w:tcPr>
          <w:p w14:paraId="5F87032C" w14:textId="77777777" w:rsidR="00FE30D2" w:rsidRDefault="00FE30D2">
            <w:pPr>
              <w:suppressAutoHyphens/>
              <w:spacing w:beforeLines="50" w:before="156"/>
              <w:textAlignment w:val="baseline"/>
              <w:rPr>
                <w:b/>
                <w:i/>
                <w:sz w:val="18"/>
                <w:szCs w:val="18"/>
              </w:rPr>
            </w:pPr>
          </w:p>
        </w:tc>
      </w:tr>
      <w:tr w:rsidR="00FE30D2" w14:paraId="6E83BB2A" w14:textId="77777777">
        <w:tc>
          <w:tcPr>
            <w:tcW w:w="1255" w:type="dxa"/>
          </w:tcPr>
          <w:p w14:paraId="3FCA91DC" w14:textId="77777777" w:rsidR="00FE30D2" w:rsidRDefault="0037173F">
            <w:pPr>
              <w:rPr>
                <w:sz w:val="18"/>
                <w:szCs w:val="18"/>
                <w:lang w:eastAsia="en-US"/>
              </w:rPr>
            </w:pPr>
            <w:r>
              <w:rPr>
                <w:sz w:val="18"/>
                <w:szCs w:val="18"/>
                <w:lang w:eastAsia="en-US"/>
              </w:rPr>
              <w:t>OPPO [13]</w:t>
            </w:r>
          </w:p>
        </w:tc>
        <w:tc>
          <w:tcPr>
            <w:tcW w:w="8481" w:type="dxa"/>
          </w:tcPr>
          <w:p w14:paraId="594A7013" w14:textId="77777777" w:rsidR="00FE30D2" w:rsidRDefault="0037173F">
            <w:pPr>
              <w:suppressAutoHyphens/>
              <w:spacing w:beforeLines="50" w:before="156"/>
              <w:textAlignment w:val="baseline"/>
              <w:rPr>
                <w:b/>
                <w:i/>
                <w:sz w:val="18"/>
                <w:szCs w:val="18"/>
              </w:rPr>
            </w:pPr>
            <w:r>
              <w:rPr>
                <w:b/>
                <w:i/>
                <w:sz w:val="18"/>
                <w:szCs w:val="18"/>
              </w:rPr>
              <w:t>Observation 5: Temporal domain beam prediction can provide beam prediction accuracy (at least 77%) while overhead/latency reduction can be up to 50% (for the case of K = 4 and F = 4).</w:t>
            </w:r>
          </w:p>
          <w:p w14:paraId="17BA69DD" w14:textId="77777777" w:rsidR="00FE30D2" w:rsidRDefault="0037173F">
            <w:pPr>
              <w:suppressAutoHyphens/>
              <w:spacing w:beforeLines="50" w:before="156"/>
              <w:textAlignment w:val="baseline"/>
              <w:rPr>
                <w:b/>
                <w:i/>
                <w:sz w:val="18"/>
                <w:szCs w:val="18"/>
              </w:rPr>
            </w:pPr>
            <w:r>
              <w:rPr>
                <w:b/>
                <w:i/>
                <w:sz w:val="18"/>
                <w:szCs w:val="18"/>
              </w:rPr>
              <w:t>Observation 6: Beam predication accuracy slightly decreases from 87.1% to 77.1% (the case of Top-1) when F increases from 1 to 4, but strongly increases from 77.1% to 98.8% (the case of F = 4) when predicted beam number increases from Top-1 to Top-4.</w:t>
            </w:r>
          </w:p>
          <w:p w14:paraId="657BF868" w14:textId="77777777" w:rsidR="00FE30D2" w:rsidRDefault="0037173F">
            <w:pPr>
              <w:suppressAutoHyphens/>
              <w:spacing w:beforeLines="50" w:before="156"/>
              <w:textAlignment w:val="baseline"/>
              <w:rPr>
                <w:b/>
                <w:i/>
                <w:sz w:val="18"/>
                <w:szCs w:val="18"/>
              </w:rPr>
            </w:pPr>
            <w:r>
              <w:rPr>
                <w:b/>
                <w:i/>
                <w:sz w:val="18"/>
                <w:szCs w:val="18"/>
              </w:rPr>
              <w:t>Observation 7: For 80% of the incorrect temporal domain beam prediction cases, the L1-RSRP difference is lower than 3.5dB.</w:t>
            </w:r>
          </w:p>
          <w:p w14:paraId="5FF5A5AA" w14:textId="77777777" w:rsidR="00FE30D2" w:rsidRDefault="0037173F">
            <w:pPr>
              <w:suppressAutoHyphens/>
              <w:spacing w:beforeLines="50" w:before="156"/>
              <w:textAlignment w:val="baseline"/>
              <w:rPr>
                <w:b/>
                <w:i/>
                <w:sz w:val="18"/>
                <w:szCs w:val="18"/>
              </w:rPr>
            </w:pPr>
            <w:r>
              <w:rPr>
                <w:b/>
                <w:i/>
                <w:sz w:val="18"/>
                <w:szCs w:val="18"/>
              </w:rPr>
              <w:t>Observation 8: Spatial and temporal domain beam prediction can provide beam prediction accuracy (at least 74.4%) while overhead/latency reduction can be up to 87.5% (for the case of K = 4, F = 4 and Set B = 32 beam pairs, Set A = 128 beam pairs).</w:t>
            </w:r>
          </w:p>
          <w:p w14:paraId="6DE15C92" w14:textId="77777777" w:rsidR="00FE30D2" w:rsidRDefault="0037173F">
            <w:pPr>
              <w:suppressAutoHyphens/>
              <w:spacing w:beforeLines="50" w:before="156"/>
              <w:textAlignment w:val="baseline"/>
              <w:rPr>
                <w:b/>
                <w:i/>
                <w:sz w:val="18"/>
                <w:szCs w:val="18"/>
              </w:rPr>
            </w:pPr>
            <w:r>
              <w:rPr>
                <w:b/>
                <w:i/>
                <w:sz w:val="18"/>
                <w:szCs w:val="18"/>
              </w:rPr>
              <w:t>Observation 9: Spatial and temporal domain beam prediction can provide beam prediction accuracy (at least 64.5%) while overhead/latency reduction can be up to 87.5% (for the case of K = 8, F = 8 and Set B = 32 beam pairs, Set A = 128 beam pairs).</w:t>
            </w:r>
          </w:p>
          <w:p w14:paraId="79A949DE" w14:textId="77777777" w:rsidR="00FE30D2" w:rsidRDefault="0037173F">
            <w:pPr>
              <w:suppressAutoHyphens/>
              <w:spacing w:beforeLines="50" w:before="156"/>
              <w:textAlignment w:val="baseline"/>
              <w:rPr>
                <w:b/>
                <w:i/>
                <w:sz w:val="18"/>
                <w:szCs w:val="18"/>
              </w:rPr>
            </w:pPr>
            <w:r>
              <w:rPr>
                <w:b/>
                <w:i/>
                <w:sz w:val="18"/>
                <w:szCs w:val="18"/>
              </w:rPr>
              <w:t>Observation 10: For spatial and temporal domain beam prediction, the longer beam prediction period (</w:t>
            </w:r>
            <w:proofErr w:type="gramStart"/>
            <w:r>
              <w:rPr>
                <w:b/>
                <w:i/>
                <w:sz w:val="18"/>
                <w:szCs w:val="18"/>
              </w:rPr>
              <w:t>e.g.</w:t>
            </w:r>
            <w:proofErr w:type="gramEnd"/>
            <w:r>
              <w:rPr>
                <w:b/>
                <w:i/>
                <w:sz w:val="18"/>
                <w:szCs w:val="18"/>
              </w:rPr>
              <w:t xml:space="preserve"> F = 8 prediction instances), the deeper performance loss can be observed given the same measurement period (e.g. K = 8 measurement instances).</w:t>
            </w:r>
          </w:p>
        </w:tc>
      </w:tr>
      <w:tr w:rsidR="00FE30D2" w14:paraId="56D0A572" w14:textId="77777777">
        <w:tc>
          <w:tcPr>
            <w:tcW w:w="1255" w:type="dxa"/>
          </w:tcPr>
          <w:p w14:paraId="4EB01B4A" w14:textId="77777777" w:rsidR="00FE30D2" w:rsidRDefault="0037173F">
            <w:pPr>
              <w:rPr>
                <w:sz w:val="18"/>
                <w:szCs w:val="18"/>
                <w:lang w:eastAsia="en-US"/>
              </w:rPr>
            </w:pPr>
            <w:r>
              <w:rPr>
                <w:sz w:val="18"/>
                <w:szCs w:val="18"/>
              </w:rPr>
              <w:t>NVIDIA [16]</w:t>
            </w:r>
          </w:p>
        </w:tc>
        <w:tc>
          <w:tcPr>
            <w:tcW w:w="8481" w:type="dxa"/>
          </w:tcPr>
          <w:p w14:paraId="5513C86A" w14:textId="77777777" w:rsidR="00FE30D2" w:rsidRDefault="0037173F">
            <w:pPr>
              <w:rPr>
                <w:b/>
                <w:bCs/>
                <w:sz w:val="18"/>
                <w:szCs w:val="18"/>
              </w:rPr>
            </w:pPr>
            <w:r>
              <w:rPr>
                <w:b/>
                <w:bCs/>
                <w:sz w:val="18"/>
                <w:szCs w:val="18"/>
              </w:rPr>
              <w:t xml:space="preserve">Observation 3: AI/ML-based algorithms for beam prediction in time domain can simply use a history of the best beam index to perform the prediction. </w:t>
            </w:r>
          </w:p>
          <w:p w14:paraId="72FC5EE0" w14:textId="77777777" w:rsidR="00FE30D2" w:rsidRDefault="0037173F">
            <w:pPr>
              <w:rPr>
                <w:b/>
                <w:bCs/>
                <w:sz w:val="18"/>
                <w:szCs w:val="18"/>
              </w:rPr>
            </w:pPr>
            <w:r>
              <w:rPr>
                <w:b/>
                <w:bCs/>
                <w:sz w:val="18"/>
                <w:szCs w:val="18"/>
              </w:rPr>
              <w:t>Observation 4: AI/ML-based algorithms for beam prediction in time domain can help lower reference signal overhead and reduce UE’s measurement requirement.</w:t>
            </w:r>
          </w:p>
        </w:tc>
      </w:tr>
      <w:tr w:rsidR="00FE30D2" w14:paraId="5657736E" w14:textId="77777777">
        <w:tc>
          <w:tcPr>
            <w:tcW w:w="1255" w:type="dxa"/>
          </w:tcPr>
          <w:p w14:paraId="1D67D9D0" w14:textId="77777777" w:rsidR="00FE30D2" w:rsidRDefault="0037173F">
            <w:pPr>
              <w:rPr>
                <w:sz w:val="18"/>
                <w:szCs w:val="18"/>
              </w:rPr>
            </w:pPr>
            <w:r>
              <w:rPr>
                <w:sz w:val="18"/>
                <w:szCs w:val="18"/>
              </w:rPr>
              <w:t>Samsung [22]</w:t>
            </w:r>
          </w:p>
        </w:tc>
        <w:tc>
          <w:tcPr>
            <w:tcW w:w="8481" w:type="dxa"/>
          </w:tcPr>
          <w:p w14:paraId="341BBA68" w14:textId="77777777" w:rsidR="00FE30D2" w:rsidRDefault="0037173F">
            <w:pPr>
              <w:rPr>
                <w:b/>
                <w:bCs/>
                <w:sz w:val="18"/>
                <w:szCs w:val="18"/>
              </w:rPr>
            </w:pPr>
            <w:r>
              <w:rPr>
                <w:b/>
                <w:bCs/>
                <w:sz w:val="18"/>
                <w:szCs w:val="18"/>
              </w:rPr>
              <w:t>Observation # 26: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26CB0A50" w14:textId="77777777" w:rsidR="00FE30D2" w:rsidRDefault="0037173F">
            <w:pPr>
              <w:rPr>
                <w:b/>
                <w:bCs/>
                <w:sz w:val="18"/>
                <w:szCs w:val="18"/>
              </w:rPr>
            </w:pPr>
            <w:r>
              <w:rPr>
                <w:b/>
                <w:bCs/>
                <w:sz w:val="18"/>
                <w:szCs w:val="18"/>
              </w:rPr>
              <w:t>Observation # 27: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FE30D2" w14:paraId="7BC0622B" w14:textId="77777777">
        <w:tc>
          <w:tcPr>
            <w:tcW w:w="1255" w:type="dxa"/>
          </w:tcPr>
          <w:p w14:paraId="73F43107" w14:textId="77777777" w:rsidR="00FE30D2" w:rsidRDefault="0037173F">
            <w:pPr>
              <w:rPr>
                <w:sz w:val="18"/>
                <w:szCs w:val="18"/>
              </w:rPr>
            </w:pPr>
            <w:r>
              <w:rPr>
                <w:sz w:val="18"/>
                <w:szCs w:val="18"/>
              </w:rPr>
              <w:t>Nokia/NSB [26]</w:t>
            </w:r>
          </w:p>
        </w:tc>
        <w:tc>
          <w:tcPr>
            <w:tcW w:w="8481" w:type="dxa"/>
          </w:tcPr>
          <w:p w14:paraId="7A09D339" w14:textId="77777777" w:rsidR="00FE30D2" w:rsidRDefault="0037173F">
            <w:pPr>
              <w:rPr>
                <w:b/>
                <w:bCs/>
                <w:sz w:val="18"/>
                <w:szCs w:val="18"/>
              </w:rPr>
            </w:pPr>
            <w:r>
              <w:rPr>
                <w:b/>
                <w:bCs/>
                <w:sz w:val="18"/>
                <w:szCs w:val="18"/>
              </w:rPr>
              <w:t>Observation 23:</w:t>
            </w:r>
            <w:r>
              <w:rPr>
                <w:b/>
                <w:bCs/>
                <w:sz w:val="18"/>
                <w:szCs w:val="18"/>
              </w:rPr>
              <w:tab/>
              <w:t>In BM-Case2, compared to baseline option 2, the ML method shows beam prediction performance improvement in different future time instants even when the testing prediction window is longer than the training prediction window, i.e. [F+1, …, F</w:t>
            </w:r>
            <w:r>
              <w:rPr>
                <w:rFonts w:hint="eastAsia"/>
                <w:b/>
                <w:bCs/>
                <w:sz w:val="18"/>
                <w:szCs w:val="18"/>
              </w:rPr>
              <w:t>’</w:t>
            </w:r>
            <w:r>
              <w:rPr>
                <w:b/>
                <w:bCs/>
                <w:sz w:val="18"/>
                <w:szCs w:val="18"/>
              </w:rPr>
              <w:t>].</w:t>
            </w:r>
          </w:p>
          <w:p w14:paraId="65F9314F" w14:textId="77777777" w:rsidR="00FE30D2" w:rsidRDefault="0037173F">
            <w:pPr>
              <w:rPr>
                <w:b/>
                <w:bCs/>
                <w:sz w:val="18"/>
                <w:szCs w:val="18"/>
              </w:rPr>
            </w:pPr>
            <w:r>
              <w:rPr>
                <w:b/>
                <w:bCs/>
                <w:sz w:val="18"/>
                <w:szCs w:val="18"/>
              </w:rPr>
              <w:t>Observation 24:</w:t>
            </w:r>
            <w:r>
              <w:rPr>
                <w:b/>
                <w:bCs/>
                <w:sz w:val="18"/>
                <w:szCs w:val="18"/>
              </w:rPr>
              <w:tab/>
              <w:t>In BM-Case2, the ML method only using beam RSRP input will be more useful for beam prediction for a relatively short future period.</w:t>
            </w:r>
          </w:p>
          <w:p w14:paraId="23E58A6E" w14:textId="77777777" w:rsidR="00FE30D2" w:rsidRDefault="0037173F">
            <w:pPr>
              <w:rPr>
                <w:b/>
                <w:bCs/>
                <w:sz w:val="18"/>
                <w:szCs w:val="18"/>
              </w:rPr>
            </w:pPr>
            <w:r>
              <w:rPr>
                <w:b/>
                <w:bCs/>
                <w:sz w:val="18"/>
                <w:szCs w:val="18"/>
              </w:rPr>
              <w:t>Observation 25:</w:t>
            </w:r>
            <w:r>
              <w:rPr>
                <w:b/>
                <w:bCs/>
                <w:sz w:val="18"/>
                <w:szCs w:val="18"/>
              </w:rPr>
              <w:tab/>
              <w:t>For BM-Case2, the ML model using as input only RSRPs has performance that decreases when Set B is a subset of Set A and if no advanced algorithm is applied for beam selection in Set B.</w:t>
            </w:r>
          </w:p>
          <w:p w14:paraId="37FC5290" w14:textId="77777777" w:rsidR="00FE30D2" w:rsidRDefault="0037173F">
            <w:pPr>
              <w:rPr>
                <w:b/>
                <w:bCs/>
                <w:sz w:val="18"/>
                <w:szCs w:val="18"/>
              </w:rPr>
            </w:pPr>
            <w:r>
              <w:rPr>
                <w:b/>
                <w:bCs/>
                <w:sz w:val="18"/>
                <w:szCs w:val="18"/>
              </w:rPr>
              <w:t>Observation 26:</w:t>
            </w:r>
            <w:r>
              <w:rPr>
                <w:b/>
                <w:bCs/>
                <w:sz w:val="18"/>
                <w:szCs w:val="18"/>
              </w:rPr>
              <w:tab/>
              <w:t>For BM-Case2, the ML model using as input only RSRPs has performance that decreases when increasing the length of the prediction window.</w:t>
            </w:r>
          </w:p>
          <w:p w14:paraId="65F8256B" w14:textId="77777777" w:rsidR="00FE30D2" w:rsidRDefault="0037173F">
            <w:pPr>
              <w:rPr>
                <w:b/>
                <w:bCs/>
                <w:sz w:val="18"/>
                <w:szCs w:val="18"/>
              </w:rPr>
            </w:pPr>
            <w:r>
              <w:rPr>
                <w:b/>
                <w:bCs/>
                <w:sz w:val="18"/>
                <w:szCs w:val="18"/>
              </w:rPr>
              <w:t>Observation 27:</w:t>
            </w:r>
            <w:r>
              <w:rPr>
                <w:b/>
                <w:bCs/>
                <w:sz w:val="18"/>
                <w:szCs w:val="18"/>
              </w:rPr>
              <w:tab/>
              <w:t>For the UE speed of 30 Km/h and prediction windows of 40 and 80 ms, the ML model using as input RSRP and assistance info (UE position) does not provide significant gains to the ML model using as input only RSRP.</w:t>
            </w:r>
          </w:p>
        </w:tc>
      </w:tr>
    </w:tbl>
    <w:p w14:paraId="594FA864" w14:textId="77777777" w:rsidR="00FE30D2" w:rsidRDefault="0037173F">
      <w:pPr>
        <w:pStyle w:val="1"/>
      </w:pPr>
      <w:r>
        <w:lastRenderedPageBreak/>
        <w:t>Reference</w:t>
      </w:r>
    </w:p>
    <w:p w14:paraId="5FFBDDA4" w14:textId="77777777" w:rsidR="00FE30D2" w:rsidRDefault="0037173F">
      <w:pPr>
        <w:rPr>
          <w:lang w:eastAsia="en-US"/>
        </w:rPr>
      </w:pPr>
      <w:r>
        <w:rPr>
          <w:lang w:eastAsia="en-US"/>
        </w:rPr>
        <w:t>[1] R1-2210843, Continued discussion on evaluation of AI ML for beam management, FUTUREWEI</w:t>
      </w:r>
    </w:p>
    <w:p w14:paraId="5C72CA32" w14:textId="77777777" w:rsidR="00FE30D2" w:rsidRDefault="0037173F">
      <w:pPr>
        <w:rPr>
          <w:lang w:eastAsia="en-US"/>
        </w:rPr>
      </w:pPr>
      <w:r>
        <w:rPr>
          <w:lang w:eastAsia="en-US"/>
        </w:rPr>
        <w:t>[2] R1-2210887, Evaluation on AI/ML for beam management,</w:t>
      </w:r>
      <w:r>
        <w:rPr>
          <w:lang w:eastAsia="en-US"/>
        </w:rPr>
        <w:tab/>
        <w:t>Huawei, HiSilicon</w:t>
      </w:r>
    </w:p>
    <w:p w14:paraId="3AC3D667" w14:textId="77777777" w:rsidR="00FE30D2" w:rsidRDefault="0037173F">
      <w:pPr>
        <w:rPr>
          <w:lang w:eastAsia="en-US"/>
        </w:rPr>
      </w:pPr>
      <w:r>
        <w:rPr>
          <w:lang w:eastAsia="en-US"/>
        </w:rPr>
        <w:t>[3] R1-2211000, Evaluation on AI/ML for beam management,</w:t>
      </w:r>
      <w:r>
        <w:rPr>
          <w:lang w:eastAsia="en-US"/>
        </w:rPr>
        <w:tab/>
        <w:t>vivo</w:t>
      </w:r>
    </w:p>
    <w:p w14:paraId="0604F906" w14:textId="77777777" w:rsidR="00FE30D2" w:rsidRDefault="0037173F">
      <w:pPr>
        <w:rPr>
          <w:lang w:eastAsia="en-US"/>
        </w:rPr>
      </w:pPr>
      <w:r>
        <w:rPr>
          <w:lang w:eastAsia="en-US"/>
        </w:rPr>
        <w:t>[4] R1-2211059, Evaluation on AI for beam management, ZTE</w:t>
      </w:r>
    </w:p>
    <w:p w14:paraId="07D21939" w14:textId="77777777" w:rsidR="00FE30D2" w:rsidRDefault="0037173F">
      <w:pPr>
        <w:rPr>
          <w:lang w:eastAsia="en-US"/>
        </w:rPr>
      </w:pPr>
      <w:r>
        <w:rPr>
          <w:lang w:eastAsia="en-US"/>
        </w:rPr>
        <w:t>[5] R1-2211075 Evaluation on AI/ML for beam management,</w:t>
      </w:r>
      <w:r>
        <w:rPr>
          <w:lang w:eastAsia="en-US"/>
        </w:rPr>
        <w:tab/>
        <w:t>Fujitsu</w:t>
      </w:r>
    </w:p>
    <w:p w14:paraId="221E6278" w14:textId="77777777" w:rsidR="00FE30D2" w:rsidRDefault="0037173F">
      <w:pPr>
        <w:rPr>
          <w:lang w:eastAsia="en-US"/>
        </w:rPr>
      </w:pPr>
      <w:r>
        <w:rPr>
          <w:lang w:eastAsia="en-US"/>
        </w:rPr>
        <w:t>[6] R1-2211126, On Evaluation of AI/ML based Beam Management, Google</w:t>
      </w:r>
    </w:p>
    <w:p w14:paraId="02B4695E" w14:textId="77777777" w:rsidR="00FE30D2" w:rsidRDefault="0037173F">
      <w:pPr>
        <w:rPr>
          <w:lang w:eastAsia="en-US"/>
        </w:rPr>
      </w:pPr>
      <w:r>
        <w:rPr>
          <w:lang w:eastAsia="en-US"/>
        </w:rPr>
        <w:t>[7] R1-2211191 Evaluation on AI/ML for beam management,</w:t>
      </w:r>
      <w:r>
        <w:rPr>
          <w:lang w:eastAsia="en-US"/>
        </w:rPr>
        <w:tab/>
        <w:t>CATT</w:t>
      </w:r>
    </w:p>
    <w:p w14:paraId="5E3AF178" w14:textId="77777777" w:rsidR="00FE30D2" w:rsidRDefault="0037173F">
      <w:pPr>
        <w:rPr>
          <w:lang w:eastAsia="en-US"/>
        </w:rPr>
      </w:pPr>
      <w:r>
        <w:rPr>
          <w:lang w:eastAsia="en-US"/>
        </w:rPr>
        <w:t>[8] R1-2211229, Evaluation on AI for beam management, Spreadtrum Communications</w:t>
      </w:r>
    </w:p>
    <w:p w14:paraId="164E7CE3" w14:textId="77777777" w:rsidR="00FE30D2" w:rsidRDefault="0037173F">
      <w:pPr>
        <w:rPr>
          <w:lang w:eastAsia="en-US"/>
        </w:rPr>
      </w:pPr>
      <w:r>
        <w:rPr>
          <w:lang w:eastAsia="en-US"/>
        </w:rPr>
        <w:t>[9] R1-2211288, Evaluation on AI/ML for beam management, Ericsson</w:t>
      </w:r>
    </w:p>
    <w:p w14:paraId="5C19D758" w14:textId="77777777" w:rsidR="00FE30D2" w:rsidRDefault="0037173F">
      <w:pPr>
        <w:rPr>
          <w:lang w:eastAsia="en-US"/>
        </w:rPr>
      </w:pPr>
      <w:r>
        <w:rPr>
          <w:lang w:eastAsia="en-US"/>
        </w:rPr>
        <w:t>[10] R1-221315, Discussion for evaluation on AI/ML for beam management,</w:t>
      </w:r>
      <w:r>
        <w:rPr>
          <w:lang w:eastAsia="en-US"/>
        </w:rPr>
        <w:tab/>
        <w:t>InterDigital, Inc.</w:t>
      </w:r>
    </w:p>
    <w:p w14:paraId="666744BA" w14:textId="77777777" w:rsidR="00FE30D2" w:rsidRDefault="0037173F">
      <w:pPr>
        <w:rPr>
          <w:lang w:eastAsia="en-US"/>
        </w:rPr>
      </w:pPr>
      <w:r>
        <w:rPr>
          <w:lang w:eastAsia="en-US"/>
        </w:rPr>
        <w:t>[11] R1-2211357 Evaluation on AI/ML for beam management,</w:t>
      </w:r>
      <w:r>
        <w:rPr>
          <w:lang w:eastAsia="en-US"/>
        </w:rPr>
        <w:tab/>
        <w:t>xiaomi</w:t>
      </w:r>
    </w:p>
    <w:p w14:paraId="22C473C8" w14:textId="77777777" w:rsidR="00FE30D2" w:rsidRDefault="0037173F">
      <w:pPr>
        <w:rPr>
          <w:lang w:eastAsia="en-US"/>
        </w:rPr>
      </w:pPr>
      <w:r>
        <w:rPr>
          <w:lang w:eastAsia="en-US"/>
        </w:rPr>
        <w:t>[12] R1-2211395 Evaluations for AI/ML beam management,</w:t>
      </w:r>
      <w:r>
        <w:rPr>
          <w:lang w:eastAsia="en-US"/>
        </w:rPr>
        <w:tab/>
        <w:t>Intel Corporation</w:t>
      </w:r>
    </w:p>
    <w:p w14:paraId="659A7BD2" w14:textId="77777777" w:rsidR="00FE30D2" w:rsidRDefault="0037173F">
      <w:pPr>
        <w:rPr>
          <w:lang w:eastAsia="en-US"/>
        </w:rPr>
      </w:pPr>
      <w:r>
        <w:rPr>
          <w:lang w:eastAsia="en-US"/>
        </w:rPr>
        <w:t>[13] R1-2208852, Evaluation methodology and preliminary results on AI/ML for beam management, OPPO</w:t>
      </w:r>
    </w:p>
    <w:p w14:paraId="728D2205" w14:textId="77777777" w:rsidR="00FE30D2" w:rsidRDefault="0037173F">
      <w:pPr>
        <w:rPr>
          <w:lang w:eastAsia="en-US"/>
        </w:rPr>
      </w:pPr>
      <w:r>
        <w:rPr>
          <w:lang w:eastAsia="en-US"/>
        </w:rPr>
        <w:t>[14] R1-2211527, Evaluation on AI/ML for beam management,</w:t>
      </w:r>
      <w:r>
        <w:rPr>
          <w:lang w:eastAsia="en-US"/>
        </w:rPr>
        <w:tab/>
        <w:t>China Telecom</w:t>
      </w:r>
    </w:p>
    <w:p w14:paraId="2B5F07E3" w14:textId="77777777" w:rsidR="00FE30D2" w:rsidRDefault="0037173F">
      <w:pPr>
        <w:rPr>
          <w:lang w:eastAsia="en-US"/>
        </w:rPr>
      </w:pPr>
      <w:r>
        <w:rPr>
          <w:lang w:eastAsia="en-US"/>
        </w:rPr>
        <w:t>[15] R1-2209330 Discussion on evaluation on AI/ML for beam management,</w:t>
      </w:r>
      <w:r>
        <w:rPr>
          <w:lang w:eastAsia="en-US"/>
        </w:rPr>
        <w:tab/>
        <w:t>CMCC</w:t>
      </w:r>
    </w:p>
    <w:p w14:paraId="77BE62DB" w14:textId="77777777" w:rsidR="00FE30D2" w:rsidRDefault="0037173F">
      <w:pPr>
        <w:rPr>
          <w:lang w:eastAsia="en-US"/>
        </w:rPr>
      </w:pPr>
      <w:r>
        <w:rPr>
          <w:lang w:eastAsia="en-US"/>
        </w:rPr>
        <w:t>[16] R1-2209627 Evaluation of AI and ML for beam management,</w:t>
      </w:r>
      <w:r>
        <w:rPr>
          <w:lang w:eastAsia="en-US"/>
        </w:rPr>
        <w:tab/>
        <w:t>NVIDIA</w:t>
      </w:r>
    </w:p>
    <w:p w14:paraId="5DE37221" w14:textId="77777777" w:rsidR="00FE30D2" w:rsidRDefault="0037173F">
      <w:pPr>
        <w:rPr>
          <w:lang w:eastAsia="en-US"/>
        </w:rPr>
      </w:pPr>
      <w:r>
        <w:rPr>
          <w:lang w:eastAsia="en-US"/>
        </w:rPr>
        <w:t>[17] R1-2211775 Evaluation on AI/ML for beam management,</w:t>
      </w:r>
      <w:r>
        <w:rPr>
          <w:lang w:eastAsia="en-US"/>
        </w:rPr>
        <w:tab/>
        <w:t>Lenovo</w:t>
      </w:r>
    </w:p>
    <w:p w14:paraId="799E3E84" w14:textId="77777777" w:rsidR="00FE30D2" w:rsidRDefault="0037173F">
      <w:pPr>
        <w:rPr>
          <w:lang w:eastAsia="en-US"/>
        </w:rPr>
      </w:pPr>
      <w:r>
        <w:rPr>
          <w:lang w:eastAsia="en-US"/>
        </w:rPr>
        <w:t>[18] R1-2211807 Evaluation on AI/ML for beam management,</w:t>
      </w:r>
      <w:r>
        <w:rPr>
          <w:lang w:eastAsia="en-US"/>
        </w:rPr>
        <w:tab/>
        <w:t>Apple</w:t>
      </w:r>
    </w:p>
    <w:p w14:paraId="46D148B0" w14:textId="77777777" w:rsidR="00FE30D2" w:rsidRDefault="0037173F">
      <w:pPr>
        <w:rPr>
          <w:lang w:eastAsia="en-US"/>
        </w:rPr>
      </w:pPr>
      <w:r>
        <w:rPr>
          <w:lang w:eastAsia="en-US"/>
        </w:rPr>
        <w:t>[19] R1-2211869, Evaluation on AI/ML for beam management, LG Electronics</w:t>
      </w:r>
    </w:p>
    <w:p w14:paraId="65DE4FCB" w14:textId="77777777" w:rsidR="00FE30D2" w:rsidRDefault="0037173F">
      <w:pPr>
        <w:rPr>
          <w:lang w:eastAsia="en-US"/>
        </w:rPr>
      </w:pPr>
      <w:r>
        <w:rPr>
          <w:lang w:eastAsia="en-US"/>
        </w:rPr>
        <w:t>[20] R1-2211913 Some discussions on evaluation on AI-ML for Beam management</w:t>
      </w:r>
      <w:r>
        <w:rPr>
          <w:lang w:eastAsia="en-US"/>
        </w:rPr>
        <w:tab/>
        <w:t>, CAICT</w:t>
      </w:r>
    </w:p>
    <w:p w14:paraId="1CA80001" w14:textId="77777777" w:rsidR="00FE30D2" w:rsidRDefault="0037173F">
      <w:pPr>
        <w:rPr>
          <w:lang w:eastAsia="en-US"/>
        </w:rPr>
      </w:pPr>
      <w:r>
        <w:rPr>
          <w:lang w:eastAsia="en-US"/>
        </w:rPr>
        <w:t>[21] R1-2211979 Discussion on evaluation on AI/ML for beam management,</w:t>
      </w:r>
      <w:r>
        <w:rPr>
          <w:lang w:eastAsia="en-US"/>
        </w:rPr>
        <w:tab/>
        <w:t>NTT DOCOMO, INC.</w:t>
      </w:r>
    </w:p>
    <w:p w14:paraId="7414F75C" w14:textId="77777777" w:rsidR="00FE30D2" w:rsidRDefault="0037173F">
      <w:pPr>
        <w:rPr>
          <w:lang w:eastAsia="en-US"/>
        </w:rPr>
      </w:pPr>
      <w:r>
        <w:rPr>
          <w:lang w:eastAsia="en-US"/>
        </w:rPr>
        <w:t>[22] R1-2212038 Evaluation on AI ML for Beam management, Samsung</w:t>
      </w:r>
    </w:p>
    <w:p w14:paraId="63626BD2" w14:textId="77777777" w:rsidR="00FE30D2" w:rsidRDefault="0037173F">
      <w:pPr>
        <w:rPr>
          <w:lang w:eastAsia="en-US"/>
        </w:rPr>
      </w:pPr>
      <w:r>
        <w:rPr>
          <w:lang w:eastAsia="en-US"/>
        </w:rPr>
        <w:t>[23] R1-2212110 Evaluation on AI/ML for beam management,</w:t>
      </w:r>
      <w:r>
        <w:rPr>
          <w:lang w:eastAsia="en-US"/>
        </w:rPr>
        <w:tab/>
        <w:t>Qualcomm Incorporated</w:t>
      </w:r>
    </w:p>
    <w:p w14:paraId="51CF4A9A" w14:textId="77777777" w:rsidR="00FE30D2" w:rsidRDefault="0037173F">
      <w:pPr>
        <w:rPr>
          <w:lang w:eastAsia="en-US"/>
        </w:rPr>
      </w:pPr>
      <w:r>
        <w:rPr>
          <w:lang w:eastAsia="en-US"/>
        </w:rPr>
        <w:t>[24] R1-2212228 Evaluation on AI/ML for beam management,</w:t>
      </w:r>
      <w:r>
        <w:rPr>
          <w:lang w:eastAsia="en-US"/>
        </w:rPr>
        <w:tab/>
        <w:t>MediaTek Inc.</w:t>
      </w:r>
    </w:p>
    <w:p w14:paraId="186DE4B1" w14:textId="77777777" w:rsidR="00FE30D2" w:rsidRDefault="0037173F">
      <w:pPr>
        <w:rPr>
          <w:lang w:eastAsia="en-US"/>
        </w:rPr>
      </w:pPr>
      <w:r>
        <w:rPr>
          <w:lang w:eastAsia="en-US"/>
        </w:rPr>
        <w:t>[25] R1-2212329 Evaluation of ML for beam management,</w:t>
      </w:r>
      <w:r>
        <w:rPr>
          <w:lang w:eastAsia="en-US"/>
        </w:rPr>
        <w:tab/>
        <w:t>Nokia, Nokia Shanghai Bell</w:t>
      </w:r>
    </w:p>
    <w:p w14:paraId="4AEB1F9C" w14:textId="77777777" w:rsidR="00FE30D2" w:rsidRDefault="0037173F">
      <w:pPr>
        <w:rPr>
          <w:lang w:eastAsia="en-US"/>
        </w:rPr>
      </w:pPr>
      <w:r>
        <w:rPr>
          <w:lang w:eastAsia="en-US"/>
        </w:rPr>
        <w:t>[26] R1-2212423 Evaluation on AI/ML for beam management,</w:t>
      </w:r>
      <w:r>
        <w:rPr>
          <w:lang w:eastAsia="en-US"/>
        </w:rPr>
        <w:tab/>
        <w:t>CEWiT</w:t>
      </w:r>
    </w:p>
    <w:p w14:paraId="39287E30" w14:textId="77777777" w:rsidR="00FE30D2" w:rsidRDefault="0037173F">
      <w:pPr>
        <w:pStyle w:val="1"/>
      </w:pPr>
      <w:r>
        <w:t xml:space="preserve">Appendix: Agreements </w:t>
      </w:r>
    </w:p>
    <w:p w14:paraId="617DBB19" w14:textId="77777777" w:rsidR="00FE30D2" w:rsidRDefault="0037173F">
      <w:pPr>
        <w:pStyle w:val="1"/>
        <w:numPr>
          <w:ilvl w:val="1"/>
          <w:numId w:val="1"/>
        </w:numPr>
      </w:pPr>
      <w:r>
        <w:t>Agreements in RAN 1 #109e</w:t>
      </w:r>
    </w:p>
    <w:p w14:paraId="2F7F88BF" w14:textId="77777777" w:rsidR="00FE30D2" w:rsidRDefault="005E0F6E">
      <w:pPr>
        <w:rPr>
          <w:b/>
          <w:bCs/>
        </w:rPr>
      </w:pPr>
      <w:hyperlink r:id="rId31" w:history="1">
        <w:r w:rsidR="0037173F">
          <w:rPr>
            <w:rStyle w:val="af7"/>
            <w:b/>
            <w:bCs/>
            <w:color w:val="auto"/>
          </w:rPr>
          <w:t>R1-2205269</w:t>
        </w:r>
      </w:hyperlink>
      <w:r w:rsidR="0037173F">
        <w:rPr>
          <w:b/>
          <w:bCs/>
        </w:rPr>
        <w:tab/>
        <w:t>Feature lead summary #1 evaluation of AI/ML for beam management</w:t>
      </w:r>
      <w:r w:rsidR="0037173F">
        <w:rPr>
          <w:b/>
          <w:bCs/>
        </w:rPr>
        <w:tab/>
        <w:t>Moderator (Samsung)</w:t>
      </w:r>
    </w:p>
    <w:p w14:paraId="4AADD8FC" w14:textId="77777777" w:rsidR="00FE30D2" w:rsidRDefault="0037173F">
      <w:r>
        <w:t>From May 17</w:t>
      </w:r>
      <w:r>
        <w:rPr>
          <w:vertAlign w:val="superscript"/>
        </w:rPr>
        <w:t>th</w:t>
      </w:r>
      <w:r>
        <w:t xml:space="preserve"> GTW session</w:t>
      </w:r>
    </w:p>
    <w:p w14:paraId="0A6A0DF9" w14:textId="77777777" w:rsidR="00FE30D2" w:rsidRDefault="0037173F">
      <w:pPr>
        <w:rPr>
          <w:highlight w:val="green"/>
        </w:rPr>
      </w:pPr>
      <w:r>
        <w:rPr>
          <w:highlight w:val="green"/>
        </w:rPr>
        <w:t>Agreement</w:t>
      </w:r>
    </w:p>
    <w:p w14:paraId="21A6B571" w14:textId="77777777" w:rsidR="00FE30D2" w:rsidRDefault="0037173F">
      <w:pPr>
        <w:pStyle w:val="af9"/>
        <w:widowControl/>
        <w:numPr>
          <w:ilvl w:val="0"/>
          <w:numId w:val="84"/>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38B7B6F" w14:textId="77777777" w:rsidR="00FE30D2" w:rsidRDefault="0037173F">
      <w:pPr>
        <w:pStyle w:val="af9"/>
        <w:widowControl/>
        <w:numPr>
          <w:ilvl w:val="1"/>
          <w:numId w:val="84"/>
        </w:numPr>
        <w:overflowPunct w:val="0"/>
        <w:autoSpaceDE w:val="0"/>
        <w:autoSpaceDN w:val="0"/>
        <w:adjustRightInd w:val="0"/>
        <w:spacing w:after="180"/>
        <w:jc w:val="left"/>
        <w:textAlignment w:val="baseline"/>
      </w:pPr>
      <w:r>
        <w:t>Link level simulation is optionally adopted</w:t>
      </w:r>
    </w:p>
    <w:p w14:paraId="690AFA75" w14:textId="77777777" w:rsidR="00FE30D2" w:rsidRDefault="0037173F">
      <w:pPr>
        <w:rPr>
          <w:highlight w:val="green"/>
        </w:rPr>
      </w:pPr>
      <w:r>
        <w:rPr>
          <w:highlight w:val="green"/>
        </w:rPr>
        <w:t>Agreement</w:t>
      </w:r>
    </w:p>
    <w:p w14:paraId="65374FFD" w14:textId="77777777" w:rsidR="00FE30D2" w:rsidRDefault="0037173F">
      <w:pPr>
        <w:pStyle w:val="af9"/>
        <w:widowControl/>
        <w:numPr>
          <w:ilvl w:val="0"/>
          <w:numId w:val="85"/>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60495EC" w14:textId="77777777" w:rsidR="00FE30D2" w:rsidRDefault="0037173F">
      <w:pPr>
        <w:pStyle w:val="af9"/>
        <w:widowControl/>
        <w:numPr>
          <w:ilvl w:val="1"/>
          <w:numId w:val="85"/>
        </w:numPr>
        <w:overflowPunct w:val="0"/>
        <w:autoSpaceDE w:val="0"/>
        <w:autoSpaceDN w:val="0"/>
        <w:adjustRightInd w:val="0"/>
        <w:spacing w:after="180"/>
        <w:jc w:val="left"/>
        <w:textAlignment w:val="baseline"/>
      </w:pPr>
      <w:r>
        <w:t>Procedure A in TR38.901</w:t>
      </w:r>
    </w:p>
    <w:p w14:paraId="48F83F9F" w14:textId="77777777" w:rsidR="00FE30D2" w:rsidRDefault="0037173F">
      <w:pPr>
        <w:pStyle w:val="af9"/>
        <w:widowControl/>
        <w:numPr>
          <w:ilvl w:val="1"/>
          <w:numId w:val="85"/>
        </w:numPr>
        <w:overflowPunct w:val="0"/>
        <w:autoSpaceDE w:val="0"/>
        <w:autoSpaceDN w:val="0"/>
        <w:adjustRightInd w:val="0"/>
        <w:spacing w:after="180"/>
        <w:jc w:val="left"/>
        <w:textAlignment w:val="baseline"/>
      </w:pPr>
      <w:r>
        <w:lastRenderedPageBreak/>
        <w:t>Procedure B in TR38.901</w:t>
      </w:r>
    </w:p>
    <w:p w14:paraId="76AD9C23" w14:textId="77777777" w:rsidR="00FE30D2" w:rsidRDefault="0037173F">
      <w:pPr>
        <w:rPr>
          <w:highlight w:val="green"/>
        </w:rPr>
      </w:pPr>
      <w:r>
        <w:rPr>
          <w:highlight w:val="green"/>
        </w:rPr>
        <w:t>Agreement</w:t>
      </w:r>
    </w:p>
    <w:p w14:paraId="7D4BE1B3" w14:textId="77777777" w:rsidR="00FE30D2" w:rsidRDefault="0037173F">
      <w:pPr>
        <w:pStyle w:val="af9"/>
        <w:widowControl/>
        <w:numPr>
          <w:ilvl w:val="0"/>
          <w:numId w:val="86"/>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631E7AF3" w14:textId="77777777" w:rsidR="00FE30D2" w:rsidRDefault="0037173F">
      <w:pPr>
        <w:pStyle w:val="af9"/>
        <w:widowControl/>
        <w:numPr>
          <w:ilvl w:val="1"/>
          <w:numId w:val="86"/>
        </w:numPr>
        <w:overflowPunct w:val="0"/>
        <w:autoSpaceDE w:val="0"/>
        <w:autoSpaceDN w:val="0"/>
        <w:adjustRightInd w:val="0"/>
        <w:spacing w:after="180"/>
        <w:jc w:val="left"/>
        <w:textAlignment w:val="baseline"/>
      </w:pPr>
      <w:r>
        <w:t>Other scenarios are not precluded.</w:t>
      </w:r>
    </w:p>
    <w:p w14:paraId="235F9DE9" w14:textId="77777777" w:rsidR="00FE30D2" w:rsidRDefault="0037173F">
      <w:pPr>
        <w:pStyle w:val="af9"/>
        <w:widowControl/>
        <w:numPr>
          <w:ilvl w:val="0"/>
          <w:numId w:val="86"/>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639C11F" w14:textId="77777777" w:rsidR="00FE30D2" w:rsidRDefault="0037173F">
      <w:pPr>
        <w:pStyle w:val="af9"/>
        <w:widowControl/>
        <w:numPr>
          <w:ilvl w:val="1"/>
          <w:numId w:val="86"/>
        </w:numPr>
        <w:overflowPunct w:val="0"/>
        <w:autoSpaceDE w:val="0"/>
        <w:autoSpaceDN w:val="0"/>
        <w:adjustRightInd w:val="0"/>
        <w:spacing w:after="180"/>
        <w:jc w:val="left"/>
        <w:textAlignment w:val="baseline"/>
      </w:pPr>
      <w:r>
        <w:t>Other scenarios are not precluded.</w:t>
      </w:r>
    </w:p>
    <w:p w14:paraId="10B29510" w14:textId="77777777" w:rsidR="00FE30D2" w:rsidRDefault="0037173F">
      <w:pPr>
        <w:rPr>
          <w:highlight w:val="green"/>
        </w:rPr>
      </w:pPr>
      <w:r>
        <w:rPr>
          <w:highlight w:val="green"/>
        </w:rPr>
        <w:t>Agreement</w:t>
      </w:r>
    </w:p>
    <w:p w14:paraId="2E0D2F46" w14:textId="77777777" w:rsidR="00FE30D2" w:rsidRDefault="0037173F">
      <w:pPr>
        <w:pStyle w:val="af9"/>
        <w:widowControl/>
        <w:numPr>
          <w:ilvl w:val="0"/>
          <w:numId w:val="65"/>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4ADB6D91" w14:textId="77777777" w:rsidR="00FE30D2" w:rsidRDefault="0037173F">
      <w:pPr>
        <w:rPr>
          <w:highlight w:val="green"/>
        </w:rPr>
      </w:pPr>
      <w:r>
        <w:rPr>
          <w:highlight w:val="green"/>
        </w:rPr>
        <w:t>Agreement</w:t>
      </w:r>
    </w:p>
    <w:p w14:paraId="5F07250C" w14:textId="77777777" w:rsidR="00FE30D2" w:rsidRDefault="0037173F">
      <w:pPr>
        <w:pStyle w:val="af9"/>
        <w:widowControl/>
        <w:numPr>
          <w:ilvl w:val="0"/>
          <w:numId w:val="65"/>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3025213D" w14:textId="77777777" w:rsidR="00FE30D2" w:rsidRDefault="0037173F">
      <w:pPr>
        <w:rPr>
          <w:highlight w:val="green"/>
        </w:rPr>
      </w:pPr>
      <w:r>
        <w:rPr>
          <w:highlight w:val="green"/>
        </w:rPr>
        <w:t>Agreement</w:t>
      </w:r>
    </w:p>
    <w:p w14:paraId="1B78FFDF"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0BFCD845" w14:textId="77777777" w:rsidR="00FE30D2" w:rsidRDefault="0037173F">
      <w:pPr>
        <w:pStyle w:val="af9"/>
        <w:widowControl/>
        <w:numPr>
          <w:ilvl w:val="1"/>
          <w:numId w:val="87"/>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7E0182C3" w14:textId="77777777" w:rsidR="00FE30D2" w:rsidRDefault="0037173F">
      <w:pPr>
        <w:rPr>
          <w:highlight w:val="green"/>
        </w:rPr>
      </w:pPr>
      <w:r>
        <w:rPr>
          <w:highlight w:val="green"/>
        </w:rPr>
        <w:t>Agreement</w:t>
      </w:r>
    </w:p>
    <w:p w14:paraId="1B027FC8"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49ECE8C2" w14:textId="77777777" w:rsidR="00FE30D2" w:rsidRDefault="0037173F">
      <w:pPr>
        <w:rPr>
          <w:u w:val="single"/>
        </w:rPr>
      </w:pPr>
      <w:r>
        <w:rPr>
          <w:u w:val="single"/>
        </w:rPr>
        <w:t>Conclusion</w:t>
      </w:r>
    </w:p>
    <w:p w14:paraId="20AA30CC" w14:textId="77777777" w:rsidR="00FE30D2" w:rsidRDefault="0037173F">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C1EBF2D"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0298FC9D"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421FCFA7" w14:textId="77777777" w:rsidR="00FE30D2" w:rsidRDefault="0037173F">
      <w:pPr>
        <w:rPr>
          <w:highlight w:val="green"/>
        </w:rPr>
      </w:pPr>
      <w:r>
        <w:rPr>
          <w:highlight w:val="green"/>
        </w:rPr>
        <w:t>Agreement</w:t>
      </w:r>
    </w:p>
    <w:p w14:paraId="596E117C" w14:textId="77777777" w:rsidR="00FE30D2" w:rsidRDefault="0037173F">
      <w:pPr>
        <w:pStyle w:val="af9"/>
        <w:widowControl/>
        <w:numPr>
          <w:ilvl w:val="0"/>
          <w:numId w:val="88"/>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6EA1AE64"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4BAC2531" w14:textId="77777777" w:rsidR="00FE30D2" w:rsidRDefault="0037173F">
      <w:pPr>
        <w:rPr>
          <w:highlight w:val="green"/>
        </w:rPr>
      </w:pPr>
      <w:r>
        <w:rPr>
          <w:highlight w:val="green"/>
        </w:rPr>
        <w:t>Agreement</w:t>
      </w:r>
    </w:p>
    <w:p w14:paraId="261BB42D" w14:textId="77777777" w:rsidR="00FE30D2" w:rsidRDefault="0037173F">
      <w:pPr>
        <w:pStyle w:val="af9"/>
        <w:widowControl/>
        <w:numPr>
          <w:ilvl w:val="0"/>
          <w:numId w:val="88"/>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FDBE0FE"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01531E0F"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6CB4D840"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70D8EEEF"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D532A8E"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0A945A70"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785E2DC9"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500F7393" w14:textId="77777777" w:rsidR="00FE30D2" w:rsidRDefault="00FE30D2"/>
    <w:p w14:paraId="7BD1BC78" w14:textId="77777777" w:rsidR="00FE30D2" w:rsidRDefault="0037173F">
      <w:r>
        <w:rPr>
          <w:b/>
          <w:bCs/>
        </w:rPr>
        <w:t>Decision:</w:t>
      </w:r>
      <w:r>
        <w:t xml:space="preserve"> As per email decision posted on May 22</w:t>
      </w:r>
      <w:r>
        <w:rPr>
          <w:vertAlign w:val="superscript"/>
        </w:rPr>
        <w:t>nd</w:t>
      </w:r>
      <w:r>
        <w:t>,</w:t>
      </w:r>
    </w:p>
    <w:p w14:paraId="38384147" w14:textId="77777777" w:rsidR="00FE30D2" w:rsidRDefault="0037173F">
      <w:pPr>
        <w:rPr>
          <w:highlight w:val="green"/>
        </w:rPr>
      </w:pPr>
      <w:r>
        <w:rPr>
          <w:highlight w:val="green"/>
        </w:rPr>
        <w:t>Agreement</w:t>
      </w:r>
    </w:p>
    <w:p w14:paraId="612D1A08" w14:textId="77777777" w:rsidR="00FE30D2" w:rsidRDefault="0037173F">
      <w:pPr>
        <w:pStyle w:val="af9"/>
        <w:widowControl/>
        <w:numPr>
          <w:ilvl w:val="0"/>
          <w:numId w:val="88"/>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A4C8B90" w14:textId="77777777" w:rsidR="00FE30D2" w:rsidRDefault="0037173F">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E30D2" w14:paraId="3C178001"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592C0F3"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A00CF24"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Values</w:t>
            </w:r>
          </w:p>
        </w:tc>
      </w:tr>
      <w:tr w:rsidR="00FE30D2" w14:paraId="374EE5C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967DB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6240D4" w14:textId="77777777" w:rsidR="00FE30D2" w:rsidRDefault="0037173F">
            <w:pPr>
              <w:rPr>
                <w:rFonts w:ascii="Arial" w:eastAsia="Microsoft YaHei UI" w:hAnsi="Arial" w:cs="Arial"/>
                <w:sz w:val="16"/>
                <w:szCs w:val="16"/>
              </w:rPr>
            </w:pPr>
            <w:r>
              <w:rPr>
                <w:rFonts w:ascii="Arial" w:eastAsia="Microsoft YaHei UI" w:hAnsi="Arial" w:cs="Arial"/>
                <w:sz w:val="16"/>
                <w:szCs w:val="16"/>
              </w:rPr>
              <w:t>FR2 @ 30 GHz</w:t>
            </w:r>
          </w:p>
          <w:p w14:paraId="285DF363" w14:textId="77777777" w:rsidR="00FE30D2" w:rsidRDefault="0037173F">
            <w:pPr>
              <w:pStyle w:val="a10"/>
              <w:numPr>
                <w:ilvl w:val="0"/>
                <w:numId w:val="8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FE30D2" w14:paraId="6A0F45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D28BDD"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4C856F" w14:textId="77777777" w:rsidR="00FE30D2" w:rsidRDefault="0037173F">
            <w:pPr>
              <w:rPr>
                <w:rFonts w:ascii="Arial" w:eastAsia="Microsoft YaHei UI" w:hAnsi="Arial" w:cs="Arial"/>
                <w:sz w:val="16"/>
                <w:szCs w:val="16"/>
              </w:rPr>
            </w:pPr>
            <w:r>
              <w:rPr>
                <w:rFonts w:ascii="Arial" w:eastAsia="Microsoft YaHei UI" w:hAnsi="Arial" w:cs="Arial"/>
                <w:sz w:val="16"/>
                <w:szCs w:val="16"/>
              </w:rPr>
              <w:t>200m ISD,</w:t>
            </w:r>
          </w:p>
          <w:p w14:paraId="42A7DF99" w14:textId="77777777" w:rsidR="00FE30D2" w:rsidRDefault="0037173F">
            <w:pPr>
              <w:pStyle w:val="a10"/>
              <w:numPr>
                <w:ilvl w:val="0"/>
                <w:numId w:val="9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3D39B631" w14:textId="77777777" w:rsidR="00FE30D2" w:rsidRDefault="0037173F">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FE30D2" w14:paraId="02D0DF3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F68931"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AF9F8F7" w14:textId="77777777" w:rsidR="00FE30D2" w:rsidRDefault="0037173F">
            <w:pPr>
              <w:rPr>
                <w:rFonts w:ascii="Arial" w:eastAsia="Microsoft YaHei UI" w:hAnsi="Arial" w:cs="Arial"/>
                <w:sz w:val="16"/>
                <w:szCs w:val="16"/>
              </w:rPr>
            </w:pPr>
            <w:r>
              <w:rPr>
                <w:rFonts w:ascii="Arial" w:eastAsia="Microsoft YaHei UI" w:hAnsi="Arial" w:cs="Arial"/>
                <w:sz w:val="16"/>
                <w:szCs w:val="16"/>
              </w:rPr>
              <w:t>UMa with distance-dependent LoS probability function defined in Table 7.4.2-1 in TR 38.901.</w:t>
            </w:r>
          </w:p>
        </w:tc>
      </w:tr>
      <w:tr w:rsidR="00FE30D2" w14:paraId="0C9CD20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111A41"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528E318" w14:textId="77777777" w:rsidR="00FE30D2" w:rsidRDefault="0037173F">
            <w:pPr>
              <w:rPr>
                <w:rFonts w:ascii="Arial" w:eastAsia="Microsoft YaHei UI" w:hAnsi="Arial" w:cs="Arial"/>
                <w:sz w:val="16"/>
                <w:szCs w:val="16"/>
              </w:rPr>
            </w:pPr>
            <w:r>
              <w:rPr>
                <w:rFonts w:ascii="Arial" w:eastAsia="Microsoft YaHei UI" w:hAnsi="Arial" w:cs="Arial"/>
                <w:sz w:val="16"/>
                <w:szCs w:val="16"/>
              </w:rPr>
              <w:t>80MHz</w:t>
            </w:r>
          </w:p>
        </w:tc>
      </w:tr>
      <w:tr w:rsidR="00FE30D2" w14:paraId="752F8BA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324D3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C99F7B" w14:textId="77777777" w:rsidR="00FE30D2" w:rsidRDefault="0037173F">
            <w:pPr>
              <w:pStyle w:val="a10"/>
              <w:numPr>
                <w:ilvl w:val="0"/>
                <w:numId w:val="9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4F823CC" w14:textId="77777777" w:rsidR="00FE30D2" w:rsidRDefault="0037173F">
            <w:pPr>
              <w:pStyle w:val="a10"/>
              <w:numPr>
                <w:ilvl w:val="0"/>
                <w:numId w:val="9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4E823B73" w14:textId="77777777" w:rsidR="00FE30D2" w:rsidRDefault="0037173F">
            <w:pPr>
              <w:pStyle w:val="a10"/>
              <w:numPr>
                <w:ilvl w:val="0"/>
                <w:numId w:val="9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FE30D2" w14:paraId="541CEF8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0DA6E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C934A6" w14:textId="77777777" w:rsidR="00FE30D2" w:rsidRDefault="0037173F">
            <w:pPr>
              <w:pStyle w:val="a10"/>
              <w:numPr>
                <w:ilvl w:val="0"/>
                <w:numId w:val="9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2BF5B5BF" w14:textId="77777777" w:rsidR="00FE30D2" w:rsidRDefault="0037173F">
            <w:pPr>
              <w:pStyle w:val="a10"/>
              <w:numPr>
                <w:ilvl w:val="0"/>
                <w:numId w:val="9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0C4A3A87" w14:textId="77777777" w:rsidR="00FE30D2" w:rsidRDefault="0037173F">
            <w:pPr>
              <w:pStyle w:val="a10"/>
              <w:numPr>
                <w:ilvl w:val="1"/>
                <w:numId w:val="9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6B4143A" w14:textId="77777777" w:rsidR="00FE30D2" w:rsidRDefault="0037173F">
            <w:pPr>
              <w:pStyle w:val="a10"/>
              <w:numPr>
                <w:ilvl w:val="1"/>
                <w:numId w:val="9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1578BDFA" w14:textId="77777777" w:rsidR="00FE30D2" w:rsidRDefault="0037173F">
            <w:pPr>
              <w:pStyle w:val="a10"/>
              <w:numPr>
                <w:ilvl w:val="0"/>
                <w:numId w:val="9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FE30D2" w14:paraId="12D6D8A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1E8B86"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FDB8054" w14:textId="77777777" w:rsidR="00FE30D2" w:rsidRDefault="0037173F">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FE30D2" w14:paraId="1E412A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434D99"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04BDE0" w14:textId="77777777" w:rsidR="00FE30D2" w:rsidRDefault="0037173F">
            <w:pPr>
              <w:pStyle w:val="a10"/>
              <w:numPr>
                <w:ilvl w:val="0"/>
                <w:numId w:val="8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6CF5054D" w14:textId="77777777" w:rsidR="00FE30D2" w:rsidRDefault="0037173F">
            <w:pPr>
              <w:pStyle w:val="a10"/>
              <w:numPr>
                <w:ilvl w:val="0"/>
                <w:numId w:val="8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(d</w:t>
            </w:r>
            <w:r>
              <w:rPr>
                <w:rFonts w:ascii="Arial" w:eastAsia="Microsoft YaHei UI" w:hAnsi="Arial" w:cs="Arial"/>
                <w:sz w:val="16"/>
                <w:szCs w:val="16"/>
                <w:vertAlign w:val="subscript"/>
              </w:rPr>
              <w:t>V</w:t>
            </w:r>
            <w:r>
              <w:rPr>
                <w:rFonts w:ascii="Arial" w:eastAsia="Microsoft YaHei UI" w:hAnsi="Arial" w:cs="Arial"/>
                <w:sz w:val="16"/>
                <w:szCs w:val="16"/>
              </w:rPr>
              <w:t>, d</w:t>
            </w:r>
            <w:r>
              <w:rPr>
                <w:rFonts w:ascii="Arial" w:eastAsia="Microsoft YaHei UI" w:hAnsi="Arial" w:cs="Arial"/>
                <w:sz w:val="16"/>
                <w:szCs w:val="16"/>
                <w:vertAlign w:val="subscript"/>
              </w:rPr>
              <w:t>H</w:t>
            </w:r>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gramEnd"/>
            <w:r>
              <w:rPr>
                <w:rFonts w:ascii="Arial" w:eastAsia="Microsoft YaHei UI" w:hAnsi="Arial" w:cs="Arial"/>
                <w:sz w:val="16"/>
                <w:szCs w:val="16"/>
              </w:rPr>
              <w:t>, d</w:t>
            </w:r>
            <w:r>
              <w:rPr>
                <w:rFonts w:ascii="Arial" w:eastAsia="Microsoft YaHei UI" w:hAnsi="Arial" w:cs="Arial"/>
                <w:sz w:val="16"/>
                <w:szCs w:val="16"/>
                <w:vertAlign w:val="subscript"/>
              </w:rPr>
              <w:t>g,H</w:t>
            </w:r>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0ED94D64" w14:textId="77777777" w:rsidR="00FE30D2" w:rsidRDefault="0037173F">
            <w:pPr>
              <w:pStyle w:val="a10"/>
              <w:numPr>
                <w:ilvl w:val="0"/>
                <w:numId w:val="8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17AB6E4" w14:textId="77777777" w:rsidR="00FE30D2" w:rsidRDefault="00FE30D2">
            <w:pPr>
              <w:rPr>
                <w:rFonts w:ascii="Arial" w:eastAsia="Microsoft YaHei UI" w:hAnsi="Arial" w:cs="Arial"/>
                <w:sz w:val="16"/>
                <w:szCs w:val="16"/>
              </w:rPr>
            </w:pPr>
          </w:p>
          <w:p w14:paraId="1BC72032" w14:textId="77777777" w:rsidR="00FE30D2" w:rsidRDefault="0037173F">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412AF010" w14:textId="77777777" w:rsidR="00FE30D2" w:rsidRDefault="0037173F">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27485DBF" w14:textId="77777777" w:rsidR="00FE30D2" w:rsidRDefault="0037173F">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FE30D2" w14:paraId="179A95D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FEA620"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8380166" w14:textId="77777777" w:rsidR="00FE30D2" w:rsidRDefault="0037173F">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FE30D2" w14:paraId="62A6C6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737FF9"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A013AA4" w14:textId="77777777" w:rsidR="00FE30D2" w:rsidRDefault="0037173F">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6C336E7B" w14:textId="77777777" w:rsidR="00FE30D2" w:rsidRDefault="0037173F">
            <w:pPr>
              <w:pStyle w:val="a10"/>
              <w:numPr>
                <w:ilvl w:val="0"/>
                <w:numId w:val="9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0C225AC6" w14:textId="77777777" w:rsidR="00FE30D2" w:rsidRDefault="0037173F">
            <w:pPr>
              <w:pStyle w:val="a10"/>
              <w:numPr>
                <w:ilvl w:val="0"/>
                <w:numId w:val="9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1D011B99" w14:textId="77777777" w:rsidR="00FE30D2" w:rsidRDefault="00FE30D2">
            <w:pPr>
              <w:rPr>
                <w:rFonts w:ascii="Arial" w:eastAsia="Microsoft YaHei UI" w:hAnsi="Arial" w:cs="Arial"/>
                <w:sz w:val="16"/>
                <w:szCs w:val="16"/>
              </w:rPr>
            </w:pPr>
          </w:p>
          <w:p w14:paraId="4E8C82DD"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7F8540A8"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360E6E35"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FE30D2" w14:paraId="4BB9907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24FD90"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D205069" w14:textId="77777777" w:rsidR="00FE30D2" w:rsidRDefault="0037173F">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FE30D2" w14:paraId="46A06F5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E88B56"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36351C" w14:textId="77777777" w:rsidR="00FE30D2" w:rsidRDefault="0037173F">
            <w:pPr>
              <w:rPr>
                <w:rFonts w:ascii="Arial" w:eastAsia="Microsoft YaHei UI" w:hAnsi="Arial" w:cs="Arial"/>
                <w:sz w:val="16"/>
                <w:szCs w:val="16"/>
              </w:rPr>
            </w:pPr>
            <w:r>
              <w:rPr>
                <w:rFonts w:ascii="Arial" w:eastAsia="Microsoft YaHei UI" w:hAnsi="Arial" w:cs="Arial"/>
                <w:sz w:val="16"/>
                <w:szCs w:val="16"/>
              </w:rPr>
              <w:t xml:space="preserve">Companies to explain beam correspondence assumptions (in accordance to the two types agreed in </w:t>
            </w:r>
            <w:r>
              <w:rPr>
                <w:rFonts w:ascii="Arial" w:eastAsia="Microsoft YaHei UI" w:hAnsi="Arial" w:cs="Arial"/>
                <w:sz w:val="16"/>
                <w:szCs w:val="16"/>
              </w:rPr>
              <w:lastRenderedPageBreak/>
              <w:t>RAN4)</w:t>
            </w:r>
          </w:p>
        </w:tc>
      </w:tr>
      <w:tr w:rsidR="00FE30D2" w14:paraId="65BFFB6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DBC29C"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lastRenderedPageBreak/>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C58D05" w14:textId="77777777" w:rsidR="00FE30D2" w:rsidRDefault="0037173F">
            <w:pPr>
              <w:rPr>
                <w:rFonts w:ascii="Arial" w:eastAsia="Microsoft YaHei UI" w:hAnsi="Arial" w:cs="Arial"/>
                <w:sz w:val="16"/>
                <w:szCs w:val="16"/>
              </w:rPr>
            </w:pPr>
            <w:r>
              <w:rPr>
                <w:rFonts w:ascii="Arial" w:eastAsia="Microsoft YaHei UI" w:hAnsi="Arial" w:cs="Arial"/>
                <w:sz w:val="16"/>
                <w:szCs w:val="16"/>
              </w:rPr>
              <w:t>Based on CSI-RS</w:t>
            </w:r>
          </w:p>
        </w:tc>
      </w:tr>
      <w:tr w:rsidR="00FE30D2" w14:paraId="1C7DB19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1D026E"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0F2DF2C" w14:textId="77777777" w:rsidR="00FE30D2" w:rsidRDefault="0037173F">
            <w:pPr>
              <w:rPr>
                <w:rFonts w:ascii="Arial" w:eastAsia="Microsoft YaHei UI" w:hAnsi="Arial" w:cs="Arial"/>
                <w:sz w:val="16"/>
                <w:szCs w:val="16"/>
              </w:rPr>
            </w:pPr>
            <w:r>
              <w:rPr>
                <w:rFonts w:ascii="Arial" w:eastAsia="Microsoft YaHei UI" w:hAnsi="Arial" w:cs="Arial"/>
                <w:sz w:val="16"/>
                <w:szCs w:val="16"/>
              </w:rPr>
              <w:t>FFS:</w:t>
            </w:r>
          </w:p>
          <w:p w14:paraId="20687114" w14:textId="77777777" w:rsidR="00FE30D2" w:rsidRDefault="0037173F">
            <w:pPr>
              <w:pStyle w:val="a10"/>
              <w:numPr>
                <w:ilvl w:val="0"/>
                <w:numId w:val="9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1C6DACA" w14:textId="77777777" w:rsidR="00FE30D2" w:rsidRDefault="0037173F">
            <w:pPr>
              <w:pStyle w:val="a10"/>
              <w:numPr>
                <w:ilvl w:val="0"/>
                <w:numId w:val="9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24C45F03" w14:textId="77777777" w:rsidR="00FE30D2" w:rsidRDefault="0037173F">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FE30D2" w14:paraId="0083592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128383"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A4BFF05" w14:textId="77777777" w:rsidR="00FE30D2" w:rsidRDefault="0037173F">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FE30D2" w14:paraId="23DFC36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9FF198F"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A84633B"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FE30D2" w14:paraId="689D9E5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57E849"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9771640" w14:textId="77777777" w:rsidR="00FE30D2" w:rsidRDefault="0037173F">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FE30D2" w14:paraId="01A5E2C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1D16594"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93281AE" w14:textId="77777777" w:rsidR="00FE30D2" w:rsidRDefault="0037173F">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FE30D2" w14:paraId="07CBC0A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F9D2B8"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215C24D"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FE30D2" w14:paraId="139BD3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AB188B"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4D95DB7" w14:textId="77777777" w:rsidR="00FE30D2" w:rsidRDefault="0037173F">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51ED31C9" w14:textId="77777777" w:rsidR="00FE30D2" w:rsidRDefault="0037173F">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FE30D2" w14:paraId="27306C4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FC43D5"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7C31F5D"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13971C96"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FE30D2" w14:paraId="5F4DD03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B5B137"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05C35EA" w14:textId="77777777" w:rsidR="00FE30D2" w:rsidRDefault="0037173F">
            <w:pPr>
              <w:rPr>
                <w:rFonts w:ascii="Arial" w:eastAsia="Microsoft YaHei UI" w:hAnsi="Arial" w:cs="Arial"/>
                <w:sz w:val="16"/>
                <w:szCs w:val="16"/>
              </w:rPr>
            </w:pPr>
            <w:r>
              <w:rPr>
                <w:rFonts w:ascii="Arial" w:eastAsia="Microsoft YaHei UI" w:hAnsi="Arial" w:cs="Arial"/>
                <w:sz w:val="16"/>
                <w:szCs w:val="16"/>
              </w:rPr>
              <w:t>Not modelled (assumed ideal).</w:t>
            </w:r>
          </w:p>
          <w:p w14:paraId="4C8D2EEB" w14:textId="77777777" w:rsidR="00FE30D2" w:rsidRDefault="0037173F">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FE30D2" w14:paraId="3B9BE7F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3924C5"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6447726" w14:textId="77777777" w:rsidR="00FE30D2" w:rsidRDefault="0037173F">
            <w:pPr>
              <w:rPr>
                <w:rFonts w:ascii="Arial" w:eastAsia="Microsoft YaHei UI" w:hAnsi="Arial" w:cs="Arial"/>
                <w:sz w:val="16"/>
                <w:szCs w:val="16"/>
              </w:rPr>
            </w:pPr>
            <w:r>
              <w:rPr>
                <w:rFonts w:ascii="Arial" w:eastAsia="Microsoft YaHei UI" w:hAnsi="Arial" w:cs="Arial"/>
                <w:sz w:val="16"/>
                <w:szCs w:val="16"/>
              </w:rPr>
              <w:t>[40 dBm]</w:t>
            </w:r>
          </w:p>
        </w:tc>
      </w:tr>
      <w:tr w:rsidR="00FE30D2" w14:paraId="650F6F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1FA010"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34C66C5" w14:textId="77777777" w:rsidR="00FE30D2" w:rsidRDefault="0037173F">
            <w:pPr>
              <w:rPr>
                <w:rFonts w:ascii="Arial" w:eastAsia="Microsoft YaHei UI" w:hAnsi="Arial" w:cs="Arial"/>
                <w:sz w:val="16"/>
                <w:szCs w:val="16"/>
              </w:rPr>
            </w:pPr>
            <w:r>
              <w:rPr>
                <w:rFonts w:ascii="Arial" w:eastAsia="Microsoft YaHei UI" w:hAnsi="Arial" w:cs="Arial"/>
                <w:sz w:val="16"/>
                <w:szCs w:val="16"/>
              </w:rPr>
              <w:t>23 dBm</w:t>
            </w:r>
          </w:p>
        </w:tc>
      </w:tr>
      <w:tr w:rsidR="00FE30D2" w14:paraId="323A831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243D9C"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55C5520" w14:textId="77777777" w:rsidR="00FE30D2" w:rsidRDefault="0037173F">
            <w:pPr>
              <w:rPr>
                <w:rFonts w:ascii="Arial" w:eastAsia="Microsoft YaHei UI" w:hAnsi="Arial" w:cs="Arial"/>
                <w:sz w:val="16"/>
                <w:szCs w:val="16"/>
              </w:rPr>
            </w:pPr>
            <w:r>
              <w:rPr>
                <w:rFonts w:ascii="Arial" w:eastAsia="Microsoft YaHei UI" w:hAnsi="Arial" w:cs="Arial"/>
                <w:sz w:val="16"/>
                <w:szCs w:val="16"/>
              </w:rPr>
              <w:t>7 dB</w:t>
            </w:r>
          </w:p>
        </w:tc>
      </w:tr>
      <w:tr w:rsidR="00FE30D2" w14:paraId="5E09BAC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C3FAB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765E3A" w14:textId="77777777" w:rsidR="00FE30D2" w:rsidRDefault="0037173F">
            <w:pPr>
              <w:rPr>
                <w:rFonts w:ascii="Arial" w:eastAsia="Microsoft YaHei UI" w:hAnsi="Arial" w:cs="Arial"/>
                <w:sz w:val="16"/>
                <w:szCs w:val="16"/>
              </w:rPr>
            </w:pPr>
            <w:r>
              <w:rPr>
                <w:rFonts w:ascii="Arial" w:eastAsia="Microsoft YaHei UI" w:hAnsi="Arial" w:cs="Arial"/>
                <w:sz w:val="16"/>
                <w:szCs w:val="16"/>
              </w:rPr>
              <w:t>10 dB</w:t>
            </w:r>
          </w:p>
        </w:tc>
      </w:tr>
      <w:tr w:rsidR="00FE30D2" w14:paraId="2DF812E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501B3F"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321262" w14:textId="77777777" w:rsidR="00FE30D2" w:rsidRDefault="0037173F">
            <w:pPr>
              <w:rPr>
                <w:rFonts w:ascii="Arial" w:eastAsia="Microsoft YaHei UI" w:hAnsi="Arial" w:cs="Arial"/>
                <w:sz w:val="16"/>
                <w:szCs w:val="16"/>
              </w:rPr>
            </w:pPr>
            <w:r>
              <w:rPr>
                <w:rFonts w:ascii="Arial" w:eastAsia="Microsoft YaHei UI" w:hAnsi="Arial" w:cs="Arial"/>
                <w:sz w:val="16"/>
                <w:szCs w:val="16"/>
              </w:rPr>
              <w:t>200m</w:t>
            </w:r>
          </w:p>
        </w:tc>
      </w:tr>
      <w:tr w:rsidR="00FE30D2" w14:paraId="4642B36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FA88A1"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658585D" w14:textId="77777777" w:rsidR="00FE30D2" w:rsidRDefault="0037173F">
            <w:pPr>
              <w:rPr>
                <w:rFonts w:ascii="Arial" w:eastAsia="Microsoft YaHei UI" w:hAnsi="Arial" w:cs="Arial"/>
                <w:sz w:val="16"/>
                <w:szCs w:val="16"/>
              </w:rPr>
            </w:pPr>
            <w:r>
              <w:rPr>
                <w:rFonts w:ascii="Arial" w:eastAsia="Microsoft YaHei UI" w:hAnsi="Arial" w:cs="Arial"/>
                <w:sz w:val="16"/>
                <w:szCs w:val="16"/>
              </w:rPr>
              <w:t>25m</w:t>
            </w:r>
          </w:p>
        </w:tc>
      </w:tr>
      <w:tr w:rsidR="00FE30D2" w14:paraId="00FC7D3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E8C15F"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4F1C47" w14:textId="77777777" w:rsidR="00FE30D2" w:rsidRDefault="0037173F">
            <w:pPr>
              <w:rPr>
                <w:rFonts w:ascii="Arial" w:eastAsia="Microsoft YaHei UI" w:hAnsi="Arial" w:cs="Arial"/>
                <w:sz w:val="16"/>
                <w:szCs w:val="16"/>
              </w:rPr>
            </w:pPr>
            <w:r>
              <w:rPr>
                <w:rFonts w:ascii="Arial" w:eastAsia="Microsoft YaHei UI" w:hAnsi="Arial" w:cs="Arial"/>
                <w:sz w:val="16"/>
                <w:szCs w:val="16"/>
              </w:rPr>
              <w:t>1.5 m</w:t>
            </w:r>
          </w:p>
        </w:tc>
      </w:tr>
      <w:tr w:rsidR="00FE30D2" w14:paraId="04635F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5BEA36"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E350DE8" w14:textId="77777777" w:rsidR="00FE30D2" w:rsidRDefault="0037173F">
            <w:pPr>
              <w:rPr>
                <w:rFonts w:ascii="Arial" w:eastAsia="Microsoft YaHei UI" w:hAnsi="Arial" w:cs="Arial"/>
                <w:sz w:val="16"/>
                <w:szCs w:val="16"/>
              </w:rPr>
            </w:pPr>
            <w:r>
              <w:rPr>
                <w:rFonts w:ascii="Arial" w:eastAsia="Microsoft YaHei UI" w:hAnsi="Arial" w:cs="Arial"/>
                <w:sz w:val="16"/>
                <w:szCs w:val="16"/>
              </w:rPr>
              <w:t>38.901, sec 7.4.3.2: μ = 9 dB, σ</w:t>
            </w:r>
            <w:r>
              <w:rPr>
                <w:rFonts w:ascii="Arial" w:eastAsia="Microsoft YaHei UI" w:hAnsi="Arial" w:cs="Arial"/>
                <w:sz w:val="16"/>
                <w:szCs w:val="16"/>
                <w:vertAlign w:val="subscript"/>
              </w:rPr>
              <w:t>p</w:t>
            </w:r>
            <w:r>
              <w:rPr>
                <w:rFonts w:ascii="Arial" w:eastAsia="Microsoft YaHei UI" w:hAnsi="Arial" w:cs="Arial"/>
                <w:sz w:val="16"/>
                <w:szCs w:val="16"/>
              </w:rPr>
              <w:t> = 5 dB</w:t>
            </w:r>
          </w:p>
        </w:tc>
      </w:tr>
    </w:tbl>
    <w:p w14:paraId="7342C44C" w14:textId="77777777" w:rsidR="00FE30D2" w:rsidRDefault="00FE30D2"/>
    <w:p w14:paraId="63718F7E" w14:textId="77777777" w:rsidR="00FE30D2" w:rsidRDefault="0037173F">
      <w:pPr>
        <w:rPr>
          <w:highlight w:val="green"/>
        </w:rPr>
      </w:pPr>
      <w:r>
        <w:rPr>
          <w:highlight w:val="green"/>
        </w:rPr>
        <w:t>Agreement</w:t>
      </w:r>
    </w:p>
    <w:p w14:paraId="169AC698" w14:textId="77777777" w:rsidR="00FE30D2" w:rsidRDefault="0037173F">
      <w:pPr>
        <w:pStyle w:val="af9"/>
        <w:numPr>
          <w:ilvl w:val="0"/>
          <w:numId w:val="96"/>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4AC16553" w14:textId="77777777" w:rsidR="00FE30D2" w:rsidRDefault="0037173F">
      <w:pPr>
        <w:pStyle w:val="af9"/>
        <w:numPr>
          <w:ilvl w:val="1"/>
          <w:numId w:val="96"/>
        </w:numPr>
      </w:pPr>
      <w:r>
        <w:t>Option #2: Linear trajectory model with random direction change.</w:t>
      </w:r>
    </w:p>
    <w:p w14:paraId="7858EC27" w14:textId="77777777" w:rsidR="00FE30D2" w:rsidRDefault="0037173F">
      <w:pPr>
        <w:pStyle w:val="af9"/>
        <w:numPr>
          <w:ilvl w:val="2"/>
          <w:numId w:val="96"/>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ms. </w:t>
      </w:r>
    </w:p>
    <w:p w14:paraId="06688D8E" w14:textId="77777777" w:rsidR="00FE30D2" w:rsidRDefault="0037173F">
      <w:pPr>
        <w:pStyle w:val="af9"/>
        <w:numPr>
          <w:ilvl w:val="3"/>
          <w:numId w:val="96"/>
        </w:numPr>
      </w:pPr>
      <w:r>
        <w:t>UE moving direction change: At the end of the time interval, UE will change the moving direction with the angle difference A_diff from the beginning of the time interval, provided by using a uniform distribution within [-45°, 45°].</w:t>
      </w:r>
    </w:p>
    <w:p w14:paraId="740B3DF3" w14:textId="77777777" w:rsidR="00FE30D2" w:rsidRDefault="0037173F">
      <w:pPr>
        <w:pStyle w:val="af9"/>
        <w:numPr>
          <w:ilvl w:val="3"/>
          <w:numId w:val="96"/>
        </w:numPr>
      </w:pPr>
      <w:r>
        <w:t>UE move straightly within the time interval with the fixed speed.</w:t>
      </w:r>
    </w:p>
    <w:p w14:paraId="6E548A69" w14:textId="77777777" w:rsidR="00FE30D2" w:rsidRDefault="0037173F">
      <w:pPr>
        <w:widowControl/>
        <w:numPr>
          <w:ilvl w:val="2"/>
          <w:numId w:val="96"/>
        </w:numPr>
        <w:spacing w:before="100" w:beforeAutospacing="1" w:after="100" w:afterAutospacing="1"/>
        <w:jc w:val="left"/>
      </w:pPr>
      <w:r>
        <w:t>FFS on UE orientation</w:t>
      </w:r>
    </w:p>
    <w:p w14:paraId="3C4ED727" w14:textId="77777777" w:rsidR="00FE30D2" w:rsidRDefault="0037173F">
      <w:pPr>
        <w:pStyle w:val="af9"/>
        <w:numPr>
          <w:ilvl w:val="1"/>
          <w:numId w:val="96"/>
        </w:numPr>
      </w:pPr>
      <w:r>
        <w:t>Option #3: Linear trajectory model with random and smooth direction change.</w:t>
      </w:r>
    </w:p>
    <w:p w14:paraId="37A0DA7F" w14:textId="77777777" w:rsidR="00FE30D2" w:rsidRDefault="0037173F">
      <w:pPr>
        <w:pStyle w:val="TAL"/>
        <w:keepNext w:val="0"/>
        <w:keepLines w:val="0"/>
        <w:numPr>
          <w:ilvl w:val="2"/>
          <w:numId w:val="96"/>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30EB001F" w14:textId="77777777" w:rsidR="00FE30D2" w:rsidRDefault="0037173F">
      <w:pPr>
        <w:pStyle w:val="TAL"/>
        <w:keepNext w:val="0"/>
        <w:keepLines w:val="0"/>
        <w:numPr>
          <w:ilvl w:val="3"/>
          <w:numId w:val="96"/>
        </w:numPr>
        <w:spacing w:before="120"/>
        <w:rPr>
          <w:rFonts w:ascii="Times New Roman" w:eastAsia="等线" w:hAnsi="Times New Roman"/>
          <w:sz w:val="20"/>
        </w:rPr>
      </w:pPr>
      <w:r>
        <w:rPr>
          <w:rFonts w:ascii="Times New Roman" w:eastAsia="等线" w:hAnsi="Times New Roman" w:hint="eastAsia"/>
          <w:sz w:val="20"/>
          <w:lang w:eastAsia="zh-CN"/>
        </w:rPr>
        <w:lastRenderedPageBreak/>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427071C4" w14:textId="77777777" w:rsidR="00FE30D2" w:rsidRDefault="0037173F">
      <w:pPr>
        <w:pStyle w:val="TAL"/>
        <w:keepNext w:val="0"/>
        <w:keepLines w:val="0"/>
        <w:numPr>
          <w:ilvl w:val="3"/>
          <w:numId w:val="96"/>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A_diff/N.  </w:t>
      </w:r>
    </w:p>
    <w:p w14:paraId="6EC93122" w14:textId="77777777" w:rsidR="00FE30D2" w:rsidRDefault="0037173F">
      <w:pPr>
        <w:pStyle w:val="TAL"/>
        <w:keepNext w:val="0"/>
        <w:keepLines w:val="0"/>
        <w:numPr>
          <w:ilvl w:val="3"/>
          <w:numId w:val="96"/>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376EE9C0" w14:textId="77777777" w:rsidR="00FE30D2" w:rsidRDefault="0037173F">
      <w:pPr>
        <w:widowControl/>
        <w:numPr>
          <w:ilvl w:val="2"/>
          <w:numId w:val="96"/>
        </w:numPr>
        <w:spacing w:before="100" w:beforeAutospacing="1" w:after="100" w:afterAutospacing="1"/>
        <w:jc w:val="left"/>
        <w:rPr>
          <w:rFonts w:eastAsia="等线"/>
        </w:rPr>
      </w:pPr>
      <w:r>
        <w:rPr>
          <w:rFonts w:eastAsia="等线"/>
        </w:rPr>
        <w:t>FFS on UE orientation</w:t>
      </w:r>
    </w:p>
    <w:p w14:paraId="350A4317" w14:textId="77777777" w:rsidR="00FE30D2" w:rsidRDefault="0037173F">
      <w:pPr>
        <w:pStyle w:val="af9"/>
        <w:numPr>
          <w:ilvl w:val="1"/>
          <w:numId w:val="96"/>
        </w:numPr>
      </w:pPr>
      <w:r>
        <w:t xml:space="preserve">Option #4: Random </w:t>
      </w:r>
      <w:r>
        <w:rPr>
          <w:rFonts w:eastAsia="Times New Roman"/>
          <w:u w:val="single"/>
        </w:rPr>
        <w:t>direction</w:t>
      </w:r>
      <w:r>
        <w:t xml:space="preserve"> straight-line trajectories. </w:t>
      </w:r>
    </w:p>
    <w:p w14:paraId="65BCA91D" w14:textId="77777777" w:rsidR="00FE30D2" w:rsidRDefault="0037173F">
      <w:pPr>
        <w:pStyle w:val="af9"/>
        <w:numPr>
          <w:ilvl w:val="2"/>
          <w:numId w:val="96"/>
        </w:numPr>
      </w:pPr>
      <w:r>
        <w:t>Initial UE location, moving direction and speed: UE is randomly dropped in a cell, and an initial moving direction is randomly selected, with a fixed speed.</w:t>
      </w:r>
    </w:p>
    <w:p w14:paraId="11B09C9F" w14:textId="77777777" w:rsidR="00FE30D2" w:rsidRDefault="0037173F">
      <w:pPr>
        <w:pStyle w:val="af9"/>
        <w:numPr>
          <w:ilvl w:val="3"/>
          <w:numId w:val="96"/>
        </w:numPr>
      </w:pPr>
      <w:r>
        <w:t>The initial UE location should be randomly drop within the following blue area</w:t>
      </w:r>
    </w:p>
    <w:p w14:paraId="3F75467F" w14:textId="77777777" w:rsidR="00FE30D2" w:rsidRDefault="0037173F">
      <w:pPr>
        <w:jc w:val="center"/>
      </w:pPr>
      <w:r>
        <w:object w:dxaOrig="2783" w:dyaOrig="2375" w14:anchorId="71033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19.1pt" o:ole="">
            <v:imagedata r:id="rId32" o:title=""/>
          </v:shape>
          <o:OLEObject Type="Embed" ProgID="Visio.Drawing.15" ShapeID="_x0000_i1025" DrawAspect="Content" ObjectID="_1730645510" r:id="rId33"/>
        </w:object>
      </w:r>
    </w:p>
    <w:p w14:paraId="111E3B99" w14:textId="77777777" w:rsidR="00FE30D2" w:rsidRDefault="0037173F">
      <w:pPr>
        <w:pStyle w:val="af9"/>
        <w:ind w:left="2880"/>
      </w:pPr>
      <w:r>
        <w:t xml:space="preserve">where d1 is the minimum distance that UE should be away from the BS. </w:t>
      </w:r>
    </w:p>
    <w:p w14:paraId="4FE11EAB" w14:textId="77777777" w:rsidR="00FE30D2" w:rsidRDefault="0037173F">
      <w:pPr>
        <w:pStyle w:val="af9"/>
        <w:numPr>
          <w:ilvl w:val="4"/>
          <w:numId w:val="96"/>
        </w:numPr>
      </w:pPr>
      <w:r>
        <w:t xml:space="preserve">Each sector is a cell and that the cell association is </w:t>
      </w:r>
      <w:r>
        <w:rPr>
          <w:u w:val="single"/>
        </w:rPr>
        <w:t>geometry</w:t>
      </w:r>
      <w:r>
        <w:t xml:space="preserve"> based.</w:t>
      </w:r>
    </w:p>
    <w:p w14:paraId="0A6267E8" w14:textId="77777777" w:rsidR="00FE30D2" w:rsidRDefault="0037173F">
      <w:pPr>
        <w:pStyle w:val="af9"/>
        <w:numPr>
          <w:ilvl w:val="4"/>
          <w:numId w:val="96"/>
        </w:numPr>
      </w:pPr>
      <w:r>
        <w:t>During the simulation, inter-cell handover or switching should be disabled.</w:t>
      </w:r>
    </w:p>
    <w:p w14:paraId="7C38E454" w14:textId="77777777" w:rsidR="00FE30D2" w:rsidRDefault="0037173F">
      <w:pPr>
        <w:pStyle w:val="af9"/>
        <w:ind w:left="1440"/>
        <w:rPr>
          <w:u w:val="single"/>
        </w:rPr>
      </w:pPr>
      <w:r>
        <w:rPr>
          <w:u w:val="single"/>
        </w:rPr>
        <w:t>For training data generation</w:t>
      </w:r>
    </w:p>
    <w:p w14:paraId="2D9C5B6F" w14:textId="77777777" w:rsidR="00FE30D2" w:rsidRDefault="0037173F">
      <w:pPr>
        <w:pStyle w:val="af9"/>
        <w:numPr>
          <w:ilvl w:val="2"/>
          <w:numId w:val="96"/>
        </w:numPr>
      </w:pPr>
      <w:r>
        <w:t>For each UE moving trajectory: the total length of the UE trajectory can be set as T second if it is in time, of set as D meter if it is in distance.</w:t>
      </w:r>
    </w:p>
    <w:p w14:paraId="626C80F9" w14:textId="77777777" w:rsidR="00FE30D2" w:rsidRDefault="0037173F">
      <w:pPr>
        <w:pStyle w:val="af9"/>
        <w:numPr>
          <w:ilvl w:val="3"/>
          <w:numId w:val="96"/>
        </w:numPr>
      </w:pPr>
      <w:r>
        <w:t>The value of T (or D) can be further discussed</w:t>
      </w:r>
    </w:p>
    <w:p w14:paraId="779CAD84" w14:textId="77777777" w:rsidR="00FE30D2" w:rsidRDefault="0037173F">
      <w:pPr>
        <w:pStyle w:val="af9"/>
        <w:numPr>
          <w:ilvl w:val="3"/>
          <w:numId w:val="96"/>
        </w:numPr>
      </w:pPr>
      <w:r>
        <w:t xml:space="preserve">The trajectory sampling interval granularity depends on UE speed and it can be further discussed. </w:t>
      </w:r>
    </w:p>
    <w:p w14:paraId="50B991B8" w14:textId="77777777" w:rsidR="00FE30D2" w:rsidRDefault="0037173F">
      <w:pPr>
        <w:pStyle w:val="af9"/>
        <w:numPr>
          <w:ilvl w:val="2"/>
          <w:numId w:val="96"/>
        </w:numPr>
      </w:pPr>
      <w:r>
        <w:t>UE can move straightly along the entire trajectory, or</w:t>
      </w:r>
    </w:p>
    <w:p w14:paraId="7A1827EA" w14:textId="77777777" w:rsidR="00FE30D2" w:rsidRDefault="0037173F">
      <w:pPr>
        <w:pStyle w:val="af9"/>
        <w:numPr>
          <w:ilvl w:val="2"/>
          <w:numId w:val="96"/>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0BC047AD" w14:textId="77777777" w:rsidR="00FE30D2" w:rsidRDefault="0037173F">
      <w:pPr>
        <w:pStyle w:val="af9"/>
        <w:numPr>
          <w:ilvl w:val="3"/>
          <w:numId w:val="96"/>
        </w:numPr>
      </w:pPr>
      <w:r>
        <w:t>UE may change the moving direction at the end of the time interval. UE will change the moving direction with the angle difference A_diff from the beginning of the time interval, provided by using a uniform distribution within [-45°, 45°]</w:t>
      </w:r>
    </w:p>
    <w:p w14:paraId="6A8A8180" w14:textId="77777777" w:rsidR="00FE30D2" w:rsidRDefault="0037173F">
      <w:pPr>
        <w:pStyle w:val="af9"/>
        <w:numPr>
          <w:ilvl w:val="2"/>
          <w:numId w:val="96"/>
        </w:numPr>
      </w:pPr>
      <w:r>
        <w:t xml:space="preserve">If the UE trajectory hit the cell boundary (the red line), the trajectory should be terminated. </w:t>
      </w:r>
    </w:p>
    <w:p w14:paraId="5E96FA8B" w14:textId="77777777" w:rsidR="00FE30D2" w:rsidRDefault="0037173F">
      <w:pPr>
        <w:pStyle w:val="af9"/>
        <w:numPr>
          <w:ilvl w:val="3"/>
          <w:numId w:val="96"/>
        </w:numPr>
      </w:pPr>
      <w:r>
        <w:t xml:space="preserve">If the trajectory length (in time) is less than the length of observation window + prediction window, the trajectory should be discarded. </w:t>
      </w:r>
    </w:p>
    <w:p w14:paraId="611687AD" w14:textId="77777777" w:rsidR="00FE30D2" w:rsidRDefault="0037173F">
      <w:pPr>
        <w:pStyle w:val="af9"/>
        <w:numPr>
          <w:ilvl w:val="3"/>
          <w:numId w:val="96"/>
        </w:numPr>
      </w:pPr>
      <w:r>
        <w:t>At the current stage, the length of observation window + prediction window is not fixed and the companies can report their values.</w:t>
      </w:r>
    </w:p>
    <w:p w14:paraId="385FE83E" w14:textId="77777777" w:rsidR="00FE30D2" w:rsidRDefault="0037173F">
      <w:pPr>
        <w:widowControl/>
        <w:numPr>
          <w:ilvl w:val="2"/>
          <w:numId w:val="96"/>
        </w:numPr>
        <w:spacing w:before="100" w:beforeAutospacing="1" w:after="100" w:afterAutospacing="1"/>
        <w:jc w:val="left"/>
      </w:pPr>
      <w:r>
        <w:t>FFS on UE orientation</w:t>
      </w:r>
    </w:p>
    <w:p w14:paraId="525D57AE" w14:textId="77777777" w:rsidR="00FE30D2" w:rsidRDefault="0037173F">
      <w:pPr>
        <w:pStyle w:val="af9"/>
        <w:numPr>
          <w:ilvl w:val="0"/>
          <w:numId w:val="96"/>
        </w:numPr>
      </w:pPr>
      <w:r>
        <w:t xml:space="preserve">Generalization issue is FFS </w:t>
      </w:r>
    </w:p>
    <w:p w14:paraId="61F9A126" w14:textId="77777777" w:rsidR="00FE30D2" w:rsidRDefault="00FE30D2"/>
    <w:p w14:paraId="40A82112" w14:textId="77777777" w:rsidR="00FE30D2" w:rsidRDefault="0037173F">
      <w:pPr>
        <w:rPr>
          <w:highlight w:val="green"/>
        </w:rPr>
      </w:pPr>
      <w:r>
        <w:rPr>
          <w:highlight w:val="green"/>
        </w:rPr>
        <w:t>Agreement</w:t>
      </w:r>
    </w:p>
    <w:p w14:paraId="0D098975" w14:textId="77777777" w:rsidR="00FE30D2" w:rsidRDefault="0037173F">
      <w:pPr>
        <w:pStyle w:val="af9"/>
        <w:widowControl/>
        <w:numPr>
          <w:ilvl w:val="0"/>
          <w:numId w:val="97"/>
        </w:numPr>
        <w:overflowPunct w:val="0"/>
        <w:autoSpaceDE w:val="0"/>
        <w:autoSpaceDN w:val="0"/>
        <w:adjustRightInd w:val="0"/>
        <w:spacing w:after="180"/>
        <w:jc w:val="left"/>
        <w:textAlignment w:val="baseline"/>
      </w:pPr>
      <w:r>
        <w:lastRenderedPageBreak/>
        <w:t>For temporal beam prediction, further study the following options as baseline performance</w:t>
      </w:r>
    </w:p>
    <w:p w14:paraId="41EAFFC8"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6F6370EC"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4F002B2" w14:textId="77777777" w:rsidR="00FE30D2" w:rsidRDefault="0037173F">
      <w:pPr>
        <w:pStyle w:val="af9"/>
        <w:widowControl/>
        <w:numPr>
          <w:ilvl w:val="2"/>
          <w:numId w:val="97"/>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6A45556"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396A8295" w14:textId="77777777" w:rsidR="00FE30D2" w:rsidRDefault="0037173F">
      <w:pPr>
        <w:pStyle w:val="af9"/>
        <w:widowControl/>
        <w:numPr>
          <w:ilvl w:val="2"/>
          <w:numId w:val="97"/>
        </w:numPr>
        <w:overflowPunct w:val="0"/>
        <w:autoSpaceDE w:val="0"/>
        <w:autoSpaceDN w:val="0"/>
        <w:adjustRightInd w:val="0"/>
        <w:spacing w:after="180"/>
        <w:jc w:val="left"/>
        <w:textAlignment w:val="baseline"/>
      </w:pPr>
      <w:r>
        <w:t>T1 and T2 are aligned with those for AI/ML based methods</w:t>
      </w:r>
    </w:p>
    <w:p w14:paraId="46206CC3"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Whether Set A and Set B are the same or different depend on the sub-use case</w:t>
      </w:r>
    </w:p>
    <w:p w14:paraId="64F95E7D"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Other options are not precluded.</w:t>
      </w:r>
    </w:p>
    <w:p w14:paraId="4DAABF98" w14:textId="77777777" w:rsidR="00FE30D2" w:rsidRDefault="0037173F">
      <w:pPr>
        <w:rPr>
          <w:highlight w:val="green"/>
        </w:rPr>
      </w:pPr>
      <w:r>
        <w:rPr>
          <w:highlight w:val="green"/>
        </w:rPr>
        <w:t>Agreement</w:t>
      </w:r>
    </w:p>
    <w:p w14:paraId="2A85106C" w14:textId="77777777" w:rsidR="00FE30D2" w:rsidRDefault="0037173F">
      <w:pPr>
        <w:pStyle w:val="af9"/>
        <w:widowControl/>
        <w:numPr>
          <w:ilvl w:val="0"/>
          <w:numId w:val="97"/>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FE30D2" w14:paraId="427EB95A"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DD3CFC8" w14:textId="77777777" w:rsidR="00FE30D2" w:rsidRDefault="0037173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51D70F9C" w14:textId="77777777" w:rsidR="00FE30D2" w:rsidRDefault="0037173F">
            <w:pPr>
              <w:pStyle w:val="TAH"/>
              <w:keepNext w:val="0"/>
              <w:rPr>
                <w:rFonts w:cs="Arial"/>
                <w:sz w:val="16"/>
                <w:szCs w:val="16"/>
              </w:rPr>
            </w:pPr>
            <w:r>
              <w:rPr>
                <w:rFonts w:cs="Arial"/>
                <w:sz w:val="16"/>
                <w:szCs w:val="16"/>
              </w:rPr>
              <w:t>Value</w:t>
            </w:r>
          </w:p>
        </w:tc>
      </w:tr>
      <w:tr w:rsidR="00FE30D2" w14:paraId="4A47773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29977D5" w14:textId="77777777" w:rsidR="00FE30D2" w:rsidRDefault="0037173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496DA75" w14:textId="77777777" w:rsidR="00FE30D2" w:rsidRDefault="0037173F">
            <w:pPr>
              <w:pStyle w:val="TAL"/>
              <w:keepNext w:val="0"/>
              <w:rPr>
                <w:rFonts w:cs="Arial"/>
                <w:sz w:val="16"/>
                <w:szCs w:val="16"/>
              </w:rPr>
            </w:pPr>
            <w:r>
              <w:rPr>
                <w:rFonts w:cs="Arial"/>
                <w:sz w:val="16"/>
                <w:szCs w:val="16"/>
              </w:rPr>
              <w:t>30GHz.</w:t>
            </w:r>
          </w:p>
        </w:tc>
      </w:tr>
      <w:tr w:rsidR="00FE30D2" w14:paraId="170A027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2B497F3" w14:textId="77777777" w:rsidR="00FE30D2" w:rsidRDefault="0037173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5361680" w14:textId="77777777" w:rsidR="00FE30D2" w:rsidRDefault="0037173F">
            <w:pPr>
              <w:pStyle w:val="TAL"/>
              <w:keepNext w:val="0"/>
              <w:rPr>
                <w:rFonts w:cs="Arial"/>
                <w:sz w:val="16"/>
                <w:szCs w:val="16"/>
              </w:rPr>
            </w:pPr>
            <w:r>
              <w:rPr>
                <w:rFonts w:cs="Arial"/>
                <w:sz w:val="16"/>
                <w:szCs w:val="16"/>
                <w:lang w:eastAsia="ko-KR"/>
              </w:rPr>
              <w:t>120kHz</w:t>
            </w:r>
          </w:p>
        </w:tc>
      </w:tr>
      <w:tr w:rsidR="00FE30D2" w14:paraId="3DC79D6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60C9000" w14:textId="77777777" w:rsidR="00FE30D2" w:rsidRDefault="0037173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AFD3FDE" w14:textId="77777777" w:rsidR="00FE30D2" w:rsidRDefault="0037173F">
            <w:pPr>
              <w:pStyle w:val="TAL"/>
              <w:keepNext w:val="0"/>
              <w:rPr>
                <w:rFonts w:cs="Arial"/>
                <w:sz w:val="16"/>
                <w:szCs w:val="16"/>
              </w:rPr>
            </w:pPr>
            <w:r>
              <w:rPr>
                <w:rFonts w:cs="Arial"/>
                <w:sz w:val="16"/>
                <w:szCs w:val="16"/>
              </w:rPr>
              <w:t>[8 RBs] as baseline, companies can report larger number of RBs</w:t>
            </w:r>
          </w:p>
          <w:p w14:paraId="408808D5" w14:textId="77777777" w:rsidR="00FE30D2" w:rsidRDefault="0037173F">
            <w:pPr>
              <w:pStyle w:val="TAL"/>
              <w:keepNext w:val="0"/>
              <w:rPr>
                <w:rFonts w:cs="Arial"/>
                <w:sz w:val="16"/>
                <w:szCs w:val="16"/>
              </w:rPr>
            </w:pPr>
            <w:r>
              <w:rPr>
                <w:rFonts w:cs="Arial"/>
                <w:sz w:val="16"/>
                <w:szCs w:val="16"/>
              </w:rPr>
              <w:t>First 2 OFDM symbols for PDCCH, and following 12 OFDM symbols for data channel</w:t>
            </w:r>
          </w:p>
        </w:tc>
      </w:tr>
      <w:tr w:rsidR="00FE30D2" w14:paraId="37A942E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DEE8A4E" w14:textId="77777777" w:rsidR="00FE30D2" w:rsidRDefault="0037173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33C9EEA" w14:textId="77777777" w:rsidR="00FE30D2" w:rsidRDefault="0037173F">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FE30D2" w14:paraId="49B6D8C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78BE8E" w14:textId="77777777" w:rsidR="00FE30D2" w:rsidRDefault="0037173F">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A334C96" w14:textId="77777777" w:rsidR="00FE30D2" w:rsidRDefault="0037173F">
            <w:pPr>
              <w:pStyle w:val="TAL"/>
              <w:rPr>
                <w:rFonts w:cs="Arial"/>
                <w:sz w:val="16"/>
                <w:szCs w:val="16"/>
              </w:rPr>
            </w:pPr>
            <w:r>
              <w:rPr>
                <w:rFonts w:cs="Arial"/>
                <w:sz w:val="16"/>
                <w:szCs w:val="16"/>
              </w:rPr>
              <w:t>FFS:</w:t>
            </w:r>
          </w:p>
          <w:p w14:paraId="1D0E1234" w14:textId="77777777" w:rsidR="00FE30D2" w:rsidRDefault="0037173F">
            <w:pPr>
              <w:pStyle w:val="TAL"/>
              <w:rPr>
                <w:rFonts w:cs="Arial"/>
                <w:sz w:val="16"/>
                <w:szCs w:val="16"/>
              </w:rPr>
            </w:pPr>
            <w:r>
              <w:rPr>
                <w:rFonts w:cs="Arial"/>
                <w:sz w:val="16"/>
                <w:szCs w:val="16"/>
              </w:rPr>
              <w:t>LOS channel: CDL-D extension, DS = 100ns</w:t>
            </w:r>
          </w:p>
          <w:p w14:paraId="3FDD042C" w14:textId="77777777" w:rsidR="00FE30D2" w:rsidRDefault="0037173F">
            <w:pPr>
              <w:pStyle w:val="TAL"/>
              <w:rPr>
                <w:rFonts w:cs="Arial"/>
                <w:sz w:val="16"/>
                <w:szCs w:val="16"/>
              </w:rPr>
            </w:pPr>
            <w:r>
              <w:rPr>
                <w:rFonts w:cs="Arial"/>
                <w:sz w:val="16"/>
                <w:szCs w:val="16"/>
              </w:rPr>
              <w:t>NLOS channel: CDL-A/B/C extension, DS = 100ns</w:t>
            </w:r>
          </w:p>
          <w:p w14:paraId="1CF5D711" w14:textId="77777777" w:rsidR="00FE30D2" w:rsidRDefault="0037173F">
            <w:pPr>
              <w:pStyle w:val="TAL"/>
              <w:rPr>
                <w:rFonts w:cs="Arial"/>
                <w:sz w:val="16"/>
                <w:szCs w:val="16"/>
              </w:rPr>
            </w:pPr>
            <w:r>
              <w:rPr>
                <w:rFonts w:cs="Arial"/>
                <w:sz w:val="16"/>
                <w:szCs w:val="16"/>
              </w:rPr>
              <w:t>Companies explains details of extension methodology considering spatial consistency</w:t>
            </w:r>
          </w:p>
          <w:p w14:paraId="1E485ACE" w14:textId="77777777" w:rsidR="00FE30D2" w:rsidRDefault="00FE30D2">
            <w:pPr>
              <w:pStyle w:val="TAL"/>
              <w:rPr>
                <w:rFonts w:cs="Arial"/>
                <w:sz w:val="16"/>
                <w:szCs w:val="16"/>
              </w:rPr>
            </w:pPr>
          </w:p>
          <w:p w14:paraId="58D04A14" w14:textId="77777777" w:rsidR="00FE30D2" w:rsidRDefault="0037173F">
            <w:pPr>
              <w:pStyle w:val="TAL"/>
              <w:keepNext w:val="0"/>
              <w:rPr>
                <w:rFonts w:cs="Arial"/>
                <w:sz w:val="16"/>
                <w:szCs w:val="16"/>
              </w:rPr>
            </w:pPr>
            <w:r>
              <w:rPr>
                <w:rFonts w:cs="Arial"/>
                <w:sz w:val="16"/>
                <w:szCs w:val="16"/>
              </w:rPr>
              <w:t>Other channel models are not precluded.</w:t>
            </w:r>
          </w:p>
        </w:tc>
      </w:tr>
      <w:tr w:rsidR="00FE30D2" w14:paraId="78EBB05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6A71945" w14:textId="77777777" w:rsidR="00FE30D2" w:rsidRDefault="0037173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38130C6" w14:textId="77777777" w:rsidR="00FE30D2" w:rsidRDefault="0037173F">
            <w:pPr>
              <w:pStyle w:val="TAL"/>
              <w:keepNext w:val="0"/>
              <w:numPr>
                <w:ilvl w:val="0"/>
                <w:numId w:val="98"/>
              </w:numPr>
              <w:rPr>
                <w:rFonts w:cs="Arial"/>
                <w:sz w:val="16"/>
                <w:szCs w:val="16"/>
              </w:rPr>
            </w:pPr>
            <w:r>
              <w:rPr>
                <w:rFonts w:cs="Arial"/>
                <w:sz w:val="16"/>
                <w:szCs w:val="16"/>
              </w:rPr>
              <w:t>One panel: (M, N, P, Mg, Ng) = (4, 8, 2, 1, 1), (dV, dH) = (0.5, 0.5) λ as baseline</w:t>
            </w:r>
          </w:p>
          <w:p w14:paraId="1E390B6D" w14:textId="77777777" w:rsidR="00FE30D2" w:rsidRDefault="0037173F">
            <w:pPr>
              <w:pStyle w:val="TAL"/>
              <w:keepNext w:val="0"/>
              <w:numPr>
                <w:ilvl w:val="0"/>
                <w:numId w:val="98"/>
              </w:numPr>
              <w:rPr>
                <w:rFonts w:cs="Arial"/>
                <w:sz w:val="16"/>
                <w:szCs w:val="16"/>
              </w:rPr>
            </w:pPr>
            <w:r>
              <w:rPr>
                <w:rFonts w:cs="Arial"/>
                <w:sz w:val="16"/>
                <w:szCs w:val="16"/>
              </w:rPr>
              <w:t xml:space="preserve">Other assumptions are not precluded. </w:t>
            </w:r>
          </w:p>
          <w:p w14:paraId="0D7812DE" w14:textId="77777777" w:rsidR="00FE30D2" w:rsidRDefault="0037173F">
            <w:pPr>
              <w:pStyle w:val="TAL"/>
              <w:keepNext w:val="0"/>
              <w:rPr>
                <w:rFonts w:cs="Arial"/>
                <w:sz w:val="16"/>
                <w:szCs w:val="16"/>
              </w:rPr>
            </w:pPr>
            <w:r>
              <w:rPr>
                <w:rFonts w:cs="Arial"/>
                <w:sz w:val="16"/>
                <w:szCs w:val="16"/>
              </w:rPr>
              <w:t> </w:t>
            </w:r>
          </w:p>
          <w:p w14:paraId="52787FF3" w14:textId="77777777" w:rsidR="00FE30D2" w:rsidRDefault="0037173F">
            <w:pPr>
              <w:pStyle w:val="TAL"/>
              <w:keepNext w:val="0"/>
              <w:rPr>
                <w:rFonts w:cs="Arial"/>
                <w:sz w:val="16"/>
                <w:szCs w:val="16"/>
              </w:rPr>
            </w:pPr>
            <w:r>
              <w:rPr>
                <w:rFonts w:cs="Arial"/>
                <w:sz w:val="16"/>
                <w:szCs w:val="16"/>
              </w:rPr>
              <w:t>Companies to explain TXRU weights mapping.</w:t>
            </w:r>
          </w:p>
          <w:p w14:paraId="73D17B0B" w14:textId="77777777" w:rsidR="00FE30D2" w:rsidRDefault="0037173F">
            <w:pPr>
              <w:pStyle w:val="TAL"/>
              <w:keepNext w:val="0"/>
              <w:rPr>
                <w:rFonts w:cs="Arial"/>
                <w:sz w:val="16"/>
                <w:szCs w:val="16"/>
              </w:rPr>
            </w:pPr>
            <w:r>
              <w:rPr>
                <w:rFonts w:cs="Arial"/>
                <w:sz w:val="16"/>
                <w:szCs w:val="16"/>
              </w:rPr>
              <w:t>Companies to explain beam selection.</w:t>
            </w:r>
          </w:p>
          <w:p w14:paraId="466A592B" w14:textId="77777777" w:rsidR="00FE30D2" w:rsidRDefault="0037173F">
            <w:pPr>
              <w:pStyle w:val="TAL"/>
              <w:keepNext w:val="0"/>
              <w:rPr>
                <w:rFonts w:eastAsia="Malgun Gothic" w:cs="Arial"/>
                <w:sz w:val="16"/>
                <w:szCs w:val="16"/>
              </w:rPr>
            </w:pPr>
            <w:r>
              <w:rPr>
                <w:rFonts w:cs="Arial"/>
                <w:sz w:val="16"/>
                <w:szCs w:val="16"/>
              </w:rPr>
              <w:t>Companies to explain number of BS beams</w:t>
            </w:r>
          </w:p>
        </w:tc>
      </w:tr>
      <w:tr w:rsidR="00FE30D2" w14:paraId="4C9DB8A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D90520" w14:textId="77777777" w:rsidR="00FE30D2" w:rsidRDefault="0037173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4A6587F" w14:textId="77777777" w:rsidR="00FE30D2" w:rsidRDefault="0037173F">
            <w:pPr>
              <w:pStyle w:val="TAL"/>
              <w:keepNext w:val="0"/>
              <w:rPr>
                <w:rFonts w:cs="Arial"/>
                <w:sz w:val="16"/>
                <w:szCs w:val="16"/>
              </w:rPr>
            </w:pPr>
            <w:r>
              <w:rPr>
                <w:rFonts w:cs="Arial"/>
                <w:sz w:val="16"/>
                <w:szCs w:val="16"/>
              </w:rPr>
              <w:t>Same as SLS</w:t>
            </w:r>
          </w:p>
        </w:tc>
      </w:tr>
      <w:tr w:rsidR="00FE30D2" w14:paraId="4CF4634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9C0F70A" w14:textId="77777777" w:rsidR="00FE30D2" w:rsidRDefault="0037173F">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D232D1" w14:textId="77777777" w:rsidR="00FE30D2" w:rsidRDefault="0037173F">
            <w:pPr>
              <w:pStyle w:val="TAL"/>
              <w:keepNext w:val="0"/>
              <w:rPr>
                <w:rFonts w:cs="Arial"/>
                <w:sz w:val="16"/>
                <w:szCs w:val="16"/>
                <w:lang w:eastAsia="zh-CN"/>
              </w:rPr>
            </w:pPr>
            <w:r>
              <w:rPr>
                <w:rFonts w:cs="Arial"/>
                <w:sz w:val="16"/>
                <w:szCs w:val="16"/>
                <w:lang w:eastAsia="zh-CN"/>
              </w:rPr>
              <w:t>25m, 110°</w:t>
            </w:r>
          </w:p>
        </w:tc>
      </w:tr>
      <w:tr w:rsidR="00FE30D2" w14:paraId="7FC6794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6907A98" w14:textId="77777777" w:rsidR="00FE30D2" w:rsidRDefault="0037173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7FBC0C15" w14:textId="77777777" w:rsidR="00FE30D2" w:rsidRDefault="0037173F">
            <w:pPr>
              <w:pStyle w:val="TAL"/>
              <w:keepNext w:val="0"/>
              <w:rPr>
                <w:rFonts w:cs="Arial"/>
                <w:sz w:val="16"/>
                <w:szCs w:val="16"/>
                <w:lang w:eastAsia="zh-CN"/>
              </w:rPr>
            </w:pPr>
            <w:r>
              <w:rPr>
                <w:rFonts w:cs="Arial"/>
                <w:sz w:val="16"/>
                <w:szCs w:val="16"/>
                <w:lang w:eastAsia="zh-CN"/>
              </w:rPr>
              <w:t>Panel structure: (M, N, P) = (1, 4, 2), </w:t>
            </w:r>
          </w:p>
          <w:p w14:paraId="6C286CED" w14:textId="77777777" w:rsidR="00FE30D2" w:rsidRDefault="0037173F">
            <w:pPr>
              <w:pStyle w:val="TAL"/>
              <w:keepNext w:val="0"/>
              <w:numPr>
                <w:ilvl w:val="0"/>
                <w:numId w:val="98"/>
              </w:numPr>
              <w:rPr>
                <w:rFonts w:cs="Arial"/>
                <w:sz w:val="16"/>
                <w:szCs w:val="16"/>
                <w:lang w:eastAsia="zh-CN"/>
              </w:rPr>
            </w:pPr>
            <w:r>
              <w:rPr>
                <w:rFonts w:cs="Arial"/>
                <w:sz w:val="16"/>
                <w:szCs w:val="16"/>
                <w:lang w:eastAsia="zh-CN"/>
              </w:rPr>
              <w:t>2 panels (left, right) with (Mg, Ng) = (1, 2) as baseline</w:t>
            </w:r>
          </w:p>
          <w:p w14:paraId="65E79E21" w14:textId="77777777" w:rsidR="00FE30D2" w:rsidRDefault="0037173F">
            <w:pPr>
              <w:pStyle w:val="TAL"/>
              <w:keepNext w:val="0"/>
              <w:numPr>
                <w:ilvl w:val="0"/>
                <w:numId w:val="98"/>
              </w:numPr>
              <w:rPr>
                <w:rFonts w:cs="Arial"/>
                <w:sz w:val="16"/>
                <w:szCs w:val="16"/>
                <w:lang w:eastAsia="zh-CN"/>
              </w:rPr>
            </w:pPr>
            <w:r>
              <w:rPr>
                <w:rFonts w:cs="Arial"/>
                <w:sz w:val="16"/>
                <w:szCs w:val="16"/>
                <w:lang w:eastAsia="zh-CN"/>
              </w:rPr>
              <w:t>1 panel as optional</w:t>
            </w:r>
          </w:p>
          <w:p w14:paraId="01AA56B2" w14:textId="77777777" w:rsidR="00FE30D2" w:rsidRDefault="0037173F">
            <w:pPr>
              <w:pStyle w:val="TAL"/>
              <w:keepNext w:val="0"/>
              <w:numPr>
                <w:ilvl w:val="0"/>
                <w:numId w:val="98"/>
              </w:numPr>
              <w:rPr>
                <w:rFonts w:cs="Arial"/>
                <w:sz w:val="16"/>
                <w:szCs w:val="16"/>
                <w:lang w:eastAsia="zh-CN"/>
              </w:rPr>
            </w:pPr>
            <w:r>
              <w:rPr>
                <w:rFonts w:cs="Arial"/>
                <w:sz w:val="16"/>
                <w:szCs w:val="16"/>
                <w:lang w:eastAsia="zh-CN"/>
              </w:rPr>
              <w:t>Other assumptions are not precluded</w:t>
            </w:r>
          </w:p>
          <w:p w14:paraId="7ECCA40E" w14:textId="77777777" w:rsidR="00FE30D2" w:rsidRDefault="0037173F">
            <w:pPr>
              <w:pStyle w:val="TAL"/>
              <w:keepNext w:val="0"/>
              <w:rPr>
                <w:rFonts w:cs="Arial"/>
                <w:sz w:val="16"/>
                <w:szCs w:val="16"/>
                <w:lang w:eastAsia="zh-CN"/>
              </w:rPr>
            </w:pPr>
            <w:r>
              <w:rPr>
                <w:rFonts w:cs="Arial"/>
                <w:sz w:val="16"/>
                <w:szCs w:val="16"/>
                <w:lang w:eastAsia="zh-CN"/>
              </w:rPr>
              <w:t> </w:t>
            </w:r>
          </w:p>
          <w:p w14:paraId="0BBEB28A" w14:textId="77777777" w:rsidR="00FE30D2" w:rsidRDefault="0037173F">
            <w:pPr>
              <w:pStyle w:val="TAL"/>
              <w:keepNext w:val="0"/>
              <w:rPr>
                <w:rFonts w:cs="Arial"/>
                <w:sz w:val="16"/>
                <w:szCs w:val="16"/>
                <w:lang w:eastAsia="zh-CN"/>
              </w:rPr>
            </w:pPr>
            <w:r>
              <w:rPr>
                <w:rFonts w:cs="Arial"/>
                <w:sz w:val="16"/>
                <w:szCs w:val="16"/>
                <w:lang w:eastAsia="zh-CN"/>
              </w:rPr>
              <w:lastRenderedPageBreak/>
              <w:t>Companies to explain TXRU weights mapping.</w:t>
            </w:r>
          </w:p>
          <w:p w14:paraId="2DD4041E" w14:textId="77777777" w:rsidR="00FE30D2" w:rsidRDefault="0037173F">
            <w:pPr>
              <w:pStyle w:val="TAL"/>
              <w:keepNext w:val="0"/>
              <w:rPr>
                <w:rFonts w:cs="Arial"/>
                <w:sz w:val="16"/>
                <w:szCs w:val="16"/>
                <w:lang w:eastAsia="zh-CN"/>
              </w:rPr>
            </w:pPr>
            <w:r>
              <w:rPr>
                <w:rFonts w:cs="Arial"/>
                <w:sz w:val="16"/>
                <w:szCs w:val="16"/>
                <w:lang w:eastAsia="zh-CN"/>
              </w:rPr>
              <w:t>Companies to explain beam and panel selection.</w:t>
            </w:r>
          </w:p>
          <w:p w14:paraId="39AEBE47" w14:textId="77777777" w:rsidR="00FE30D2" w:rsidRDefault="0037173F">
            <w:pPr>
              <w:pStyle w:val="TAL"/>
              <w:keepNext w:val="0"/>
              <w:rPr>
                <w:rFonts w:cs="Arial"/>
                <w:sz w:val="16"/>
                <w:szCs w:val="16"/>
                <w:lang w:eastAsia="zh-CN"/>
              </w:rPr>
            </w:pPr>
            <w:r>
              <w:rPr>
                <w:rFonts w:cs="Arial"/>
                <w:sz w:val="16"/>
                <w:szCs w:val="16"/>
                <w:lang w:eastAsia="zh-CN"/>
              </w:rPr>
              <w:t>Companies to explain number of UE beams</w:t>
            </w:r>
          </w:p>
        </w:tc>
      </w:tr>
      <w:tr w:rsidR="00FE30D2" w14:paraId="3B4721D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C28015E" w14:textId="77777777" w:rsidR="00FE30D2" w:rsidRDefault="0037173F">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5C96C29" w14:textId="77777777" w:rsidR="00FE30D2" w:rsidRDefault="0037173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FE30D2" w14:paraId="16703DF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2EABAE8" w14:textId="77777777" w:rsidR="00FE30D2" w:rsidRDefault="0037173F">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21122C8" w14:textId="77777777" w:rsidR="00FE30D2" w:rsidRDefault="0037173F">
            <w:pPr>
              <w:pStyle w:val="TAL"/>
              <w:keepNext w:val="0"/>
              <w:rPr>
                <w:rFonts w:cs="Arial"/>
                <w:sz w:val="16"/>
                <w:szCs w:val="16"/>
              </w:rPr>
            </w:pPr>
            <w:r>
              <w:rPr>
                <w:rFonts w:cs="Arial"/>
                <w:sz w:val="16"/>
                <w:szCs w:val="16"/>
              </w:rPr>
              <w:t>Same as SLS</w:t>
            </w:r>
          </w:p>
        </w:tc>
      </w:tr>
      <w:tr w:rsidR="00FE30D2" w14:paraId="0A43517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B0597AC" w14:textId="77777777" w:rsidR="00FE30D2" w:rsidRDefault="0037173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098A01D" w14:textId="77777777" w:rsidR="00FE30D2" w:rsidRDefault="0037173F">
            <w:pPr>
              <w:pStyle w:val="TAL"/>
              <w:keepNext w:val="0"/>
              <w:rPr>
                <w:rFonts w:cs="Arial"/>
                <w:sz w:val="16"/>
                <w:szCs w:val="16"/>
              </w:rPr>
            </w:pPr>
            <w:r>
              <w:rPr>
                <w:rFonts w:cs="Arial"/>
                <w:sz w:val="16"/>
                <w:szCs w:val="16"/>
              </w:rPr>
              <w:t xml:space="preserve">Depends on sub-use case and companies’ choice. </w:t>
            </w:r>
          </w:p>
        </w:tc>
      </w:tr>
    </w:tbl>
    <w:p w14:paraId="53998019" w14:textId="77777777" w:rsidR="00FE30D2" w:rsidRDefault="00FE30D2">
      <w:pPr>
        <w:tabs>
          <w:tab w:val="left" w:pos="1710"/>
        </w:tabs>
      </w:pPr>
    </w:p>
    <w:p w14:paraId="42D42390" w14:textId="77777777" w:rsidR="00FE30D2" w:rsidRDefault="00FE30D2"/>
    <w:p w14:paraId="5F65150A" w14:textId="77777777" w:rsidR="00FE30D2" w:rsidRDefault="0037173F">
      <w:r>
        <w:rPr>
          <w:b/>
          <w:bCs/>
        </w:rPr>
        <w:t>Decision:</w:t>
      </w:r>
      <w:r>
        <w:t xml:space="preserve"> As per email decision posted on May 25</w:t>
      </w:r>
      <w:r>
        <w:rPr>
          <w:vertAlign w:val="superscript"/>
        </w:rPr>
        <w:t>th</w:t>
      </w:r>
      <w:r>
        <w:t>,</w:t>
      </w:r>
    </w:p>
    <w:p w14:paraId="43E516A5" w14:textId="77777777" w:rsidR="00FE30D2" w:rsidRDefault="0037173F">
      <w:pPr>
        <w:shd w:val="clear" w:color="auto" w:fill="FFFFFF"/>
        <w:rPr>
          <w:rFonts w:eastAsia="Microsoft YaHei UI"/>
          <w:highlight w:val="green"/>
        </w:rPr>
      </w:pPr>
      <w:r>
        <w:rPr>
          <w:rFonts w:eastAsia="Microsoft YaHei UI"/>
          <w:highlight w:val="green"/>
        </w:rPr>
        <w:t>Agreement</w:t>
      </w:r>
    </w:p>
    <w:p w14:paraId="46A29501" w14:textId="77777777" w:rsidR="00FE30D2" w:rsidRDefault="0037173F">
      <w:pPr>
        <w:pStyle w:val="af9"/>
        <w:widowControl/>
        <w:numPr>
          <w:ilvl w:val="0"/>
          <w:numId w:val="97"/>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663B11C4"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Other UE orientation model is not precluded.</w:t>
      </w:r>
    </w:p>
    <w:p w14:paraId="03257435" w14:textId="77777777" w:rsidR="00FE30D2" w:rsidRDefault="0037173F">
      <w:pPr>
        <w:shd w:val="clear" w:color="auto" w:fill="FFFFFF"/>
        <w:rPr>
          <w:rFonts w:eastAsia="Microsoft YaHei UI"/>
          <w:highlight w:val="green"/>
        </w:rPr>
      </w:pPr>
      <w:r>
        <w:rPr>
          <w:rFonts w:eastAsia="Microsoft YaHei UI"/>
          <w:highlight w:val="green"/>
        </w:rPr>
        <w:t>Agreement</w:t>
      </w:r>
    </w:p>
    <w:p w14:paraId="4EE7CD3A" w14:textId="77777777" w:rsidR="00FE30D2" w:rsidRDefault="0037173F">
      <w:pPr>
        <w:pStyle w:val="xmsonormal"/>
        <w:numPr>
          <w:ilvl w:val="0"/>
          <w:numId w:val="9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2DB8F7DA" w14:textId="77777777" w:rsidR="00FE30D2" w:rsidRDefault="0037173F">
      <w:pPr>
        <w:pStyle w:val="xmsonormal"/>
        <w:numPr>
          <w:ilvl w:val="1"/>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2C091F24" w14:textId="77777777" w:rsidR="00FE30D2" w:rsidRDefault="0037173F">
      <w:pPr>
        <w:pStyle w:val="xmsonormal"/>
        <w:numPr>
          <w:ilvl w:val="1"/>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74FC83B6" w14:textId="77777777" w:rsidR="00FE30D2" w:rsidRDefault="0037173F">
      <w:pPr>
        <w:pStyle w:val="xmsonormal"/>
        <w:numPr>
          <w:ilvl w:val="1"/>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655E2F1" w14:textId="77777777" w:rsidR="00FE30D2" w:rsidRDefault="0037173F">
      <w:pPr>
        <w:pStyle w:val="xmsonormal"/>
        <w:numPr>
          <w:ilvl w:val="2"/>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77EFFAE9" w14:textId="77777777" w:rsidR="00FE30D2" w:rsidRDefault="0037173F">
      <w:pPr>
        <w:pStyle w:val="xmsonormal"/>
        <w:numPr>
          <w:ilvl w:val="2"/>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4C79A1CC" w14:textId="77777777" w:rsidR="00FE30D2" w:rsidRDefault="0037173F">
      <w:pPr>
        <w:pStyle w:val="xmsonormal"/>
        <w:numPr>
          <w:ilvl w:val="3"/>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7140F156" w14:textId="77777777" w:rsidR="00FE30D2" w:rsidRDefault="0037173F">
      <w:pPr>
        <w:pStyle w:val="xmsonormal"/>
        <w:numPr>
          <w:ilvl w:val="3"/>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63777576" w14:textId="77777777" w:rsidR="00FE30D2" w:rsidRDefault="0037173F">
      <w:pPr>
        <w:pStyle w:val="xmsonormal"/>
        <w:numPr>
          <w:ilvl w:val="3"/>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78E22E91" w14:textId="77777777" w:rsidR="00FE30D2" w:rsidRDefault="0037173F">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182176CD" w14:textId="77777777" w:rsidR="00FE30D2" w:rsidRDefault="00FE30D2">
      <w:pPr>
        <w:rPr>
          <w:rFonts w:eastAsia="Times New Roman"/>
        </w:rPr>
      </w:pPr>
    </w:p>
    <w:p w14:paraId="56D74F58" w14:textId="77777777" w:rsidR="00FE30D2" w:rsidRDefault="0037173F">
      <w:pPr>
        <w:shd w:val="clear" w:color="auto" w:fill="FFFFFF"/>
        <w:rPr>
          <w:rFonts w:eastAsia="Microsoft YaHei UI"/>
          <w:highlight w:val="green"/>
        </w:rPr>
      </w:pPr>
      <w:r>
        <w:rPr>
          <w:rFonts w:eastAsia="Microsoft YaHei UI"/>
          <w:highlight w:val="green"/>
        </w:rPr>
        <w:t>Agreement</w:t>
      </w:r>
    </w:p>
    <w:p w14:paraId="1D0BB7A4" w14:textId="77777777" w:rsidR="00FE30D2" w:rsidRDefault="0037173F">
      <w:pPr>
        <w:pStyle w:val="af9"/>
        <w:numPr>
          <w:ilvl w:val="0"/>
          <w:numId w:val="21"/>
        </w:numPr>
      </w:pPr>
      <w:r>
        <w:t>To evaluate the performance of AI/ML in beam management, further study the following KPI options:</w:t>
      </w:r>
    </w:p>
    <w:p w14:paraId="6590CBCB" w14:textId="77777777" w:rsidR="00FE30D2" w:rsidRDefault="0037173F">
      <w:pPr>
        <w:pStyle w:val="af9"/>
        <w:numPr>
          <w:ilvl w:val="1"/>
          <w:numId w:val="21"/>
        </w:numPr>
      </w:pPr>
      <w:r>
        <w:t>Beam prediction accuracy related KPIs, may include the following options:</w:t>
      </w:r>
    </w:p>
    <w:p w14:paraId="7EE713F1" w14:textId="77777777" w:rsidR="00FE30D2" w:rsidRDefault="0037173F">
      <w:pPr>
        <w:pStyle w:val="af9"/>
        <w:numPr>
          <w:ilvl w:val="2"/>
          <w:numId w:val="21"/>
        </w:numPr>
      </w:pPr>
      <w:r>
        <w:t>Average L1-RSRP difference of Top-1 predicted beam</w:t>
      </w:r>
    </w:p>
    <w:p w14:paraId="01F505A8" w14:textId="77777777" w:rsidR="00FE30D2" w:rsidRDefault="0037173F">
      <w:pPr>
        <w:pStyle w:val="af9"/>
        <w:numPr>
          <w:ilvl w:val="2"/>
          <w:numId w:val="21"/>
        </w:numPr>
      </w:pPr>
      <w:r>
        <w:t>Beam prediction accuracy (%) for Top-1 and/or Top-K beams, FFS the definition:</w:t>
      </w:r>
    </w:p>
    <w:p w14:paraId="2FE6B04F" w14:textId="77777777" w:rsidR="00FE30D2" w:rsidRDefault="0037173F">
      <w:pPr>
        <w:pStyle w:val="af9"/>
        <w:numPr>
          <w:ilvl w:val="3"/>
          <w:numId w:val="21"/>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40069BF8" w14:textId="77777777" w:rsidR="00FE30D2" w:rsidRDefault="0037173F">
      <w:pPr>
        <w:pStyle w:val="af9"/>
        <w:numPr>
          <w:ilvl w:val="3"/>
          <w:numId w:val="21"/>
        </w:numPr>
      </w:pPr>
      <w:r>
        <w:t>Option 2: The beam prediction accuracy (%) is the percentage of “the Top-1 genie-aided beam is one of the Top-K predicted beams”</w:t>
      </w:r>
    </w:p>
    <w:p w14:paraId="589A5EB2" w14:textId="77777777" w:rsidR="00FE30D2" w:rsidRDefault="00FE30D2"/>
    <w:p w14:paraId="352FB831" w14:textId="77777777" w:rsidR="00FE30D2" w:rsidRDefault="0037173F">
      <w:pPr>
        <w:pStyle w:val="af9"/>
        <w:numPr>
          <w:ilvl w:val="2"/>
          <w:numId w:val="21"/>
        </w:numPr>
      </w:pPr>
      <w:r>
        <w:t>CDF of L1-RSRP difference for Top-1 predicted beam</w:t>
      </w:r>
    </w:p>
    <w:p w14:paraId="02BA0E5D" w14:textId="77777777" w:rsidR="00FE30D2" w:rsidRDefault="0037173F">
      <w:pPr>
        <w:pStyle w:val="af9"/>
        <w:numPr>
          <w:ilvl w:val="2"/>
          <w:numId w:val="21"/>
        </w:numPr>
      </w:pPr>
      <w:r>
        <w:t>Beam prediction accuracy (%) with 1dB margin for Top-1 beam</w:t>
      </w:r>
    </w:p>
    <w:p w14:paraId="36C5C21A" w14:textId="77777777" w:rsidR="00FE30D2" w:rsidRDefault="0037173F">
      <w:pPr>
        <w:pStyle w:val="af9"/>
        <w:numPr>
          <w:ilvl w:val="3"/>
          <w:numId w:val="21"/>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5BB441C1" w14:textId="77777777" w:rsidR="00FE30D2" w:rsidRDefault="0037173F">
      <w:pPr>
        <w:pStyle w:val="af9"/>
        <w:numPr>
          <w:ilvl w:val="2"/>
          <w:numId w:val="21"/>
        </w:numPr>
      </w:pPr>
      <w:r>
        <w:t xml:space="preserve">the definition of L1-RSRP difference of Top-1 predicted beam: </w:t>
      </w:r>
    </w:p>
    <w:p w14:paraId="2D4B5F95" w14:textId="77777777" w:rsidR="00FE30D2" w:rsidRDefault="0037173F">
      <w:pPr>
        <w:pStyle w:val="af9"/>
        <w:numPr>
          <w:ilvl w:val="3"/>
          <w:numId w:val="21"/>
        </w:numPr>
      </w:pPr>
      <w:r>
        <w:lastRenderedPageBreak/>
        <w:t>the difference between the ideal L1-RSRP of Top-1 predicted beam and the ideal L1-RSRP of the Top-1 genie-aided beam</w:t>
      </w:r>
    </w:p>
    <w:p w14:paraId="3F9EA222" w14:textId="77777777" w:rsidR="00FE30D2" w:rsidRDefault="0037173F">
      <w:pPr>
        <w:pStyle w:val="af9"/>
        <w:numPr>
          <w:ilvl w:val="2"/>
          <w:numId w:val="21"/>
        </w:numPr>
      </w:pPr>
      <w:r>
        <w:t xml:space="preserve">Other beam prediction accuracy related KPIs are not precluded and can be reported by companies. </w:t>
      </w:r>
    </w:p>
    <w:p w14:paraId="43BEC55F" w14:textId="77777777" w:rsidR="00FE30D2" w:rsidRDefault="0037173F">
      <w:pPr>
        <w:pStyle w:val="af9"/>
        <w:numPr>
          <w:ilvl w:val="1"/>
          <w:numId w:val="21"/>
        </w:numPr>
      </w:pPr>
      <w:r>
        <w:t>System performance related KPIs, may include the following options:</w:t>
      </w:r>
    </w:p>
    <w:p w14:paraId="08A6B13F" w14:textId="77777777" w:rsidR="00FE30D2" w:rsidRDefault="0037173F">
      <w:pPr>
        <w:pStyle w:val="af9"/>
        <w:numPr>
          <w:ilvl w:val="2"/>
          <w:numId w:val="21"/>
        </w:numPr>
      </w:pPr>
      <w:r>
        <w:t>UE throughput: CDF of UE throughput, avg. and 5%ile UE throughput</w:t>
      </w:r>
    </w:p>
    <w:p w14:paraId="7DEA684B" w14:textId="77777777" w:rsidR="00FE30D2" w:rsidRDefault="0037173F">
      <w:pPr>
        <w:pStyle w:val="af9"/>
        <w:numPr>
          <w:ilvl w:val="2"/>
          <w:numId w:val="21"/>
        </w:numPr>
      </w:pPr>
      <w:r>
        <w:t>RS overhead reduction at least for spatial-domain beam prediction at least for top-1 beam:</w:t>
      </w:r>
    </w:p>
    <w:p w14:paraId="24AFFE1C" w14:textId="77777777" w:rsidR="00FE30D2" w:rsidRDefault="0037173F">
      <w:pPr>
        <w:pStyle w:val="af9"/>
        <w:numPr>
          <w:ilvl w:val="3"/>
          <w:numId w:val="21"/>
        </w:numPr>
      </w:pPr>
      <w:r>
        <w:t>1-N/M,</w:t>
      </w:r>
    </w:p>
    <w:p w14:paraId="0EB42B34" w14:textId="77777777" w:rsidR="00FE30D2" w:rsidRDefault="0037173F">
      <w:pPr>
        <w:pStyle w:val="af9"/>
        <w:numPr>
          <w:ilvl w:val="4"/>
          <w:numId w:val="21"/>
        </w:numPr>
      </w:pPr>
      <w:r>
        <w:t>where N is the number of beams (with reference signal (SSB and/or CSI-RS)) required for measurement</w:t>
      </w:r>
    </w:p>
    <w:p w14:paraId="30EA11C1" w14:textId="77777777" w:rsidR="00FE30D2" w:rsidRDefault="0037173F">
      <w:pPr>
        <w:pStyle w:val="af9"/>
        <w:numPr>
          <w:ilvl w:val="4"/>
          <w:numId w:val="21"/>
        </w:numPr>
      </w:pPr>
      <w:r>
        <w:t>where (FFS) M is the total number of beams</w:t>
      </w:r>
    </w:p>
    <w:p w14:paraId="1EB7E4DE" w14:textId="77777777" w:rsidR="00FE30D2" w:rsidRDefault="0037173F">
      <w:pPr>
        <w:pStyle w:val="af9"/>
        <w:numPr>
          <w:ilvl w:val="4"/>
          <w:numId w:val="21"/>
        </w:numPr>
      </w:pPr>
      <w:r>
        <w:t>Note: Non-AI/ML approach based on the measurement of these M beams may be used as a baseline</w:t>
      </w:r>
    </w:p>
    <w:p w14:paraId="0FD3E4A1" w14:textId="77777777" w:rsidR="00FE30D2" w:rsidRDefault="0037173F">
      <w:pPr>
        <w:pStyle w:val="af9"/>
        <w:numPr>
          <w:ilvl w:val="3"/>
          <w:numId w:val="21"/>
        </w:numPr>
      </w:pPr>
      <w:r>
        <w:t>FFS on whether to define a proper value for M for evaluation.</w:t>
      </w:r>
    </w:p>
    <w:p w14:paraId="4EF6AF02" w14:textId="77777777" w:rsidR="00FE30D2" w:rsidRDefault="0037173F">
      <w:pPr>
        <w:pStyle w:val="af9"/>
        <w:numPr>
          <w:ilvl w:val="2"/>
          <w:numId w:val="21"/>
        </w:numPr>
      </w:pPr>
      <w:r>
        <w:t>Other System performance related KPIs are not precluded and can be reported by companies.</w:t>
      </w:r>
    </w:p>
    <w:p w14:paraId="68A4B43E" w14:textId="77777777" w:rsidR="00FE30D2" w:rsidRDefault="0037173F">
      <w:pPr>
        <w:pStyle w:val="af9"/>
        <w:widowControl/>
        <w:numPr>
          <w:ilvl w:val="1"/>
          <w:numId w:val="21"/>
        </w:numPr>
        <w:shd w:val="clear" w:color="auto" w:fill="FFFFFF"/>
        <w:overflowPunct w:val="0"/>
        <w:autoSpaceDE w:val="0"/>
        <w:autoSpaceDN w:val="0"/>
        <w:adjustRightInd w:val="0"/>
        <w:spacing w:after="180"/>
        <w:textAlignment w:val="baseline"/>
      </w:pPr>
      <w:r>
        <w:t>Other KPIs are not precluded and can be reported by companies, for example:</w:t>
      </w:r>
    </w:p>
    <w:p w14:paraId="11A3AA88" w14:textId="77777777" w:rsidR="00FE30D2" w:rsidRDefault="0037173F">
      <w:pPr>
        <w:pStyle w:val="af9"/>
        <w:widowControl/>
        <w:numPr>
          <w:ilvl w:val="2"/>
          <w:numId w:val="2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4ED1EE7C" w14:textId="77777777" w:rsidR="00FE30D2" w:rsidRDefault="0037173F">
      <w:pPr>
        <w:pStyle w:val="af9"/>
        <w:widowControl/>
        <w:numPr>
          <w:ilvl w:val="2"/>
          <w:numId w:val="21"/>
        </w:numPr>
        <w:shd w:val="clear" w:color="auto" w:fill="FFFFFF"/>
        <w:overflowPunct w:val="0"/>
        <w:autoSpaceDE w:val="0"/>
        <w:autoSpaceDN w:val="0"/>
        <w:adjustRightInd w:val="0"/>
        <w:spacing w:after="180"/>
        <w:textAlignment w:val="baseline"/>
      </w:pPr>
      <w:r>
        <w:t>Latency reduction:</w:t>
      </w:r>
    </w:p>
    <w:p w14:paraId="66B6E509" w14:textId="77777777" w:rsidR="00FE30D2" w:rsidRDefault="0037173F">
      <w:pPr>
        <w:pStyle w:val="af9"/>
        <w:widowControl/>
        <w:numPr>
          <w:ilvl w:val="3"/>
          <w:numId w:val="2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117D69E2" w14:textId="77777777" w:rsidR="00FE30D2" w:rsidRDefault="0037173F">
      <w:pPr>
        <w:pStyle w:val="af9"/>
        <w:widowControl/>
        <w:numPr>
          <w:ilvl w:val="4"/>
          <w:numId w:val="2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1353ADE4" w14:textId="77777777" w:rsidR="00FE30D2" w:rsidRDefault="0037173F">
      <w:pPr>
        <w:pStyle w:val="af9"/>
        <w:widowControl/>
        <w:numPr>
          <w:ilvl w:val="4"/>
          <w:numId w:val="21"/>
        </w:numPr>
        <w:shd w:val="clear" w:color="auto" w:fill="FFFFFF"/>
        <w:overflowPunct w:val="0"/>
        <w:autoSpaceDE w:val="0"/>
        <w:autoSpaceDN w:val="0"/>
        <w:adjustRightInd w:val="0"/>
        <w:spacing w:after="180"/>
        <w:textAlignment w:val="baseline"/>
      </w:pPr>
      <w:r>
        <w:t>where M is the total number of beams</w:t>
      </w:r>
    </w:p>
    <w:p w14:paraId="0C42AC71" w14:textId="77777777" w:rsidR="00FE30D2" w:rsidRDefault="0037173F">
      <w:pPr>
        <w:pStyle w:val="af9"/>
        <w:widowControl/>
        <w:numPr>
          <w:ilvl w:val="2"/>
          <w:numId w:val="21"/>
        </w:numPr>
        <w:shd w:val="clear" w:color="auto" w:fill="FFFFFF"/>
        <w:overflowPunct w:val="0"/>
        <w:autoSpaceDE w:val="0"/>
        <w:autoSpaceDN w:val="0"/>
        <w:adjustRightInd w:val="0"/>
        <w:spacing w:after="180"/>
        <w:textAlignment w:val="baseline"/>
      </w:pPr>
      <w:r>
        <w:t>Power consumption reduction: FFS on details</w:t>
      </w:r>
    </w:p>
    <w:p w14:paraId="74DE2FC2" w14:textId="77777777" w:rsidR="00FE30D2" w:rsidRDefault="00FE30D2">
      <w:pPr>
        <w:tabs>
          <w:tab w:val="left" w:pos="1710"/>
        </w:tabs>
      </w:pPr>
    </w:p>
    <w:p w14:paraId="0ADB14F9" w14:textId="77777777" w:rsidR="00FE30D2" w:rsidRDefault="0037173F">
      <w:r>
        <w:t>Final summary in R1-2205641.</w:t>
      </w:r>
    </w:p>
    <w:p w14:paraId="11C052BA" w14:textId="77777777" w:rsidR="00FE30D2" w:rsidRDefault="00FE30D2"/>
    <w:p w14:paraId="1A325AE0" w14:textId="77777777" w:rsidR="00FE30D2" w:rsidRDefault="0037173F">
      <w:pPr>
        <w:pStyle w:val="1"/>
        <w:numPr>
          <w:ilvl w:val="1"/>
          <w:numId w:val="1"/>
        </w:numPr>
      </w:pPr>
      <w:r>
        <w:t>Agreement in RAN 1 #110</w:t>
      </w:r>
    </w:p>
    <w:p w14:paraId="18D50AC9" w14:textId="77777777" w:rsidR="00FE30D2" w:rsidRDefault="0037173F">
      <w:pPr>
        <w:rPr>
          <w:b/>
          <w:bCs/>
          <w:highlight w:val="green"/>
        </w:rPr>
      </w:pPr>
      <w:r>
        <w:rPr>
          <w:b/>
          <w:bCs/>
          <w:highlight w:val="green"/>
        </w:rPr>
        <w:t>Agreement</w:t>
      </w:r>
    </w:p>
    <w:p w14:paraId="400B7877" w14:textId="77777777" w:rsidR="00FE30D2" w:rsidRDefault="0037173F">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FE30D2" w14:paraId="30E354D4"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31956F5" w14:textId="77777777" w:rsidR="00FE30D2" w:rsidRDefault="0037173F">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E29B3CB" w14:textId="77777777" w:rsidR="00FE30D2" w:rsidRDefault="0037173F">
            <w:pPr>
              <w:snapToGrid w:val="0"/>
              <w:rPr>
                <w:rFonts w:eastAsia="Microsoft YaHei UI"/>
              </w:rPr>
            </w:pPr>
            <w:r>
              <w:rPr>
                <w:rFonts w:eastAsia="Microsoft YaHei UI"/>
                <w:b/>
                <w:bCs/>
              </w:rPr>
              <w:t>Values</w:t>
            </w:r>
          </w:p>
        </w:tc>
      </w:tr>
      <w:tr w:rsidR="00FE30D2" w14:paraId="7540183F"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C3A19F1" w14:textId="77777777" w:rsidR="00FE30D2" w:rsidRDefault="0037173F">
            <w:pPr>
              <w:snapToGrid w:val="0"/>
              <w:rPr>
                <w:rFonts w:eastAsia="Microsoft YaHei UI"/>
                <w:highlight w:val="green"/>
              </w:rPr>
            </w:pPr>
            <w:r>
              <w:rPr>
                <w:rFonts w:eastAsia="Microsoft YaHei UI"/>
                <w:b/>
                <w:bCs/>
                <w:highlight w:val="green"/>
              </w:rPr>
              <w:t>UE distribution</w:t>
            </w:r>
          </w:p>
          <w:p w14:paraId="7C01EC9E" w14:textId="77777777" w:rsidR="00FE30D2" w:rsidRDefault="00FE30D2">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DF60D5"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gramStart"/>
            <w:r>
              <w:rPr>
                <w:rFonts w:ascii="Times New Roman" w:eastAsia="Microsoft YaHei UI" w:hAnsi="Times New Roman" w:cs="Times New Roman"/>
                <w:color w:val="FF0000"/>
                <w:sz w:val="20"/>
                <w:szCs w:val="20"/>
                <w:u w:val="single"/>
              </w:rPr>
              <w:t>e.g,,</w:t>
            </w:r>
            <w:proofErr w:type="gramEnd"/>
            <w:r>
              <w:rPr>
                <w:rFonts w:ascii="Times New Roman" w:eastAsia="Microsoft YaHei UI" w:hAnsi="Times New Roman" w:cs="Times New Roman"/>
                <w:color w:val="FF0000"/>
                <w:sz w:val="20"/>
                <w:szCs w:val="20"/>
                <w:u w:val="single"/>
              </w:rPr>
              <w:t xml:space="preserve">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492B9E6"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BF28365" w14:textId="77777777" w:rsidR="00FE30D2" w:rsidRDefault="00FE30D2">
            <w:pPr>
              <w:pStyle w:val="a10"/>
              <w:numPr>
                <w:ilvl w:val="0"/>
                <w:numId w:val="92"/>
              </w:numPr>
              <w:snapToGrid w:val="0"/>
              <w:spacing w:before="0" w:beforeAutospacing="0" w:after="0" w:afterAutospacing="0"/>
              <w:ind w:left="360"/>
              <w:jc w:val="both"/>
              <w:rPr>
                <w:rFonts w:ascii="Times New Roman" w:eastAsia="Microsoft YaHei UI" w:hAnsi="Times New Roman" w:cs="Times New Roman"/>
                <w:sz w:val="20"/>
                <w:szCs w:val="20"/>
              </w:rPr>
            </w:pPr>
          </w:p>
          <w:p w14:paraId="31A7A78A" w14:textId="77777777" w:rsidR="00FE30D2" w:rsidRDefault="0037173F">
            <w:pPr>
              <w:pStyle w:val="af9"/>
              <w:numPr>
                <w:ilvl w:val="0"/>
                <w:numId w:val="104"/>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07D3178D"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83B3B76"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23650366" w14:textId="77777777" w:rsidR="00FE30D2" w:rsidRDefault="00FE30D2">
            <w:pPr>
              <w:pStyle w:val="a10"/>
              <w:snapToGrid w:val="0"/>
              <w:spacing w:before="0" w:beforeAutospacing="0" w:after="0" w:afterAutospacing="0"/>
              <w:jc w:val="both"/>
              <w:rPr>
                <w:rFonts w:ascii="Times New Roman" w:eastAsia="Microsoft YaHei UI" w:hAnsi="Times New Roman" w:cs="Times New Roman"/>
                <w:sz w:val="20"/>
                <w:szCs w:val="20"/>
              </w:rPr>
            </w:pPr>
          </w:p>
        </w:tc>
      </w:tr>
      <w:tr w:rsidR="00FE30D2" w14:paraId="1D9B75C9"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6EF31EE" w14:textId="77777777" w:rsidR="00FE30D2" w:rsidRDefault="0037173F">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15B59D8" w14:textId="77777777" w:rsidR="00FE30D2" w:rsidRDefault="0037173F">
            <w:pPr>
              <w:pStyle w:val="a10"/>
              <w:numPr>
                <w:ilvl w:val="0"/>
                <w:numId w:val="92"/>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789279E6" w14:textId="77777777" w:rsidR="00FE30D2" w:rsidRDefault="0037173F">
            <w:pPr>
              <w:pStyle w:val="a10"/>
              <w:numPr>
                <w:ilvl w:val="0"/>
                <w:numId w:val="9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265B62DE" w14:textId="77777777" w:rsidR="00FE30D2" w:rsidRDefault="0037173F">
            <w:pPr>
              <w:pStyle w:val="a10"/>
              <w:numPr>
                <w:ilvl w:val="1"/>
                <w:numId w:val="92"/>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lastRenderedPageBreak/>
              <w:t>panels (left, right) with (Mg, Ng) = (1, 2) as baseline</w:t>
            </w:r>
          </w:p>
          <w:p w14:paraId="1AECB14C" w14:textId="77777777" w:rsidR="00FE30D2" w:rsidRDefault="0037173F">
            <w:pPr>
              <w:pStyle w:val="a10"/>
              <w:numPr>
                <w:ilvl w:val="0"/>
                <w:numId w:val="9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055A7180" w14:textId="77777777" w:rsidR="00FE30D2" w:rsidRDefault="0037173F">
            <w:pPr>
              <w:snapToGrid w:val="0"/>
              <w:rPr>
                <w:rFonts w:eastAsia="Microsoft YaHei UI"/>
              </w:rPr>
            </w:pPr>
            <w:r>
              <w:rPr>
                <w:rFonts w:eastAsia="Microsoft YaHei UI"/>
              </w:rPr>
              <w:t> </w:t>
            </w:r>
          </w:p>
          <w:p w14:paraId="79C0FA83" w14:textId="77777777" w:rsidR="00FE30D2" w:rsidRDefault="0037173F">
            <w:pPr>
              <w:snapToGrid w:val="0"/>
              <w:rPr>
                <w:rFonts w:eastAsia="Microsoft YaHei UI"/>
              </w:rPr>
            </w:pPr>
            <w:r>
              <w:rPr>
                <w:rFonts w:eastAsia="Microsoft YaHei UI"/>
              </w:rPr>
              <w:t>Companies to explain TXRU weights mapping.</w:t>
            </w:r>
          </w:p>
          <w:p w14:paraId="7B576A93" w14:textId="77777777" w:rsidR="00FE30D2" w:rsidRDefault="0037173F">
            <w:pPr>
              <w:snapToGrid w:val="0"/>
              <w:rPr>
                <w:rFonts w:eastAsia="Microsoft YaHei UI"/>
              </w:rPr>
            </w:pPr>
            <w:r>
              <w:rPr>
                <w:rFonts w:eastAsia="Microsoft YaHei UI"/>
              </w:rPr>
              <w:t>Companies to explain beam and panel selection.</w:t>
            </w:r>
          </w:p>
          <w:p w14:paraId="63A07453" w14:textId="77777777" w:rsidR="00FE30D2" w:rsidRDefault="0037173F">
            <w:pPr>
              <w:snapToGrid w:val="0"/>
              <w:ind w:left="-20"/>
              <w:rPr>
                <w:rFonts w:eastAsia="Microsoft YaHei UI"/>
              </w:rPr>
            </w:pPr>
            <w:r>
              <w:rPr>
                <w:rFonts w:eastAsia="Microsoft YaHei UI"/>
              </w:rPr>
              <w:t>Companies to explain number of UE beams</w:t>
            </w:r>
          </w:p>
        </w:tc>
      </w:tr>
    </w:tbl>
    <w:p w14:paraId="70026D7E" w14:textId="77777777" w:rsidR="00FE30D2" w:rsidRDefault="00FE30D2">
      <w:pPr>
        <w:pStyle w:val="a10"/>
        <w:tabs>
          <w:tab w:val="left" w:pos="1710"/>
          <w:tab w:val="left" w:pos="8571"/>
        </w:tabs>
        <w:spacing w:before="0" w:beforeAutospacing="0"/>
        <w:jc w:val="both"/>
      </w:pPr>
    </w:p>
    <w:p w14:paraId="282F73EF" w14:textId="77777777" w:rsidR="00FE30D2" w:rsidRDefault="0037173F">
      <w:pPr>
        <w:rPr>
          <w:b/>
          <w:bCs/>
          <w:highlight w:val="green"/>
        </w:rPr>
      </w:pPr>
      <w:r>
        <w:rPr>
          <w:b/>
          <w:bCs/>
          <w:highlight w:val="green"/>
        </w:rPr>
        <w:t>Agreement</w:t>
      </w:r>
    </w:p>
    <w:p w14:paraId="3F7F66B9" w14:textId="77777777" w:rsidR="00FE30D2" w:rsidRDefault="0037173F">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E30D2" w14:paraId="6A0F8650"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594AB50" w14:textId="77777777" w:rsidR="00FE30D2" w:rsidRDefault="0037173F">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037CE951" w14:textId="77777777" w:rsidR="00FE30D2" w:rsidRDefault="0037173F">
            <w:pPr>
              <w:rPr>
                <w:rFonts w:eastAsia="Microsoft YaHei UI"/>
              </w:rPr>
            </w:pPr>
            <w:r>
              <w:rPr>
                <w:rFonts w:eastAsia="Microsoft YaHei UI"/>
                <w:b/>
                <w:bCs/>
              </w:rPr>
              <w:t>Values</w:t>
            </w:r>
          </w:p>
        </w:tc>
      </w:tr>
      <w:tr w:rsidR="00FE30D2" w14:paraId="1A37A1D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A0AC9C" w14:textId="77777777" w:rsidR="00FE30D2" w:rsidRDefault="0037173F">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0ADF0C" w14:textId="77777777" w:rsidR="00FE30D2" w:rsidRDefault="0037173F">
            <w:pPr>
              <w:pStyle w:val="a10"/>
              <w:numPr>
                <w:ilvl w:val="0"/>
                <w:numId w:val="9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3F1BAB4C" w14:textId="77777777" w:rsidR="00FE30D2" w:rsidRDefault="0037173F">
            <w:pPr>
              <w:pStyle w:val="a10"/>
              <w:numPr>
                <w:ilvl w:val="0"/>
                <w:numId w:val="9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3875795" w14:textId="77777777" w:rsidR="00FE30D2" w:rsidRDefault="0037173F">
            <w:pPr>
              <w:pStyle w:val="a10"/>
              <w:numPr>
                <w:ilvl w:val="0"/>
                <w:numId w:val="9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FE30D2" w14:paraId="1F1A37B6"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492746" w14:textId="77777777" w:rsidR="00FE30D2" w:rsidRDefault="0037173F">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7484AC" w14:textId="77777777" w:rsidR="00FE30D2" w:rsidRDefault="0037173F">
            <w:pPr>
              <w:pStyle w:val="a10"/>
              <w:numPr>
                <w:ilvl w:val="0"/>
                <w:numId w:val="9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79125E99" w14:textId="77777777" w:rsidR="00FE30D2" w:rsidRDefault="0037173F">
            <w:pPr>
              <w:pStyle w:val="a10"/>
              <w:numPr>
                <w:ilvl w:val="1"/>
                <w:numId w:val="9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50C4028D" w14:textId="77777777" w:rsidR="00FE30D2" w:rsidRDefault="0037173F">
            <w:pPr>
              <w:pStyle w:val="a10"/>
              <w:numPr>
                <w:ilvl w:val="1"/>
                <w:numId w:val="9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0AA2B584" w14:textId="77777777" w:rsidR="00FE30D2" w:rsidRDefault="0037173F">
            <w:pPr>
              <w:pStyle w:val="a10"/>
              <w:numPr>
                <w:ilvl w:val="0"/>
                <w:numId w:val="9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4BD801C8" w14:textId="77777777" w:rsidR="00FE30D2" w:rsidRDefault="00FE30D2"/>
    <w:p w14:paraId="38C92621" w14:textId="77777777" w:rsidR="00FE30D2" w:rsidRDefault="0037173F">
      <w:pPr>
        <w:rPr>
          <w:sz w:val="18"/>
          <w:szCs w:val="18"/>
          <w:highlight w:val="green"/>
        </w:rPr>
      </w:pPr>
      <w:r>
        <w:rPr>
          <w:b/>
          <w:bCs/>
          <w:highlight w:val="green"/>
        </w:rPr>
        <w:t>Agreement</w:t>
      </w:r>
    </w:p>
    <w:p w14:paraId="17C89CFA" w14:textId="77777777" w:rsidR="00FE30D2" w:rsidRDefault="0037173F">
      <w:pPr>
        <w:pStyle w:val="af9"/>
        <w:numPr>
          <w:ilvl w:val="0"/>
          <w:numId w:val="105"/>
        </w:numPr>
        <w:rPr>
          <w:b/>
          <w:bCs/>
        </w:rPr>
      </w:pPr>
      <w:r>
        <w:rPr>
          <w:b/>
          <w:bCs/>
        </w:rPr>
        <w:t xml:space="preserve">If UE orientation is modeled, it can be independently modeled from UE moving trajectory model. </w:t>
      </w:r>
    </w:p>
    <w:p w14:paraId="063AE642" w14:textId="77777777" w:rsidR="00FE30D2" w:rsidRDefault="0037173F">
      <w:pPr>
        <w:pStyle w:val="af9"/>
        <w:numPr>
          <w:ilvl w:val="1"/>
          <w:numId w:val="105"/>
        </w:numPr>
        <w:rPr>
          <w:b/>
          <w:bCs/>
        </w:rPr>
      </w:pPr>
      <w:r>
        <w:rPr>
          <w:b/>
          <w:bCs/>
        </w:rPr>
        <w:t xml:space="preserve">This is not precluded that UE orientation coupled with UE moving trajectory model. </w:t>
      </w:r>
    </w:p>
    <w:p w14:paraId="1CA037BD" w14:textId="77777777" w:rsidR="00FE30D2" w:rsidRDefault="00FE30D2"/>
    <w:p w14:paraId="49870542" w14:textId="77777777" w:rsidR="00FE30D2" w:rsidRDefault="0037173F">
      <w:pPr>
        <w:rPr>
          <w:b/>
          <w:bCs/>
          <w:highlight w:val="green"/>
        </w:rPr>
      </w:pPr>
      <w:r>
        <w:rPr>
          <w:b/>
          <w:bCs/>
          <w:highlight w:val="green"/>
        </w:rPr>
        <w:t>Agreement</w:t>
      </w:r>
    </w:p>
    <w:p w14:paraId="5BE18646" w14:textId="77777777" w:rsidR="00FE30D2" w:rsidRDefault="0037173F">
      <w:pPr>
        <w:pStyle w:val="af9"/>
        <w:numPr>
          <w:ilvl w:val="0"/>
          <w:numId w:val="71"/>
        </w:numPr>
        <w:tabs>
          <w:tab w:val="left" w:pos="1710"/>
        </w:tabs>
        <w:rPr>
          <w:b/>
          <w:bCs/>
        </w:rPr>
      </w:pPr>
      <w:r>
        <w:rPr>
          <w:b/>
          <w:bCs/>
        </w:rPr>
        <w:t xml:space="preserve">Study the following options on the selection of Set B of beams (pairs) </w:t>
      </w:r>
    </w:p>
    <w:p w14:paraId="75E90856" w14:textId="77777777" w:rsidR="00FE30D2" w:rsidRDefault="0037173F">
      <w:pPr>
        <w:pStyle w:val="af9"/>
        <w:numPr>
          <w:ilvl w:val="1"/>
          <w:numId w:val="72"/>
        </w:numPr>
        <w:rPr>
          <w:b/>
          <w:bCs/>
        </w:rPr>
      </w:pPr>
      <w:r>
        <w:rPr>
          <w:b/>
          <w:bCs/>
        </w:rPr>
        <w:t>Option 1: Set B is fixed across training and inference</w:t>
      </w:r>
    </w:p>
    <w:p w14:paraId="07F1D471" w14:textId="77777777" w:rsidR="00FE30D2" w:rsidRDefault="0037173F">
      <w:pPr>
        <w:pStyle w:val="af9"/>
        <w:numPr>
          <w:ilvl w:val="2"/>
          <w:numId w:val="72"/>
        </w:numPr>
        <w:rPr>
          <w:b/>
          <w:bCs/>
        </w:rPr>
      </w:pPr>
      <w:r>
        <w:rPr>
          <w:b/>
          <w:bCs/>
        </w:rPr>
        <w:t>FFS on the beams of Set B</w:t>
      </w:r>
    </w:p>
    <w:p w14:paraId="636F96A4" w14:textId="77777777" w:rsidR="00FE30D2" w:rsidRDefault="0037173F">
      <w:pPr>
        <w:pStyle w:val="af9"/>
        <w:numPr>
          <w:ilvl w:val="1"/>
          <w:numId w:val="72"/>
        </w:numPr>
        <w:rPr>
          <w:b/>
          <w:bCs/>
        </w:rPr>
      </w:pPr>
      <w:r>
        <w:rPr>
          <w:b/>
          <w:bCs/>
        </w:rPr>
        <w:t xml:space="preserve">Option 2: Set B is variable (e.g., different beams (pairs) patterns in each report/measurement during training and/or inference) </w:t>
      </w:r>
    </w:p>
    <w:p w14:paraId="4AF2F622" w14:textId="77777777" w:rsidR="00FE30D2" w:rsidRDefault="0037173F">
      <w:pPr>
        <w:pStyle w:val="af9"/>
        <w:numPr>
          <w:ilvl w:val="2"/>
          <w:numId w:val="72"/>
        </w:numPr>
        <w:rPr>
          <w:b/>
          <w:bCs/>
        </w:rPr>
      </w:pPr>
      <w:r>
        <w:rPr>
          <w:b/>
          <w:bCs/>
        </w:rPr>
        <w:t>FFS on fixed or variable number of beams (pairs)</w:t>
      </w:r>
    </w:p>
    <w:p w14:paraId="65D9470C" w14:textId="77777777" w:rsidR="00FE30D2" w:rsidRDefault="0037173F">
      <w:pPr>
        <w:pStyle w:val="af9"/>
        <w:numPr>
          <w:ilvl w:val="2"/>
          <w:numId w:val="72"/>
        </w:numPr>
        <w:rPr>
          <w:b/>
          <w:bCs/>
        </w:rPr>
      </w:pPr>
      <w:r>
        <w:rPr>
          <w:b/>
          <w:bCs/>
        </w:rPr>
        <w:t xml:space="preserve">FFS on the details </w:t>
      </w:r>
    </w:p>
    <w:p w14:paraId="5B878940" w14:textId="77777777" w:rsidR="00FE30D2" w:rsidRDefault="0037173F">
      <w:pPr>
        <w:pStyle w:val="af9"/>
        <w:numPr>
          <w:ilvl w:val="1"/>
          <w:numId w:val="72"/>
        </w:numPr>
        <w:rPr>
          <w:b/>
          <w:bCs/>
        </w:rPr>
      </w:pPr>
      <w:r>
        <w:rPr>
          <w:b/>
          <w:bCs/>
        </w:rPr>
        <w:t xml:space="preserve">Other options are not precluded. </w:t>
      </w:r>
    </w:p>
    <w:p w14:paraId="79A939AF" w14:textId="77777777" w:rsidR="00FE30D2" w:rsidRDefault="0037173F">
      <w:pPr>
        <w:pStyle w:val="af9"/>
        <w:numPr>
          <w:ilvl w:val="1"/>
          <w:numId w:val="72"/>
        </w:numPr>
        <w:rPr>
          <w:b/>
          <w:bCs/>
        </w:rPr>
      </w:pPr>
      <w:r>
        <w:rPr>
          <w:b/>
          <w:bCs/>
        </w:rPr>
        <w:t>FFS on the number of beams (pairs) in Set B</w:t>
      </w:r>
    </w:p>
    <w:p w14:paraId="6C16DBD1" w14:textId="77777777" w:rsidR="00FE30D2" w:rsidRDefault="0037173F">
      <w:pPr>
        <w:pStyle w:val="af9"/>
        <w:numPr>
          <w:ilvl w:val="1"/>
          <w:numId w:val="72"/>
        </w:numPr>
        <w:rPr>
          <w:b/>
          <w:bCs/>
        </w:rPr>
      </w:pPr>
      <w:r>
        <w:rPr>
          <w:b/>
          <w:bCs/>
        </w:rPr>
        <w:t>Note: This does not preclude the alternative that Set B is different from Set A.</w:t>
      </w:r>
    </w:p>
    <w:p w14:paraId="43FBDAD6" w14:textId="77777777" w:rsidR="00FE30D2" w:rsidRDefault="00FE30D2">
      <w:pPr>
        <w:rPr>
          <w:b/>
          <w:bCs/>
        </w:rPr>
      </w:pPr>
    </w:p>
    <w:p w14:paraId="30070B9A" w14:textId="77777777" w:rsidR="00FE30D2" w:rsidRDefault="0037173F">
      <w:pPr>
        <w:rPr>
          <w:b/>
          <w:bCs/>
          <w:highlight w:val="green"/>
          <w:shd w:val="pct10" w:color="auto" w:fill="FFFFFF"/>
        </w:rPr>
      </w:pPr>
      <w:r>
        <w:rPr>
          <w:b/>
          <w:bCs/>
          <w:highlight w:val="green"/>
          <w:shd w:val="pct10" w:color="auto" w:fill="FFFFFF"/>
        </w:rPr>
        <w:t>Agreement</w:t>
      </w:r>
    </w:p>
    <w:p w14:paraId="1954CDD7" w14:textId="77777777" w:rsidR="00FE30D2" w:rsidRDefault="0037173F">
      <w:pPr>
        <w:pStyle w:val="af9"/>
        <w:numPr>
          <w:ilvl w:val="0"/>
          <w:numId w:val="46"/>
        </w:numPr>
        <w:rPr>
          <w:b/>
          <w:bCs/>
        </w:rPr>
      </w:pPr>
      <w:r>
        <w:rPr>
          <w:b/>
          <w:bCs/>
        </w:rPr>
        <w:t xml:space="preserve">To evaluate the performance of AI/ML in beam management at least for NW side beam prediction, UCI report overhead can be further studied as one of KPI options. </w:t>
      </w:r>
    </w:p>
    <w:p w14:paraId="6569821A" w14:textId="77777777" w:rsidR="00FE30D2" w:rsidRDefault="0037173F">
      <w:pPr>
        <w:pStyle w:val="af9"/>
        <w:numPr>
          <w:ilvl w:val="1"/>
          <w:numId w:val="46"/>
        </w:numPr>
        <w:rPr>
          <w:b/>
          <w:bCs/>
        </w:rPr>
      </w:pPr>
      <w:r>
        <w:rPr>
          <w:b/>
          <w:bCs/>
        </w:rPr>
        <w:t>FFS: number of UCI reports and UCI payload size</w:t>
      </w:r>
    </w:p>
    <w:p w14:paraId="1BB106D9" w14:textId="77777777" w:rsidR="00FE30D2" w:rsidRDefault="0037173F">
      <w:pPr>
        <w:pStyle w:val="1"/>
        <w:numPr>
          <w:ilvl w:val="1"/>
          <w:numId w:val="1"/>
        </w:numPr>
      </w:pPr>
      <w:r>
        <w:t>Agreements in RAN 1 #110bis</w:t>
      </w:r>
    </w:p>
    <w:p w14:paraId="71607FC8" w14:textId="77777777" w:rsidR="00FE30D2" w:rsidRDefault="0037173F">
      <w:pPr>
        <w:rPr>
          <w:b/>
          <w:bCs/>
          <w:sz w:val="18"/>
          <w:szCs w:val="18"/>
          <w:highlight w:val="darkYellow"/>
        </w:rPr>
      </w:pPr>
      <w:r>
        <w:rPr>
          <w:b/>
          <w:bCs/>
          <w:sz w:val="18"/>
          <w:szCs w:val="18"/>
          <w:highlight w:val="darkYellow"/>
        </w:rPr>
        <w:t>Working Assumption</w:t>
      </w:r>
    </w:p>
    <w:p w14:paraId="1E130A67" w14:textId="77777777" w:rsidR="00FE30D2" w:rsidRDefault="0037173F">
      <w:pPr>
        <w:rPr>
          <w:b/>
        </w:rPr>
      </w:pPr>
      <w:r>
        <w:rPr>
          <w:b/>
        </w:rPr>
        <w:t xml:space="preserve">The following cases are considered for verifying the generalization performance of an AI/ML model over various </w:t>
      </w:r>
      <w:r>
        <w:rPr>
          <w:b/>
        </w:rPr>
        <w:lastRenderedPageBreak/>
        <w:t>scenarios/configurations as a starting point:</w:t>
      </w:r>
    </w:p>
    <w:p w14:paraId="5B82D6E0"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57A37D3"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7CBC7B6E"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5D82CBC"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1391937"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7689228D"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5FF77AF"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349F1CD0"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7211FCB" w14:textId="77777777" w:rsidR="00FE30D2" w:rsidRDefault="00FE30D2">
      <w:pPr>
        <w:ind w:left="760"/>
        <w:rPr>
          <w:rFonts w:eastAsia="等线"/>
          <w:highlight w:val="cyan"/>
        </w:rPr>
      </w:pPr>
    </w:p>
    <w:p w14:paraId="2CCD8C7C" w14:textId="77777777" w:rsidR="00FE30D2" w:rsidRDefault="0037173F">
      <w:pPr>
        <w:rPr>
          <w:b/>
          <w:bCs/>
        </w:rPr>
      </w:pPr>
      <w:r>
        <w:rPr>
          <w:b/>
          <w:bCs/>
        </w:rPr>
        <w:t>Conclusion</w:t>
      </w:r>
    </w:p>
    <w:p w14:paraId="64932D70" w14:textId="77777777" w:rsidR="00FE30D2" w:rsidRDefault="0037173F">
      <w:pPr>
        <w:pStyle w:val="af9"/>
        <w:numPr>
          <w:ilvl w:val="0"/>
          <w:numId w:val="106"/>
        </w:numPr>
        <w:rPr>
          <w:b/>
          <w:bCs/>
        </w:rPr>
      </w:pPr>
      <w:r>
        <w:rPr>
          <w:b/>
          <w:bCs/>
        </w:rPr>
        <w:t>For system performance related KPI (if supported) evaluation (model inference), companies report either of the following traffic model:</w:t>
      </w:r>
    </w:p>
    <w:p w14:paraId="7D430AF5" w14:textId="77777777" w:rsidR="00FE30D2" w:rsidRDefault="0037173F">
      <w:pPr>
        <w:pStyle w:val="af9"/>
        <w:numPr>
          <w:ilvl w:val="1"/>
          <w:numId w:val="106"/>
        </w:numPr>
        <w:rPr>
          <w:b/>
          <w:bCs/>
        </w:rPr>
      </w:pPr>
      <w:r>
        <w:rPr>
          <w:b/>
          <w:bCs/>
        </w:rPr>
        <w:t>Option 1: Full buffer</w:t>
      </w:r>
    </w:p>
    <w:p w14:paraId="10086114" w14:textId="77777777" w:rsidR="00FE30D2" w:rsidRDefault="0037173F">
      <w:pPr>
        <w:pStyle w:val="af9"/>
        <w:numPr>
          <w:ilvl w:val="1"/>
          <w:numId w:val="106"/>
        </w:numPr>
        <w:rPr>
          <w:b/>
          <w:bCs/>
        </w:rPr>
      </w:pPr>
      <w:r>
        <w:rPr>
          <w:b/>
          <w:bCs/>
        </w:rPr>
        <w:t>Option 2: FTP model with detail assumptions (e.g., FTP model 1, FTP model 3)</w:t>
      </w:r>
    </w:p>
    <w:p w14:paraId="2C80EA59" w14:textId="77777777" w:rsidR="00FE30D2" w:rsidRDefault="00FE30D2">
      <w:pPr>
        <w:ind w:left="760"/>
        <w:rPr>
          <w:rFonts w:eastAsia="等线"/>
          <w:highlight w:val="cyan"/>
        </w:rPr>
      </w:pPr>
    </w:p>
    <w:p w14:paraId="68AB2701" w14:textId="77777777" w:rsidR="00FE30D2" w:rsidRDefault="0037173F">
      <w:pPr>
        <w:rPr>
          <w:b/>
          <w:bCs/>
          <w:highlight w:val="green"/>
        </w:rPr>
      </w:pPr>
      <w:r>
        <w:rPr>
          <w:b/>
          <w:bCs/>
          <w:highlight w:val="green"/>
        </w:rPr>
        <w:t>Agreement</w:t>
      </w:r>
    </w:p>
    <w:p w14:paraId="090446EE" w14:textId="77777777" w:rsidR="00FE30D2" w:rsidRDefault="0037173F">
      <w:pPr>
        <w:pStyle w:val="af9"/>
        <w:numPr>
          <w:ilvl w:val="0"/>
          <w:numId w:val="107"/>
        </w:numPr>
        <w:rPr>
          <w:b/>
          <w:bCs/>
        </w:rPr>
      </w:pPr>
      <w:r>
        <w:rPr>
          <w:b/>
          <w:bCs/>
        </w:rPr>
        <w:t xml:space="preserve">BS antenna configuration: </w:t>
      </w:r>
    </w:p>
    <w:p w14:paraId="0421CBB7" w14:textId="77777777" w:rsidR="00FE30D2" w:rsidRDefault="0037173F">
      <w:pPr>
        <w:pStyle w:val="af9"/>
        <w:numPr>
          <w:ilvl w:val="1"/>
          <w:numId w:val="107"/>
        </w:numPr>
        <w:rPr>
          <w:b/>
          <w:bCs/>
        </w:rPr>
      </w:pPr>
      <w:r>
        <w:rPr>
          <w:b/>
          <w:bCs/>
        </w:rPr>
        <w:t>antenna setup and port layouts at gNB: (4, 8, 2, 1, 1, 1, 1), (dV, dH) = (0.5, 0.5) λ</w:t>
      </w:r>
    </w:p>
    <w:p w14:paraId="1F90E840" w14:textId="77777777" w:rsidR="00FE30D2" w:rsidRDefault="0037173F">
      <w:pPr>
        <w:pStyle w:val="a10"/>
        <w:numPr>
          <w:ilvl w:val="1"/>
          <w:numId w:val="107"/>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52A9EA4" w14:textId="77777777" w:rsidR="00FE30D2" w:rsidRDefault="0037173F">
      <w:pPr>
        <w:pStyle w:val="af9"/>
        <w:numPr>
          <w:ilvl w:val="0"/>
          <w:numId w:val="107"/>
        </w:numPr>
        <w:rPr>
          <w:b/>
          <w:bCs/>
        </w:rPr>
      </w:pPr>
      <w:r>
        <w:rPr>
          <w:b/>
          <w:bCs/>
        </w:rPr>
        <w:t xml:space="preserve">BS Tx power for evaluation: </w:t>
      </w:r>
    </w:p>
    <w:p w14:paraId="1F14C6AF" w14:textId="77777777" w:rsidR="00FE30D2" w:rsidRDefault="0037173F">
      <w:pPr>
        <w:pStyle w:val="af9"/>
        <w:numPr>
          <w:ilvl w:val="1"/>
          <w:numId w:val="107"/>
        </w:numPr>
        <w:rPr>
          <w:b/>
          <w:bCs/>
          <w:strike/>
        </w:rPr>
      </w:pPr>
      <w:r>
        <w:rPr>
          <w:b/>
          <w:bCs/>
        </w:rPr>
        <w:t>40dBm (baseline)</w:t>
      </w:r>
    </w:p>
    <w:p w14:paraId="7B16D786" w14:textId="77777777" w:rsidR="00FE30D2" w:rsidRDefault="0037173F">
      <w:pPr>
        <w:pStyle w:val="af9"/>
        <w:numPr>
          <w:ilvl w:val="1"/>
          <w:numId w:val="107"/>
        </w:numPr>
        <w:rPr>
          <w:b/>
          <w:bCs/>
        </w:rPr>
      </w:pPr>
      <w:r>
        <w:rPr>
          <w:rFonts w:eastAsia="Microsoft YaHei UI"/>
          <w:b/>
          <w:bCs/>
        </w:rPr>
        <w:t>Other values (</w:t>
      </w:r>
      <w:proofErr w:type="gramStart"/>
      <w:r>
        <w:rPr>
          <w:rFonts w:eastAsia="Microsoft YaHei UI"/>
          <w:b/>
          <w:bCs/>
        </w:rPr>
        <w:t>e.g.</w:t>
      </w:r>
      <w:proofErr w:type="gramEnd"/>
      <w:r>
        <w:rPr>
          <w:rFonts w:eastAsia="Microsoft YaHei UI"/>
          <w:b/>
          <w:bCs/>
        </w:rPr>
        <w:t xml:space="preserve"> 34 dBm) are not precluded and can be reported by companies</w:t>
      </w:r>
    </w:p>
    <w:p w14:paraId="36573979" w14:textId="77777777" w:rsidR="00FE30D2" w:rsidRDefault="0037173F">
      <w:pPr>
        <w:pStyle w:val="af9"/>
        <w:numPr>
          <w:ilvl w:val="0"/>
          <w:numId w:val="107"/>
        </w:numPr>
        <w:rPr>
          <w:b/>
          <w:bCs/>
        </w:rPr>
      </w:pPr>
      <w:r>
        <w:rPr>
          <w:b/>
          <w:bCs/>
        </w:rPr>
        <w:t xml:space="preserve">UE antenna configuration (Clarification of agreement in RAN 1 #110): </w:t>
      </w:r>
    </w:p>
    <w:p w14:paraId="4B44B24B" w14:textId="77777777" w:rsidR="00FE30D2" w:rsidRDefault="0037173F">
      <w:pPr>
        <w:pStyle w:val="af9"/>
        <w:numPr>
          <w:ilvl w:val="1"/>
          <w:numId w:val="107"/>
        </w:numPr>
        <w:rPr>
          <w:b/>
          <w:bCs/>
        </w:rPr>
      </w:pPr>
      <w:r>
        <w:rPr>
          <w:b/>
          <w:bCs/>
        </w:rPr>
        <w:t xml:space="preserve">antenna setup and port layouts at UE: (1, 4, 2, 1, 2, 1, 1), 2 panels (left, right) </w:t>
      </w:r>
    </w:p>
    <w:p w14:paraId="2578D132" w14:textId="77777777" w:rsidR="00FE30D2" w:rsidRDefault="0037173F">
      <w:pPr>
        <w:pStyle w:val="a10"/>
        <w:numPr>
          <w:ilvl w:val="1"/>
          <w:numId w:val="107"/>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6FE3EDC" w14:textId="77777777" w:rsidR="00FE30D2" w:rsidRDefault="00FE30D2">
      <w:pPr>
        <w:rPr>
          <w:b/>
          <w:bCs/>
          <w:highlight w:val="yellow"/>
        </w:rPr>
      </w:pPr>
    </w:p>
    <w:p w14:paraId="02BE53A5" w14:textId="77777777" w:rsidR="00FE30D2" w:rsidRDefault="0037173F">
      <w:pPr>
        <w:rPr>
          <w:b/>
          <w:bCs/>
          <w:highlight w:val="green"/>
        </w:rPr>
      </w:pPr>
      <w:r>
        <w:rPr>
          <w:b/>
          <w:bCs/>
          <w:highlight w:val="green"/>
        </w:rPr>
        <w:t>Agreement</w:t>
      </w:r>
    </w:p>
    <w:p w14:paraId="5A9B8CA0" w14:textId="77777777" w:rsidR="00FE30D2" w:rsidRDefault="0037173F">
      <w:pPr>
        <w:pStyle w:val="af9"/>
        <w:numPr>
          <w:ilvl w:val="0"/>
          <w:numId w:val="70"/>
        </w:numPr>
        <w:ind w:leftChars="160" w:left="680"/>
        <w:rPr>
          <w:b/>
          <w:bCs/>
        </w:rPr>
      </w:pPr>
      <w:r>
        <w:rPr>
          <w:b/>
          <w:bCs/>
        </w:rPr>
        <w:t xml:space="preserve">For the evaluation of both BM-Case1 and BM-Case2, 32 or 64 downlink Tx beams (maximum number of available beams) at NW side. </w:t>
      </w:r>
    </w:p>
    <w:p w14:paraId="1C6EABFF" w14:textId="77777777" w:rsidR="00FE30D2" w:rsidRDefault="0037173F">
      <w:pPr>
        <w:pStyle w:val="af9"/>
        <w:numPr>
          <w:ilvl w:val="1"/>
          <w:numId w:val="70"/>
        </w:numPr>
        <w:tabs>
          <w:tab w:val="left" w:pos="720"/>
        </w:tabs>
        <w:ind w:leftChars="520" w:left="1400"/>
        <w:rPr>
          <w:b/>
          <w:bCs/>
        </w:rPr>
      </w:pPr>
      <w:r>
        <w:rPr>
          <w:b/>
          <w:bCs/>
        </w:rPr>
        <w:t>Other values, e.g., 256, etc, are not precluded and can be reported by companies.</w:t>
      </w:r>
    </w:p>
    <w:p w14:paraId="5CC92642" w14:textId="77777777" w:rsidR="00FE30D2" w:rsidRDefault="0037173F">
      <w:pPr>
        <w:pStyle w:val="af9"/>
        <w:numPr>
          <w:ilvl w:val="0"/>
          <w:numId w:val="70"/>
        </w:numPr>
        <w:ind w:leftChars="160" w:left="680"/>
        <w:rPr>
          <w:b/>
          <w:bCs/>
        </w:rPr>
      </w:pPr>
      <w:r>
        <w:rPr>
          <w:b/>
          <w:bCs/>
        </w:rPr>
        <w:t xml:space="preserve">For the evaluation of both BM-Case1 and BM-Case2, 4 or 8 downlink Rx beams (maximum number of available beams) per UE panel at UE side. </w:t>
      </w:r>
    </w:p>
    <w:p w14:paraId="2BCD9CE7" w14:textId="77777777" w:rsidR="00FE30D2" w:rsidRDefault="0037173F">
      <w:pPr>
        <w:pStyle w:val="af9"/>
        <w:numPr>
          <w:ilvl w:val="1"/>
          <w:numId w:val="71"/>
        </w:numPr>
        <w:tabs>
          <w:tab w:val="left" w:pos="1710"/>
        </w:tabs>
        <w:ind w:leftChars="520" w:left="1400"/>
        <w:rPr>
          <w:b/>
          <w:bCs/>
        </w:rPr>
      </w:pPr>
      <w:r>
        <w:rPr>
          <w:b/>
          <w:bCs/>
        </w:rPr>
        <w:t>Other values, e.g., 16, etc, are not precluded and can be reported by companies.</w:t>
      </w:r>
    </w:p>
    <w:p w14:paraId="0A09051D" w14:textId="77777777" w:rsidR="00FE30D2" w:rsidRDefault="0037173F">
      <w:pPr>
        <w:rPr>
          <w:b/>
          <w:bCs/>
          <w:highlight w:val="green"/>
        </w:rPr>
      </w:pPr>
      <w:r>
        <w:rPr>
          <w:b/>
          <w:bCs/>
          <w:highlight w:val="green"/>
        </w:rPr>
        <w:lastRenderedPageBreak/>
        <w:t>Agreement</w:t>
      </w:r>
    </w:p>
    <w:p w14:paraId="1715F00C" w14:textId="77777777" w:rsidR="00FE30D2" w:rsidRDefault="0037173F">
      <w:pPr>
        <w:pStyle w:val="af9"/>
        <w:numPr>
          <w:ilvl w:val="0"/>
          <w:numId w:val="20"/>
        </w:numPr>
        <w:rPr>
          <w:b/>
          <w:bCs/>
        </w:rPr>
      </w:pPr>
      <w:r>
        <w:rPr>
          <w:b/>
          <w:bCs/>
        </w:rPr>
        <w:t>The options to evaluate beam prediction accuracy (%):</w:t>
      </w:r>
    </w:p>
    <w:p w14:paraId="3FA6ACEA" w14:textId="77777777" w:rsidR="00FE30D2" w:rsidRDefault="0037173F">
      <w:pPr>
        <w:pStyle w:val="af9"/>
        <w:numPr>
          <w:ilvl w:val="1"/>
          <w:numId w:val="21"/>
        </w:numPr>
        <w:rPr>
          <w:b/>
          <w:bCs/>
        </w:rPr>
      </w:pPr>
      <w:r>
        <w:rPr>
          <w:b/>
          <w:bCs/>
        </w:rPr>
        <w:t>Top-1 (%): the percentage of “the Top-1 genie-aided beam is Top-1 predicted beam”</w:t>
      </w:r>
    </w:p>
    <w:p w14:paraId="78445B74" w14:textId="77777777" w:rsidR="00FE30D2" w:rsidRDefault="0037173F">
      <w:pPr>
        <w:pStyle w:val="af9"/>
        <w:numPr>
          <w:ilvl w:val="1"/>
          <w:numId w:val="21"/>
        </w:numPr>
        <w:rPr>
          <w:b/>
          <w:bCs/>
          <w:color w:val="000000"/>
        </w:rPr>
      </w:pPr>
      <w:r>
        <w:rPr>
          <w:b/>
          <w:bCs/>
          <w:color w:val="000000"/>
        </w:rPr>
        <w:t>Top-K/1 (%): the percentage of “the Top-1 genie-aided beam is one of the Top-K predicted beams”</w:t>
      </w:r>
    </w:p>
    <w:p w14:paraId="71757829" w14:textId="77777777" w:rsidR="00FE30D2" w:rsidRDefault="0037173F">
      <w:pPr>
        <w:pStyle w:val="af9"/>
        <w:numPr>
          <w:ilvl w:val="1"/>
          <w:numId w:val="21"/>
        </w:numPr>
        <w:rPr>
          <w:b/>
          <w:bCs/>
          <w:color w:val="000000"/>
        </w:rPr>
      </w:pPr>
      <w:r>
        <w:rPr>
          <w:b/>
          <w:bCs/>
          <w:color w:val="000000"/>
        </w:rPr>
        <w:t>Top-1/K (%) (Optional)</w:t>
      </w:r>
      <w:r>
        <w:rPr>
          <w:rFonts w:eastAsia="Times New Roman"/>
          <w:b/>
          <w:bCs/>
          <w:color w:val="000000"/>
        </w:rPr>
        <w:t xml:space="preserve">: the percentage of “the Top-1 predicted beam is one of the Top-K </w:t>
      </w:r>
      <w:proofErr w:type="gramStart"/>
      <w:r>
        <w:rPr>
          <w:rFonts w:eastAsia="Times New Roman"/>
          <w:b/>
          <w:bCs/>
          <w:color w:val="000000"/>
        </w:rPr>
        <w:t>genie</w:t>
      </w:r>
      <w:proofErr w:type="gramEnd"/>
      <w:r>
        <w:rPr>
          <w:rFonts w:eastAsia="Times New Roman"/>
          <w:b/>
          <w:bCs/>
          <w:color w:val="000000"/>
        </w:rPr>
        <w:t>-aided beams”</w:t>
      </w:r>
    </w:p>
    <w:p w14:paraId="428FA306" w14:textId="77777777" w:rsidR="00FE30D2" w:rsidRDefault="0037173F">
      <w:pPr>
        <w:pStyle w:val="af9"/>
        <w:numPr>
          <w:ilvl w:val="1"/>
          <w:numId w:val="21"/>
        </w:numPr>
        <w:rPr>
          <w:b/>
          <w:bCs/>
          <w:color w:val="000000"/>
        </w:rPr>
      </w:pPr>
      <w:r>
        <w:rPr>
          <w:b/>
          <w:bCs/>
          <w:color w:val="FF0000"/>
        </w:rPr>
        <w:t xml:space="preserve">Where K &gt;1 and values </w:t>
      </w:r>
      <w:r>
        <w:rPr>
          <w:b/>
          <w:bCs/>
          <w:color w:val="000000"/>
        </w:rPr>
        <w:t>can be reported by companies.</w:t>
      </w:r>
    </w:p>
    <w:p w14:paraId="1B6DE6D6" w14:textId="77777777" w:rsidR="00FE30D2" w:rsidRDefault="00FE30D2">
      <w:pPr>
        <w:ind w:left="760"/>
        <w:rPr>
          <w:rFonts w:eastAsia="等线"/>
          <w:highlight w:val="cyan"/>
        </w:rPr>
      </w:pPr>
    </w:p>
    <w:p w14:paraId="623D686C" w14:textId="77777777" w:rsidR="00FE30D2" w:rsidRDefault="00FE30D2">
      <w:pPr>
        <w:ind w:left="760"/>
        <w:rPr>
          <w:rFonts w:eastAsia="等线"/>
          <w:highlight w:val="cyan"/>
        </w:rPr>
      </w:pPr>
    </w:p>
    <w:p w14:paraId="68DBD86A" w14:textId="77777777" w:rsidR="00FE30D2" w:rsidRDefault="0037173F">
      <w:pPr>
        <w:rPr>
          <w:b/>
          <w:bCs/>
          <w:highlight w:val="green"/>
        </w:rPr>
      </w:pPr>
      <w:r>
        <w:rPr>
          <w:b/>
          <w:bCs/>
          <w:highlight w:val="green"/>
        </w:rPr>
        <w:t xml:space="preserve">Agreement </w:t>
      </w:r>
    </w:p>
    <w:p w14:paraId="550A4AE6" w14:textId="77777777" w:rsidR="00FE30D2" w:rsidRDefault="0037173F">
      <w:pPr>
        <w:pStyle w:val="af9"/>
        <w:numPr>
          <w:ilvl w:val="0"/>
          <w:numId w:val="22"/>
        </w:numPr>
        <w:rPr>
          <w:b/>
          <w:bCs/>
        </w:rPr>
      </w:pPr>
      <w:r>
        <w:rPr>
          <w:b/>
          <w:bCs/>
        </w:rPr>
        <w:t xml:space="preserve">For DL Tx beam prediction, the definition of Top-1 genie-aided Tx beam considers the following options </w:t>
      </w:r>
    </w:p>
    <w:p w14:paraId="06E84515" w14:textId="77777777" w:rsidR="00FE30D2" w:rsidRDefault="0037173F">
      <w:pPr>
        <w:pStyle w:val="af9"/>
        <w:numPr>
          <w:ilvl w:val="1"/>
          <w:numId w:val="22"/>
        </w:numPr>
        <w:rPr>
          <w:b/>
          <w:bCs/>
        </w:rPr>
      </w:pPr>
      <w:r>
        <w:rPr>
          <w:b/>
          <w:bCs/>
        </w:rPr>
        <w:t>Option A, the Top-1 genie-aided Tx beam is the Tx beam that results in the largest L1-RSRP over all Tx and Rx beams</w:t>
      </w:r>
    </w:p>
    <w:p w14:paraId="17AEDCD8" w14:textId="77777777" w:rsidR="00FE30D2" w:rsidRDefault="0037173F">
      <w:pPr>
        <w:pStyle w:val="af9"/>
        <w:numPr>
          <w:ilvl w:val="1"/>
          <w:numId w:val="22"/>
        </w:numPr>
        <w:rPr>
          <w:b/>
          <w:bCs/>
        </w:rPr>
      </w:pPr>
      <w:r>
        <w:rPr>
          <w:b/>
          <w:bCs/>
        </w:rPr>
        <w:t>Option B, the Top-1 genie-aided Tx beam is the Tx beam that results in the largest L1-RSRP over all Tx beams with specific Rx beam(s)</w:t>
      </w:r>
    </w:p>
    <w:p w14:paraId="2A5B165F" w14:textId="77777777" w:rsidR="00FE30D2" w:rsidRDefault="0037173F">
      <w:pPr>
        <w:pStyle w:val="af9"/>
        <w:numPr>
          <w:ilvl w:val="2"/>
          <w:numId w:val="22"/>
        </w:numPr>
        <w:rPr>
          <w:b/>
          <w:bCs/>
        </w:rPr>
      </w:pPr>
      <w:r>
        <w:rPr>
          <w:b/>
          <w:bCs/>
        </w:rPr>
        <w:t>FFS on specific Rx beam(s)</w:t>
      </w:r>
    </w:p>
    <w:p w14:paraId="0376146E" w14:textId="77777777" w:rsidR="00FE30D2" w:rsidRDefault="0037173F">
      <w:pPr>
        <w:pStyle w:val="af9"/>
        <w:numPr>
          <w:ilvl w:val="2"/>
          <w:numId w:val="22"/>
        </w:numPr>
        <w:rPr>
          <w:b/>
          <w:bCs/>
        </w:rPr>
      </w:pPr>
      <w:r>
        <w:rPr>
          <w:rFonts w:eastAsia="等线" w:hint="eastAsia"/>
          <w:b/>
          <w:bCs/>
        </w:rPr>
        <w:t>N</w:t>
      </w:r>
      <w:r>
        <w:rPr>
          <w:rFonts w:eastAsia="等线"/>
          <w:b/>
          <w:bCs/>
        </w:rPr>
        <w:t>ote: specific Rx beams are subset of all Rx beams</w:t>
      </w:r>
    </w:p>
    <w:p w14:paraId="63FA723C" w14:textId="77777777" w:rsidR="00FE30D2" w:rsidRDefault="0037173F">
      <w:pPr>
        <w:rPr>
          <w:b/>
          <w:bCs/>
          <w:sz w:val="18"/>
          <w:szCs w:val="18"/>
          <w:highlight w:val="green"/>
        </w:rPr>
      </w:pPr>
      <w:r>
        <w:rPr>
          <w:b/>
          <w:bCs/>
          <w:sz w:val="18"/>
          <w:szCs w:val="18"/>
          <w:highlight w:val="green"/>
        </w:rPr>
        <w:t xml:space="preserve">Agreement </w:t>
      </w:r>
    </w:p>
    <w:p w14:paraId="19FD636E" w14:textId="77777777" w:rsidR="00FE30D2" w:rsidRDefault="0037173F">
      <w:pPr>
        <w:pStyle w:val="af9"/>
        <w:numPr>
          <w:ilvl w:val="0"/>
          <w:numId w:val="23"/>
        </w:numPr>
        <w:rPr>
          <w:b/>
          <w:bCs/>
          <w:sz w:val="18"/>
          <w:szCs w:val="18"/>
          <w:lang w:eastAsia="ko-KR"/>
        </w:rPr>
      </w:pPr>
      <w:r>
        <w:rPr>
          <w:b/>
          <w:bCs/>
          <w:sz w:val="18"/>
          <w:szCs w:val="18"/>
          <w:lang w:eastAsia="ko-KR"/>
        </w:rPr>
        <w:t>For DL Tx-Rx beam pair prediction, the definition of Top-1 genie-aided Tx-Rx beam pair considers the following options:</w:t>
      </w:r>
    </w:p>
    <w:p w14:paraId="28DC4190" w14:textId="77777777" w:rsidR="00FE30D2" w:rsidRDefault="0037173F">
      <w:pPr>
        <w:pStyle w:val="af9"/>
        <w:numPr>
          <w:ilvl w:val="1"/>
          <w:numId w:val="23"/>
        </w:numPr>
        <w:rPr>
          <w:b/>
          <w:bCs/>
          <w:sz w:val="18"/>
          <w:szCs w:val="18"/>
          <w:lang w:eastAsia="ko-KR"/>
        </w:rPr>
      </w:pPr>
      <w:r>
        <w:rPr>
          <w:b/>
          <w:bCs/>
          <w:sz w:val="18"/>
          <w:szCs w:val="18"/>
          <w:lang w:eastAsia="ko-KR"/>
        </w:rPr>
        <w:t>Option A: The Tx-Rx beam pair that results in the largest L1-RSRP over all Tx and Rx beams</w:t>
      </w:r>
    </w:p>
    <w:p w14:paraId="24CBF98C" w14:textId="77777777" w:rsidR="00FE30D2" w:rsidRDefault="0037173F">
      <w:pPr>
        <w:pStyle w:val="af9"/>
        <w:numPr>
          <w:ilvl w:val="1"/>
          <w:numId w:val="23"/>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4031273B" w14:textId="77777777" w:rsidR="00FE30D2" w:rsidRDefault="0037173F">
      <w:pPr>
        <w:pStyle w:val="af9"/>
        <w:numPr>
          <w:ilvl w:val="2"/>
          <w:numId w:val="23"/>
        </w:numPr>
        <w:rPr>
          <w:b/>
          <w:bCs/>
          <w:sz w:val="18"/>
          <w:szCs w:val="18"/>
          <w:lang w:eastAsia="ko-KR"/>
        </w:rPr>
      </w:pPr>
      <w:r>
        <w:rPr>
          <w:b/>
          <w:bCs/>
          <w:sz w:val="18"/>
          <w:szCs w:val="18"/>
          <w:lang w:eastAsia="ko-KR"/>
        </w:rPr>
        <w:t>FFS on specific Rx beam(s)</w:t>
      </w:r>
    </w:p>
    <w:p w14:paraId="38BAE531" w14:textId="77777777" w:rsidR="00FE30D2" w:rsidRDefault="0037173F">
      <w:pPr>
        <w:pStyle w:val="af9"/>
        <w:numPr>
          <w:ilvl w:val="2"/>
          <w:numId w:val="23"/>
        </w:numPr>
        <w:rPr>
          <w:b/>
          <w:bCs/>
          <w:sz w:val="18"/>
          <w:szCs w:val="18"/>
          <w:lang w:eastAsia="ko-KR"/>
        </w:rPr>
      </w:pPr>
      <w:r>
        <w:rPr>
          <w:b/>
          <w:bCs/>
          <w:sz w:val="18"/>
          <w:szCs w:val="18"/>
          <w:lang w:eastAsia="ko-KR"/>
        </w:rPr>
        <w:t>Note: specific Rx beams are subset of all Rx beams</w:t>
      </w:r>
    </w:p>
    <w:p w14:paraId="74F74BB5" w14:textId="77777777" w:rsidR="00FE30D2" w:rsidRDefault="0037173F">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4E2066D3" w14:textId="77777777" w:rsidR="00FE30D2" w:rsidRDefault="0037173F">
      <w:pPr>
        <w:numPr>
          <w:ilvl w:val="0"/>
          <w:numId w:val="47"/>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C158119"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70066AC1"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413A63AD"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780EBD89"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688A1ADE"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15359848"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w:t>
      </w:r>
      <w:r>
        <w:rPr>
          <w:rFonts w:ascii="Times" w:eastAsia="Batang" w:hAnsi="Times"/>
          <w:color w:val="000000"/>
          <w:szCs w:val="24"/>
          <w:lang w:eastAsia="ko-KR"/>
        </w:rPr>
        <w:t xml:space="preserve">parameters </w:t>
      </w:r>
    </w:p>
    <w:p w14:paraId="441FCFA2"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136D4CA6"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63224B21"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35A90E20"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318FB300" w14:textId="77777777" w:rsidR="00FE30D2" w:rsidRDefault="0037173F">
      <w:pPr>
        <w:keepNext/>
        <w:numPr>
          <w:ilvl w:val="0"/>
          <w:numId w:val="47"/>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70D2C483" w14:textId="77777777" w:rsidR="00FE30D2" w:rsidRDefault="0037173F">
      <w:pPr>
        <w:numPr>
          <w:ilvl w:val="0"/>
          <w:numId w:val="47"/>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60C9DAA9" w14:textId="77777777" w:rsidR="00FE30D2" w:rsidRDefault="00FE30D2">
      <w:pPr>
        <w:ind w:left="760"/>
        <w:rPr>
          <w:rFonts w:ascii="Times" w:eastAsia="等线" w:hAnsi="Times"/>
          <w:szCs w:val="24"/>
          <w:highlight w:val="cyan"/>
        </w:rPr>
      </w:pPr>
    </w:p>
    <w:p w14:paraId="3AD67603" w14:textId="77777777" w:rsidR="00FE30D2" w:rsidRDefault="00FE30D2">
      <w:pPr>
        <w:ind w:left="760"/>
        <w:rPr>
          <w:rFonts w:ascii="Times" w:eastAsia="等线" w:hAnsi="Times"/>
          <w:szCs w:val="24"/>
          <w:highlight w:val="cyan"/>
        </w:rPr>
      </w:pPr>
    </w:p>
    <w:p w14:paraId="507A2B27" w14:textId="77777777" w:rsidR="00FE30D2" w:rsidRDefault="00FE30D2">
      <w:pPr>
        <w:ind w:left="760"/>
        <w:rPr>
          <w:rFonts w:ascii="Times" w:eastAsia="等线" w:hAnsi="Times"/>
          <w:szCs w:val="24"/>
          <w:highlight w:val="cyan"/>
        </w:rPr>
      </w:pPr>
    </w:p>
    <w:p w14:paraId="79D65DBE" w14:textId="77777777" w:rsidR="00FE30D2" w:rsidRDefault="0037173F">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2FD7356A" w14:textId="77777777" w:rsidR="00FE30D2" w:rsidRDefault="0037173F">
      <w:pPr>
        <w:rPr>
          <w:rFonts w:ascii="Times" w:eastAsia="Batang" w:hAnsi="Times"/>
          <w:szCs w:val="24"/>
          <w:lang w:eastAsia="en-US"/>
        </w:rPr>
      </w:pPr>
      <w:r>
        <w:rPr>
          <w:rFonts w:ascii="Times" w:eastAsia="Batang" w:hAnsi="Times"/>
          <w:szCs w:val="24"/>
          <w:lang w:eastAsia="en-US"/>
        </w:rPr>
        <w:lastRenderedPageBreak/>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6E28F2DB" w14:textId="77777777" w:rsidR="00FE30D2" w:rsidRDefault="00FE30D2">
      <w:pPr>
        <w:rPr>
          <w:rFonts w:ascii="Times" w:eastAsia="Batang" w:hAnsi="Times"/>
          <w:szCs w:val="24"/>
          <w:lang w:eastAsia="en-US"/>
        </w:rPr>
      </w:pPr>
    </w:p>
    <w:p w14:paraId="33F9A31C" w14:textId="77777777" w:rsidR="00FE30D2" w:rsidRDefault="0037173F">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FE30D2" w14:paraId="2D85E5E8" w14:textId="77777777">
        <w:tc>
          <w:tcPr>
            <w:tcW w:w="4868" w:type="dxa"/>
            <w:gridSpan w:val="3"/>
            <w:shd w:val="clear" w:color="auto" w:fill="auto"/>
          </w:tcPr>
          <w:p w14:paraId="0AF34437" w14:textId="77777777" w:rsidR="00FE30D2" w:rsidRDefault="00FE30D2">
            <w:pPr>
              <w:rPr>
                <w:rFonts w:ascii="Times" w:hAnsi="Times"/>
                <w:szCs w:val="24"/>
                <w:lang w:eastAsia="en-US"/>
              </w:rPr>
            </w:pPr>
          </w:p>
        </w:tc>
        <w:tc>
          <w:tcPr>
            <w:tcW w:w="2434" w:type="dxa"/>
            <w:shd w:val="clear" w:color="auto" w:fill="auto"/>
          </w:tcPr>
          <w:p w14:paraId="318C99B2" w14:textId="77777777" w:rsidR="00FE30D2" w:rsidRDefault="0037173F">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79F0FF7A" w14:textId="77777777" w:rsidR="00FE30D2" w:rsidRDefault="0037173F">
            <w:pPr>
              <w:rPr>
                <w:rFonts w:ascii="Times" w:eastAsia="Batang" w:hAnsi="Times"/>
                <w:b/>
                <w:bCs/>
                <w:szCs w:val="24"/>
                <w:lang w:eastAsia="en-US"/>
              </w:rPr>
            </w:pPr>
            <w:r>
              <w:rPr>
                <w:rFonts w:ascii="Times" w:eastAsia="Batang" w:hAnsi="Times"/>
                <w:b/>
                <w:bCs/>
                <w:szCs w:val="24"/>
                <w:lang w:eastAsia="en-US"/>
              </w:rPr>
              <w:t>……</w:t>
            </w:r>
          </w:p>
        </w:tc>
      </w:tr>
      <w:tr w:rsidR="00FE30D2" w14:paraId="406EADF2" w14:textId="77777777">
        <w:tc>
          <w:tcPr>
            <w:tcW w:w="2434" w:type="dxa"/>
            <w:gridSpan w:val="2"/>
            <w:vMerge w:val="restart"/>
            <w:shd w:val="clear" w:color="auto" w:fill="auto"/>
          </w:tcPr>
          <w:p w14:paraId="04D1AF0E" w14:textId="77777777" w:rsidR="00FE30D2" w:rsidRDefault="0037173F">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7B356148" w14:textId="77777777" w:rsidR="00FE30D2" w:rsidRDefault="0037173F">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49E20602" w14:textId="77777777" w:rsidR="00FE30D2" w:rsidRDefault="00FE30D2">
            <w:pPr>
              <w:rPr>
                <w:rFonts w:ascii="Times" w:eastAsia="Batang" w:hAnsi="Times"/>
                <w:szCs w:val="24"/>
                <w:lang w:eastAsia="en-US"/>
              </w:rPr>
            </w:pPr>
          </w:p>
        </w:tc>
        <w:tc>
          <w:tcPr>
            <w:tcW w:w="2434" w:type="dxa"/>
            <w:shd w:val="clear" w:color="auto" w:fill="auto"/>
          </w:tcPr>
          <w:p w14:paraId="7F0D687E" w14:textId="77777777" w:rsidR="00FE30D2" w:rsidRDefault="00FE30D2">
            <w:pPr>
              <w:rPr>
                <w:rFonts w:ascii="Times" w:eastAsia="Batang" w:hAnsi="Times"/>
                <w:szCs w:val="24"/>
                <w:lang w:eastAsia="en-US"/>
              </w:rPr>
            </w:pPr>
          </w:p>
        </w:tc>
      </w:tr>
      <w:tr w:rsidR="00FE30D2" w14:paraId="24479746" w14:textId="77777777">
        <w:tc>
          <w:tcPr>
            <w:tcW w:w="2434" w:type="dxa"/>
            <w:gridSpan w:val="2"/>
            <w:vMerge/>
            <w:shd w:val="clear" w:color="auto" w:fill="auto"/>
          </w:tcPr>
          <w:p w14:paraId="711406A3" w14:textId="77777777" w:rsidR="00FE30D2" w:rsidRDefault="00FE30D2">
            <w:pPr>
              <w:rPr>
                <w:rFonts w:ascii="Times" w:eastAsia="Batang" w:hAnsi="Times"/>
                <w:b/>
                <w:bCs/>
                <w:szCs w:val="24"/>
                <w:lang w:eastAsia="en-US"/>
              </w:rPr>
            </w:pPr>
          </w:p>
        </w:tc>
        <w:tc>
          <w:tcPr>
            <w:tcW w:w="2434" w:type="dxa"/>
            <w:shd w:val="clear" w:color="auto" w:fill="auto"/>
          </w:tcPr>
          <w:p w14:paraId="284F805F" w14:textId="77777777" w:rsidR="00FE30D2" w:rsidRDefault="0037173F">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0CFC7862" w14:textId="77777777" w:rsidR="00FE30D2" w:rsidRDefault="00FE30D2">
            <w:pPr>
              <w:rPr>
                <w:rFonts w:ascii="Times" w:eastAsia="Batang" w:hAnsi="Times"/>
                <w:szCs w:val="24"/>
                <w:lang w:eastAsia="en-US"/>
              </w:rPr>
            </w:pPr>
          </w:p>
        </w:tc>
        <w:tc>
          <w:tcPr>
            <w:tcW w:w="2434" w:type="dxa"/>
            <w:shd w:val="clear" w:color="auto" w:fill="auto"/>
          </w:tcPr>
          <w:p w14:paraId="4CA30019" w14:textId="77777777" w:rsidR="00FE30D2" w:rsidRDefault="00FE30D2">
            <w:pPr>
              <w:rPr>
                <w:rFonts w:ascii="Times" w:eastAsia="Batang" w:hAnsi="Times"/>
                <w:szCs w:val="24"/>
                <w:lang w:eastAsia="en-US"/>
              </w:rPr>
            </w:pPr>
          </w:p>
        </w:tc>
      </w:tr>
      <w:tr w:rsidR="00FE30D2" w14:paraId="2B90178D" w14:textId="77777777">
        <w:tc>
          <w:tcPr>
            <w:tcW w:w="2434" w:type="dxa"/>
            <w:gridSpan w:val="2"/>
            <w:vMerge/>
            <w:shd w:val="clear" w:color="auto" w:fill="auto"/>
          </w:tcPr>
          <w:p w14:paraId="69832A40" w14:textId="77777777" w:rsidR="00FE30D2" w:rsidRDefault="00FE30D2">
            <w:pPr>
              <w:rPr>
                <w:rFonts w:ascii="Times" w:eastAsia="Batang" w:hAnsi="Times"/>
                <w:b/>
                <w:bCs/>
                <w:szCs w:val="24"/>
                <w:lang w:eastAsia="en-US"/>
              </w:rPr>
            </w:pPr>
          </w:p>
        </w:tc>
        <w:tc>
          <w:tcPr>
            <w:tcW w:w="2434" w:type="dxa"/>
            <w:shd w:val="clear" w:color="auto" w:fill="auto"/>
          </w:tcPr>
          <w:p w14:paraId="67F8C093" w14:textId="77777777" w:rsidR="00FE30D2" w:rsidRDefault="0037173F">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4D00B3C0" w14:textId="77777777" w:rsidR="00FE30D2" w:rsidRDefault="00FE30D2">
            <w:pPr>
              <w:rPr>
                <w:rFonts w:ascii="Times" w:eastAsia="Batang" w:hAnsi="Times"/>
                <w:szCs w:val="24"/>
                <w:lang w:eastAsia="en-US"/>
              </w:rPr>
            </w:pPr>
          </w:p>
        </w:tc>
        <w:tc>
          <w:tcPr>
            <w:tcW w:w="2434" w:type="dxa"/>
            <w:shd w:val="clear" w:color="auto" w:fill="auto"/>
          </w:tcPr>
          <w:p w14:paraId="2EFC9941" w14:textId="77777777" w:rsidR="00FE30D2" w:rsidRDefault="00FE30D2">
            <w:pPr>
              <w:rPr>
                <w:rFonts w:ascii="Times" w:eastAsia="Batang" w:hAnsi="Times"/>
                <w:szCs w:val="24"/>
                <w:lang w:eastAsia="en-US"/>
              </w:rPr>
            </w:pPr>
          </w:p>
        </w:tc>
      </w:tr>
      <w:tr w:rsidR="00FE30D2" w14:paraId="75AC347A" w14:textId="77777777">
        <w:tc>
          <w:tcPr>
            <w:tcW w:w="2434" w:type="dxa"/>
            <w:gridSpan w:val="2"/>
            <w:vMerge w:val="restart"/>
            <w:shd w:val="clear" w:color="auto" w:fill="auto"/>
          </w:tcPr>
          <w:p w14:paraId="51E433E5" w14:textId="77777777" w:rsidR="00FE30D2" w:rsidRDefault="0037173F">
            <w:pPr>
              <w:rPr>
                <w:rFonts w:ascii="Times" w:eastAsia="Batang" w:hAnsi="Times"/>
                <w:b/>
                <w:bCs/>
                <w:szCs w:val="24"/>
                <w:lang w:eastAsia="en-US"/>
              </w:rPr>
            </w:pPr>
            <w:r>
              <w:rPr>
                <w:rFonts w:ascii="Times" w:eastAsia="Batang" w:hAnsi="Times"/>
                <w:b/>
                <w:bCs/>
                <w:szCs w:val="24"/>
                <w:lang w:eastAsia="en-US"/>
              </w:rPr>
              <w:t>AI/ML model</w:t>
            </w:r>
          </w:p>
          <w:p w14:paraId="3AA7B075" w14:textId="77777777" w:rsidR="00FE30D2" w:rsidRDefault="0037173F">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4E29514B" w14:textId="77777777" w:rsidR="00FE30D2" w:rsidRDefault="0037173F">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22208D74" w14:textId="77777777" w:rsidR="00FE30D2" w:rsidRDefault="00FE30D2">
            <w:pPr>
              <w:rPr>
                <w:rFonts w:ascii="Times" w:eastAsia="Batang" w:hAnsi="Times"/>
                <w:szCs w:val="24"/>
                <w:lang w:eastAsia="en-US"/>
              </w:rPr>
            </w:pPr>
          </w:p>
        </w:tc>
        <w:tc>
          <w:tcPr>
            <w:tcW w:w="2434" w:type="dxa"/>
            <w:shd w:val="clear" w:color="auto" w:fill="auto"/>
          </w:tcPr>
          <w:p w14:paraId="55DF617F" w14:textId="77777777" w:rsidR="00FE30D2" w:rsidRDefault="00FE30D2">
            <w:pPr>
              <w:rPr>
                <w:rFonts w:ascii="Times" w:eastAsia="Batang" w:hAnsi="Times"/>
                <w:szCs w:val="24"/>
                <w:lang w:eastAsia="en-US"/>
              </w:rPr>
            </w:pPr>
          </w:p>
        </w:tc>
      </w:tr>
      <w:tr w:rsidR="00FE30D2" w14:paraId="6A518CCD" w14:textId="77777777">
        <w:tc>
          <w:tcPr>
            <w:tcW w:w="2434" w:type="dxa"/>
            <w:gridSpan w:val="2"/>
            <w:vMerge/>
            <w:shd w:val="clear" w:color="auto" w:fill="auto"/>
          </w:tcPr>
          <w:p w14:paraId="6A662960" w14:textId="77777777" w:rsidR="00FE30D2" w:rsidRDefault="00FE30D2">
            <w:pPr>
              <w:rPr>
                <w:rFonts w:ascii="Times" w:eastAsia="Batang" w:hAnsi="Times"/>
                <w:b/>
                <w:bCs/>
                <w:szCs w:val="24"/>
                <w:lang w:eastAsia="en-US"/>
              </w:rPr>
            </w:pPr>
          </w:p>
        </w:tc>
        <w:tc>
          <w:tcPr>
            <w:tcW w:w="2434" w:type="dxa"/>
            <w:shd w:val="clear" w:color="auto" w:fill="auto"/>
          </w:tcPr>
          <w:p w14:paraId="6C4E27DB" w14:textId="77777777" w:rsidR="00FE30D2" w:rsidRDefault="0037173F">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0D5BF08D" w14:textId="77777777" w:rsidR="00FE30D2" w:rsidRDefault="00FE30D2">
            <w:pPr>
              <w:rPr>
                <w:rFonts w:ascii="Times" w:eastAsia="Batang" w:hAnsi="Times"/>
                <w:szCs w:val="24"/>
                <w:lang w:eastAsia="en-US"/>
              </w:rPr>
            </w:pPr>
          </w:p>
        </w:tc>
        <w:tc>
          <w:tcPr>
            <w:tcW w:w="2434" w:type="dxa"/>
            <w:shd w:val="clear" w:color="auto" w:fill="auto"/>
          </w:tcPr>
          <w:p w14:paraId="1B280B98" w14:textId="77777777" w:rsidR="00FE30D2" w:rsidRDefault="00FE30D2">
            <w:pPr>
              <w:rPr>
                <w:rFonts w:ascii="Times" w:eastAsia="Batang" w:hAnsi="Times"/>
                <w:szCs w:val="24"/>
                <w:lang w:eastAsia="en-US"/>
              </w:rPr>
            </w:pPr>
          </w:p>
        </w:tc>
      </w:tr>
      <w:tr w:rsidR="00FE30D2" w14:paraId="2700FC16" w14:textId="77777777">
        <w:tc>
          <w:tcPr>
            <w:tcW w:w="2434" w:type="dxa"/>
            <w:gridSpan w:val="2"/>
            <w:vMerge w:val="restart"/>
            <w:shd w:val="clear" w:color="auto" w:fill="auto"/>
          </w:tcPr>
          <w:p w14:paraId="5593725B" w14:textId="77777777" w:rsidR="00FE30D2" w:rsidRDefault="0037173F">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1496FDC1" w14:textId="77777777" w:rsidR="00FE30D2" w:rsidRDefault="0037173F">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7F918FC7" w14:textId="77777777" w:rsidR="00FE30D2" w:rsidRDefault="00FE30D2">
            <w:pPr>
              <w:rPr>
                <w:rFonts w:ascii="Times" w:eastAsia="Batang" w:hAnsi="Times"/>
                <w:szCs w:val="24"/>
                <w:lang w:eastAsia="en-US"/>
              </w:rPr>
            </w:pPr>
          </w:p>
        </w:tc>
        <w:tc>
          <w:tcPr>
            <w:tcW w:w="2434" w:type="dxa"/>
            <w:shd w:val="clear" w:color="auto" w:fill="auto"/>
          </w:tcPr>
          <w:p w14:paraId="0E45CE1E" w14:textId="77777777" w:rsidR="00FE30D2" w:rsidRDefault="00FE30D2">
            <w:pPr>
              <w:rPr>
                <w:rFonts w:ascii="Times" w:eastAsia="Batang" w:hAnsi="Times"/>
                <w:szCs w:val="24"/>
                <w:lang w:eastAsia="en-US"/>
              </w:rPr>
            </w:pPr>
          </w:p>
        </w:tc>
      </w:tr>
      <w:tr w:rsidR="00FE30D2" w14:paraId="597AC31D" w14:textId="77777777">
        <w:tc>
          <w:tcPr>
            <w:tcW w:w="2434" w:type="dxa"/>
            <w:gridSpan w:val="2"/>
            <w:vMerge/>
            <w:shd w:val="clear" w:color="auto" w:fill="auto"/>
          </w:tcPr>
          <w:p w14:paraId="6BD3B1C1" w14:textId="77777777" w:rsidR="00FE30D2" w:rsidRDefault="00FE30D2">
            <w:pPr>
              <w:rPr>
                <w:rFonts w:ascii="Times" w:eastAsia="Batang" w:hAnsi="Times"/>
                <w:b/>
                <w:bCs/>
                <w:szCs w:val="24"/>
                <w:lang w:eastAsia="en-US"/>
              </w:rPr>
            </w:pPr>
          </w:p>
        </w:tc>
        <w:tc>
          <w:tcPr>
            <w:tcW w:w="2434" w:type="dxa"/>
            <w:shd w:val="clear" w:color="auto" w:fill="auto"/>
          </w:tcPr>
          <w:p w14:paraId="33572A2E" w14:textId="77777777" w:rsidR="00FE30D2" w:rsidRDefault="0037173F">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31FA044C" w14:textId="77777777" w:rsidR="00FE30D2" w:rsidRDefault="00FE30D2">
            <w:pPr>
              <w:rPr>
                <w:rFonts w:ascii="Times" w:eastAsia="Batang" w:hAnsi="Times"/>
                <w:szCs w:val="24"/>
                <w:lang w:eastAsia="en-US"/>
              </w:rPr>
            </w:pPr>
          </w:p>
        </w:tc>
        <w:tc>
          <w:tcPr>
            <w:tcW w:w="2434" w:type="dxa"/>
            <w:shd w:val="clear" w:color="auto" w:fill="auto"/>
          </w:tcPr>
          <w:p w14:paraId="5F83AC6D" w14:textId="77777777" w:rsidR="00FE30D2" w:rsidRDefault="00FE30D2">
            <w:pPr>
              <w:rPr>
                <w:rFonts w:ascii="Times" w:eastAsia="Batang" w:hAnsi="Times"/>
                <w:szCs w:val="24"/>
                <w:lang w:eastAsia="en-US"/>
              </w:rPr>
            </w:pPr>
          </w:p>
        </w:tc>
      </w:tr>
      <w:tr w:rsidR="00FE30D2" w14:paraId="1E2D8221" w14:textId="77777777">
        <w:tc>
          <w:tcPr>
            <w:tcW w:w="2434" w:type="dxa"/>
            <w:gridSpan w:val="2"/>
            <w:vMerge w:val="restart"/>
            <w:shd w:val="clear" w:color="auto" w:fill="auto"/>
          </w:tcPr>
          <w:p w14:paraId="559C107E" w14:textId="77777777" w:rsidR="00FE30D2" w:rsidRDefault="0037173F">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5F318D42" w14:textId="77777777" w:rsidR="00FE30D2" w:rsidRDefault="0037173F">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0B0514DE" w14:textId="77777777" w:rsidR="00FE30D2" w:rsidRDefault="00FE30D2">
            <w:pPr>
              <w:rPr>
                <w:rFonts w:ascii="Times" w:eastAsia="Batang" w:hAnsi="Times"/>
                <w:szCs w:val="24"/>
                <w:lang w:eastAsia="en-US"/>
              </w:rPr>
            </w:pPr>
          </w:p>
        </w:tc>
        <w:tc>
          <w:tcPr>
            <w:tcW w:w="2434" w:type="dxa"/>
            <w:shd w:val="clear" w:color="auto" w:fill="auto"/>
          </w:tcPr>
          <w:p w14:paraId="5CFE2DBD" w14:textId="77777777" w:rsidR="00FE30D2" w:rsidRDefault="00FE30D2">
            <w:pPr>
              <w:rPr>
                <w:rFonts w:ascii="Times" w:eastAsia="Batang" w:hAnsi="Times"/>
                <w:szCs w:val="24"/>
                <w:lang w:eastAsia="en-US"/>
              </w:rPr>
            </w:pPr>
          </w:p>
        </w:tc>
      </w:tr>
      <w:tr w:rsidR="00FE30D2" w14:paraId="3E90C9DD" w14:textId="77777777">
        <w:tc>
          <w:tcPr>
            <w:tcW w:w="2434" w:type="dxa"/>
            <w:gridSpan w:val="2"/>
            <w:vMerge/>
            <w:shd w:val="clear" w:color="auto" w:fill="auto"/>
          </w:tcPr>
          <w:p w14:paraId="52E5F6FE" w14:textId="77777777" w:rsidR="00FE30D2" w:rsidRDefault="00FE30D2">
            <w:pPr>
              <w:rPr>
                <w:rFonts w:ascii="Times" w:eastAsia="Batang" w:hAnsi="Times"/>
                <w:b/>
                <w:bCs/>
                <w:szCs w:val="24"/>
                <w:lang w:eastAsia="en-US"/>
              </w:rPr>
            </w:pPr>
          </w:p>
        </w:tc>
        <w:tc>
          <w:tcPr>
            <w:tcW w:w="2434" w:type="dxa"/>
            <w:shd w:val="clear" w:color="auto" w:fill="auto"/>
          </w:tcPr>
          <w:p w14:paraId="5B41414B" w14:textId="77777777" w:rsidR="00FE30D2" w:rsidRDefault="0037173F">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7172BDF9" w14:textId="77777777" w:rsidR="00FE30D2" w:rsidRDefault="00FE30D2">
            <w:pPr>
              <w:rPr>
                <w:rFonts w:ascii="Times" w:eastAsia="Batang" w:hAnsi="Times"/>
                <w:szCs w:val="24"/>
                <w:lang w:eastAsia="en-US"/>
              </w:rPr>
            </w:pPr>
          </w:p>
        </w:tc>
        <w:tc>
          <w:tcPr>
            <w:tcW w:w="2434" w:type="dxa"/>
            <w:shd w:val="clear" w:color="auto" w:fill="auto"/>
          </w:tcPr>
          <w:p w14:paraId="59EEF097" w14:textId="77777777" w:rsidR="00FE30D2" w:rsidRDefault="00FE30D2">
            <w:pPr>
              <w:rPr>
                <w:rFonts w:ascii="Times" w:eastAsia="Batang" w:hAnsi="Times"/>
                <w:szCs w:val="24"/>
                <w:lang w:eastAsia="en-US"/>
              </w:rPr>
            </w:pPr>
          </w:p>
        </w:tc>
      </w:tr>
      <w:tr w:rsidR="00FE30D2" w14:paraId="63CD6CF2" w14:textId="77777777">
        <w:tc>
          <w:tcPr>
            <w:tcW w:w="2434" w:type="dxa"/>
            <w:gridSpan w:val="2"/>
            <w:vMerge/>
            <w:shd w:val="clear" w:color="auto" w:fill="auto"/>
          </w:tcPr>
          <w:p w14:paraId="539D0A89" w14:textId="77777777" w:rsidR="00FE30D2" w:rsidRDefault="00FE30D2">
            <w:pPr>
              <w:rPr>
                <w:rFonts w:ascii="Times" w:eastAsia="Batang" w:hAnsi="Times"/>
                <w:b/>
                <w:bCs/>
                <w:szCs w:val="24"/>
                <w:lang w:eastAsia="en-US"/>
              </w:rPr>
            </w:pPr>
          </w:p>
        </w:tc>
        <w:tc>
          <w:tcPr>
            <w:tcW w:w="2434" w:type="dxa"/>
            <w:shd w:val="clear" w:color="auto" w:fill="auto"/>
          </w:tcPr>
          <w:p w14:paraId="4AAA0F26" w14:textId="77777777" w:rsidR="00FE30D2" w:rsidRDefault="0037173F">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7913F56D" w14:textId="77777777" w:rsidR="00FE30D2" w:rsidRDefault="00FE30D2">
            <w:pPr>
              <w:rPr>
                <w:rFonts w:ascii="Times" w:eastAsia="Batang" w:hAnsi="Times"/>
                <w:szCs w:val="24"/>
                <w:lang w:eastAsia="en-US"/>
              </w:rPr>
            </w:pPr>
          </w:p>
        </w:tc>
        <w:tc>
          <w:tcPr>
            <w:tcW w:w="2434" w:type="dxa"/>
            <w:shd w:val="clear" w:color="auto" w:fill="auto"/>
          </w:tcPr>
          <w:p w14:paraId="0DBB4186" w14:textId="77777777" w:rsidR="00FE30D2" w:rsidRDefault="00FE30D2">
            <w:pPr>
              <w:rPr>
                <w:rFonts w:ascii="Times" w:eastAsia="Batang" w:hAnsi="Times"/>
                <w:szCs w:val="24"/>
                <w:lang w:eastAsia="en-US"/>
              </w:rPr>
            </w:pPr>
          </w:p>
        </w:tc>
      </w:tr>
      <w:tr w:rsidR="00FE30D2" w14:paraId="665F11C3" w14:textId="77777777">
        <w:tc>
          <w:tcPr>
            <w:tcW w:w="1217" w:type="dxa"/>
            <w:vMerge w:val="restart"/>
            <w:shd w:val="clear" w:color="auto" w:fill="auto"/>
          </w:tcPr>
          <w:p w14:paraId="5AD973C0" w14:textId="77777777" w:rsidR="00FE30D2" w:rsidRDefault="0037173F">
            <w:pPr>
              <w:jc w:val="center"/>
              <w:rPr>
                <w:rFonts w:ascii="Times" w:hAnsi="Times"/>
                <w:b/>
                <w:bCs/>
                <w:color w:val="000000"/>
                <w:szCs w:val="24"/>
                <w:lang w:eastAsia="en-US"/>
              </w:rPr>
            </w:pPr>
            <w:r>
              <w:rPr>
                <w:rFonts w:ascii="Times" w:hAnsi="Times"/>
                <w:b/>
                <w:bCs/>
                <w:color w:val="000000"/>
                <w:szCs w:val="24"/>
                <w:lang w:eastAsia="en-US"/>
              </w:rPr>
              <w:t>Evaluation results</w:t>
            </w:r>
          </w:p>
          <w:p w14:paraId="633A85E8" w14:textId="77777777" w:rsidR="00FE30D2" w:rsidRDefault="0037173F">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57300A78" w14:textId="77777777" w:rsidR="00FE30D2" w:rsidRDefault="0037173F">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690E7ABA" w14:textId="77777777" w:rsidR="00FE30D2" w:rsidRDefault="0037173F">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6B87294E" w14:textId="77777777" w:rsidR="00FE30D2" w:rsidRDefault="00FE30D2">
            <w:pPr>
              <w:rPr>
                <w:rFonts w:ascii="Times" w:eastAsia="Batang" w:hAnsi="Times"/>
                <w:szCs w:val="24"/>
                <w:lang w:eastAsia="en-US"/>
              </w:rPr>
            </w:pPr>
          </w:p>
        </w:tc>
        <w:tc>
          <w:tcPr>
            <w:tcW w:w="2434" w:type="dxa"/>
            <w:shd w:val="clear" w:color="auto" w:fill="auto"/>
          </w:tcPr>
          <w:p w14:paraId="3B487937" w14:textId="77777777" w:rsidR="00FE30D2" w:rsidRDefault="00FE30D2">
            <w:pPr>
              <w:rPr>
                <w:rFonts w:ascii="Times" w:eastAsia="Batang" w:hAnsi="Times"/>
                <w:szCs w:val="24"/>
                <w:lang w:eastAsia="en-US"/>
              </w:rPr>
            </w:pPr>
          </w:p>
        </w:tc>
      </w:tr>
      <w:tr w:rsidR="00FE30D2" w14:paraId="00543DF8" w14:textId="77777777">
        <w:tc>
          <w:tcPr>
            <w:tcW w:w="1217" w:type="dxa"/>
            <w:vMerge/>
            <w:shd w:val="clear" w:color="auto" w:fill="auto"/>
          </w:tcPr>
          <w:p w14:paraId="68395D6C" w14:textId="77777777" w:rsidR="00FE30D2" w:rsidRDefault="00FE30D2">
            <w:pPr>
              <w:rPr>
                <w:rFonts w:ascii="Times" w:eastAsia="Batang" w:hAnsi="Times"/>
                <w:b/>
                <w:bCs/>
                <w:szCs w:val="24"/>
                <w:lang w:eastAsia="en-US"/>
              </w:rPr>
            </w:pPr>
          </w:p>
        </w:tc>
        <w:tc>
          <w:tcPr>
            <w:tcW w:w="1217" w:type="dxa"/>
            <w:vMerge/>
            <w:shd w:val="clear" w:color="auto" w:fill="auto"/>
          </w:tcPr>
          <w:p w14:paraId="7BC1F489" w14:textId="77777777" w:rsidR="00FE30D2" w:rsidRDefault="00FE30D2">
            <w:pPr>
              <w:rPr>
                <w:rFonts w:ascii="Times" w:eastAsia="Batang" w:hAnsi="Times"/>
                <w:b/>
                <w:bCs/>
                <w:szCs w:val="24"/>
                <w:lang w:eastAsia="en-US"/>
              </w:rPr>
            </w:pPr>
          </w:p>
        </w:tc>
        <w:tc>
          <w:tcPr>
            <w:tcW w:w="2434" w:type="dxa"/>
            <w:shd w:val="clear" w:color="auto" w:fill="auto"/>
          </w:tcPr>
          <w:p w14:paraId="5ACF3915" w14:textId="77777777" w:rsidR="00FE30D2" w:rsidRDefault="0037173F">
            <w:pPr>
              <w:rPr>
                <w:rFonts w:ascii="Times" w:hAnsi="Times"/>
                <w:b/>
                <w:bCs/>
                <w:color w:val="000000"/>
                <w:szCs w:val="24"/>
                <w:lang w:eastAsia="en-US"/>
              </w:rPr>
            </w:pPr>
            <w:r>
              <w:rPr>
                <w:rFonts w:ascii="Times" w:hAnsi="Times"/>
                <w:b/>
                <w:bCs/>
                <w:color w:val="000000"/>
                <w:szCs w:val="24"/>
                <w:lang w:eastAsia="en-US"/>
              </w:rPr>
              <w:t>[KPI B]</w:t>
            </w:r>
          </w:p>
          <w:p w14:paraId="5ACDCAA5" w14:textId="77777777" w:rsidR="00FE30D2" w:rsidRDefault="0037173F">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23E40AFD" w14:textId="77777777" w:rsidR="00FE30D2" w:rsidRDefault="00FE30D2">
            <w:pPr>
              <w:rPr>
                <w:rFonts w:ascii="Times" w:eastAsia="Batang" w:hAnsi="Times"/>
                <w:szCs w:val="24"/>
                <w:lang w:eastAsia="en-US"/>
              </w:rPr>
            </w:pPr>
          </w:p>
        </w:tc>
        <w:tc>
          <w:tcPr>
            <w:tcW w:w="2434" w:type="dxa"/>
            <w:shd w:val="clear" w:color="auto" w:fill="auto"/>
          </w:tcPr>
          <w:p w14:paraId="7E8646BA" w14:textId="77777777" w:rsidR="00FE30D2" w:rsidRDefault="00FE30D2">
            <w:pPr>
              <w:rPr>
                <w:rFonts w:ascii="Times" w:eastAsia="Batang" w:hAnsi="Times"/>
                <w:szCs w:val="24"/>
                <w:lang w:eastAsia="en-US"/>
              </w:rPr>
            </w:pPr>
          </w:p>
        </w:tc>
      </w:tr>
      <w:tr w:rsidR="00FE30D2" w14:paraId="1890A8B9" w14:textId="77777777">
        <w:tc>
          <w:tcPr>
            <w:tcW w:w="1217" w:type="dxa"/>
            <w:vMerge/>
            <w:shd w:val="clear" w:color="auto" w:fill="auto"/>
          </w:tcPr>
          <w:p w14:paraId="3AD9F1E4" w14:textId="77777777" w:rsidR="00FE30D2" w:rsidRDefault="00FE30D2">
            <w:pPr>
              <w:rPr>
                <w:rFonts w:ascii="Times" w:eastAsia="Batang" w:hAnsi="Times"/>
                <w:b/>
                <w:bCs/>
                <w:szCs w:val="24"/>
                <w:lang w:eastAsia="en-US"/>
              </w:rPr>
            </w:pPr>
          </w:p>
        </w:tc>
        <w:tc>
          <w:tcPr>
            <w:tcW w:w="1217" w:type="dxa"/>
            <w:shd w:val="clear" w:color="auto" w:fill="auto"/>
          </w:tcPr>
          <w:p w14:paraId="56218468" w14:textId="77777777" w:rsidR="00FE30D2" w:rsidRDefault="0037173F">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5EE16411" w14:textId="77777777" w:rsidR="00FE30D2" w:rsidRDefault="0037173F">
            <w:pPr>
              <w:rPr>
                <w:rFonts w:ascii="Times" w:eastAsia="Batang" w:hAnsi="Times"/>
                <w:b/>
                <w:bCs/>
                <w:color w:val="000000"/>
                <w:szCs w:val="24"/>
                <w:lang w:eastAsia="en-US"/>
              </w:rPr>
            </w:pPr>
            <w:r>
              <w:rPr>
                <w:rFonts w:ascii="Times" w:hAnsi="Times"/>
                <w:b/>
                <w:bCs/>
                <w:color w:val="000000"/>
                <w:szCs w:val="24"/>
                <w:lang w:eastAsia="en-US"/>
              </w:rPr>
              <w:t>[Average L1-RSRP diff]</w:t>
            </w:r>
          </w:p>
          <w:p w14:paraId="07C8DBA9" w14:textId="77777777" w:rsidR="00FE30D2" w:rsidRDefault="0037173F">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3F9FA30F" w14:textId="77777777" w:rsidR="00FE30D2" w:rsidRDefault="00FE30D2">
            <w:pPr>
              <w:rPr>
                <w:rFonts w:ascii="Times" w:eastAsia="Batang" w:hAnsi="Times"/>
                <w:szCs w:val="24"/>
                <w:lang w:eastAsia="en-US"/>
              </w:rPr>
            </w:pPr>
          </w:p>
        </w:tc>
        <w:tc>
          <w:tcPr>
            <w:tcW w:w="2434" w:type="dxa"/>
            <w:shd w:val="clear" w:color="auto" w:fill="auto"/>
          </w:tcPr>
          <w:p w14:paraId="6A3F46EC" w14:textId="77777777" w:rsidR="00FE30D2" w:rsidRDefault="00FE30D2">
            <w:pPr>
              <w:rPr>
                <w:rFonts w:ascii="Times" w:eastAsia="Batang" w:hAnsi="Times"/>
                <w:szCs w:val="24"/>
                <w:lang w:eastAsia="en-US"/>
              </w:rPr>
            </w:pPr>
          </w:p>
        </w:tc>
      </w:tr>
      <w:tr w:rsidR="00FE30D2" w14:paraId="1E946D43" w14:textId="77777777">
        <w:tc>
          <w:tcPr>
            <w:tcW w:w="1217" w:type="dxa"/>
            <w:vMerge/>
            <w:shd w:val="clear" w:color="auto" w:fill="auto"/>
          </w:tcPr>
          <w:p w14:paraId="00A584A6" w14:textId="77777777" w:rsidR="00FE30D2" w:rsidRDefault="00FE30D2">
            <w:pPr>
              <w:rPr>
                <w:rFonts w:ascii="Times" w:eastAsia="Batang" w:hAnsi="Times"/>
                <w:b/>
                <w:bCs/>
                <w:szCs w:val="24"/>
                <w:lang w:eastAsia="en-US"/>
              </w:rPr>
            </w:pPr>
          </w:p>
        </w:tc>
        <w:tc>
          <w:tcPr>
            <w:tcW w:w="1217" w:type="dxa"/>
            <w:vMerge w:val="restart"/>
            <w:shd w:val="clear" w:color="auto" w:fill="auto"/>
          </w:tcPr>
          <w:p w14:paraId="68DE73B3" w14:textId="77777777" w:rsidR="00FE30D2" w:rsidRDefault="0037173F">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390977FD" w14:textId="77777777" w:rsidR="00FE30D2" w:rsidRDefault="0037173F">
            <w:pPr>
              <w:rPr>
                <w:rFonts w:ascii="Times" w:hAnsi="Times"/>
                <w:b/>
                <w:bCs/>
                <w:color w:val="000000"/>
                <w:szCs w:val="24"/>
                <w:lang w:eastAsia="en-US"/>
              </w:rPr>
            </w:pPr>
            <w:r>
              <w:rPr>
                <w:rFonts w:ascii="Times" w:hAnsi="Times"/>
                <w:b/>
                <w:bCs/>
                <w:color w:val="000000"/>
                <w:szCs w:val="24"/>
                <w:lang w:eastAsia="en-US"/>
              </w:rPr>
              <w:t>[RS overhead Reduction (%)/</w:t>
            </w:r>
          </w:p>
          <w:p w14:paraId="3B4D01AC" w14:textId="77777777" w:rsidR="00FE30D2" w:rsidRDefault="0037173F">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1445F862" w14:textId="77777777" w:rsidR="00FE30D2" w:rsidRDefault="00FE30D2">
            <w:pPr>
              <w:rPr>
                <w:rFonts w:ascii="Times" w:eastAsia="Batang" w:hAnsi="Times"/>
                <w:szCs w:val="24"/>
                <w:lang w:eastAsia="en-US"/>
              </w:rPr>
            </w:pPr>
          </w:p>
        </w:tc>
        <w:tc>
          <w:tcPr>
            <w:tcW w:w="2434" w:type="dxa"/>
            <w:shd w:val="clear" w:color="auto" w:fill="auto"/>
          </w:tcPr>
          <w:p w14:paraId="5B56735C" w14:textId="77777777" w:rsidR="00FE30D2" w:rsidRDefault="00FE30D2">
            <w:pPr>
              <w:rPr>
                <w:rFonts w:ascii="Times" w:eastAsia="Batang" w:hAnsi="Times"/>
                <w:szCs w:val="24"/>
                <w:lang w:eastAsia="en-US"/>
              </w:rPr>
            </w:pPr>
          </w:p>
        </w:tc>
      </w:tr>
      <w:tr w:rsidR="00FE30D2" w14:paraId="12B4DEF8" w14:textId="77777777">
        <w:tc>
          <w:tcPr>
            <w:tcW w:w="1217" w:type="dxa"/>
            <w:vMerge/>
            <w:shd w:val="clear" w:color="auto" w:fill="auto"/>
          </w:tcPr>
          <w:p w14:paraId="3F3058D7" w14:textId="77777777" w:rsidR="00FE30D2" w:rsidRDefault="00FE30D2">
            <w:pPr>
              <w:rPr>
                <w:rFonts w:ascii="Times" w:eastAsia="Batang" w:hAnsi="Times"/>
                <w:b/>
                <w:bCs/>
                <w:szCs w:val="24"/>
                <w:lang w:eastAsia="en-US"/>
              </w:rPr>
            </w:pPr>
          </w:p>
        </w:tc>
        <w:tc>
          <w:tcPr>
            <w:tcW w:w="1217" w:type="dxa"/>
            <w:vMerge/>
            <w:shd w:val="clear" w:color="auto" w:fill="auto"/>
          </w:tcPr>
          <w:p w14:paraId="3CCCFE1B" w14:textId="77777777" w:rsidR="00FE30D2" w:rsidRDefault="00FE30D2">
            <w:pPr>
              <w:rPr>
                <w:rFonts w:ascii="Times" w:eastAsia="Batang" w:hAnsi="Times"/>
                <w:b/>
                <w:bCs/>
                <w:szCs w:val="24"/>
                <w:lang w:eastAsia="en-US"/>
              </w:rPr>
            </w:pPr>
          </w:p>
        </w:tc>
        <w:tc>
          <w:tcPr>
            <w:tcW w:w="2434" w:type="dxa"/>
            <w:shd w:val="clear" w:color="auto" w:fill="auto"/>
          </w:tcPr>
          <w:p w14:paraId="1F3D2F06" w14:textId="77777777" w:rsidR="00FE30D2" w:rsidRDefault="0037173F">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0941AB29" w14:textId="77777777" w:rsidR="00FE30D2" w:rsidRDefault="00FE30D2">
            <w:pPr>
              <w:rPr>
                <w:rFonts w:ascii="Times" w:eastAsia="Batang" w:hAnsi="Times"/>
                <w:szCs w:val="24"/>
                <w:lang w:eastAsia="en-US"/>
              </w:rPr>
            </w:pPr>
          </w:p>
        </w:tc>
        <w:tc>
          <w:tcPr>
            <w:tcW w:w="2434" w:type="dxa"/>
            <w:shd w:val="clear" w:color="auto" w:fill="auto"/>
          </w:tcPr>
          <w:p w14:paraId="374FFD4A" w14:textId="77777777" w:rsidR="00FE30D2" w:rsidRDefault="00FE30D2">
            <w:pPr>
              <w:rPr>
                <w:rFonts w:ascii="Times" w:eastAsia="Batang" w:hAnsi="Times"/>
                <w:szCs w:val="24"/>
                <w:lang w:eastAsia="en-US"/>
              </w:rPr>
            </w:pPr>
          </w:p>
        </w:tc>
      </w:tr>
      <w:tr w:rsidR="00FE30D2" w14:paraId="35BF6933" w14:textId="77777777">
        <w:tc>
          <w:tcPr>
            <w:tcW w:w="1217" w:type="dxa"/>
            <w:vMerge/>
            <w:shd w:val="clear" w:color="auto" w:fill="auto"/>
          </w:tcPr>
          <w:p w14:paraId="3FDA96D4" w14:textId="77777777" w:rsidR="00FE30D2" w:rsidRDefault="00FE30D2">
            <w:pPr>
              <w:rPr>
                <w:rFonts w:ascii="Times" w:eastAsia="Batang" w:hAnsi="Times"/>
                <w:b/>
                <w:bCs/>
                <w:szCs w:val="24"/>
                <w:lang w:eastAsia="en-US"/>
              </w:rPr>
            </w:pPr>
          </w:p>
        </w:tc>
        <w:tc>
          <w:tcPr>
            <w:tcW w:w="1217" w:type="dxa"/>
            <w:vMerge/>
            <w:shd w:val="clear" w:color="auto" w:fill="auto"/>
          </w:tcPr>
          <w:p w14:paraId="3FD90879" w14:textId="77777777" w:rsidR="00FE30D2" w:rsidRDefault="00FE30D2">
            <w:pPr>
              <w:rPr>
                <w:rFonts w:ascii="Times" w:eastAsia="Batang" w:hAnsi="Times"/>
                <w:b/>
                <w:bCs/>
                <w:szCs w:val="24"/>
                <w:lang w:eastAsia="en-US"/>
              </w:rPr>
            </w:pPr>
          </w:p>
        </w:tc>
        <w:tc>
          <w:tcPr>
            <w:tcW w:w="2434" w:type="dxa"/>
            <w:shd w:val="clear" w:color="auto" w:fill="auto"/>
            <w:vAlign w:val="bottom"/>
          </w:tcPr>
          <w:p w14:paraId="0426F269" w14:textId="77777777" w:rsidR="00FE30D2" w:rsidRDefault="0037173F">
            <w:pPr>
              <w:rPr>
                <w:rFonts w:ascii="Times" w:hAnsi="Times"/>
                <w:b/>
                <w:bCs/>
                <w:color w:val="000000"/>
                <w:szCs w:val="24"/>
                <w:lang w:eastAsia="en-US"/>
              </w:rPr>
            </w:pPr>
            <w:r>
              <w:rPr>
                <w:rFonts w:ascii="Times" w:hAnsi="Times"/>
                <w:b/>
                <w:bCs/>
                <w:color w:val="000000"/>
                <w:szCs w:val="24"/>
                <w:lang w:eastAsia="en-US"/>
              </w:rPr>
              <w:t>[UPT]</w:t>
            </w:r>
          </w:p>
          <w:p w14:paraId="652E6190" w14:textId="77777777" w:rsidR="00FE30D2" w:rsidRDefault="0037173F">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F61ACBA" w14:textId="77777777" w:rsidR="00FE30D2" w:rsidRDefault="00FE30D2">
            <w:pPr>
              <w:rPr>
                <w:rFonts w:ascii="Times" w:eastAsia="Batang" w:hAnsi="Times"/>
                <w:szCs w:val="24"/>
                <w:lang w:eastAsia="en-US"/>
              </w:rPr>
            </w:pPr>
          </w:p>
        </w:tc>
        <w:tc>
          <w:tcPr>
            <w:tcW w:w="2434" w:type="dxa"/>
            <w:shd w:val="clear" w:color="auto" w:fill="auto"/>
          </w:tcPr>
          <w:p w14:paraId="212C2620" w14:textId="77777777" w:rsidR="00FE30D2" w:rsidRDefault="00FE30D2">
            <w:pPr>
              <w:rPr>
                <w:rFonts w:ascii="Times" w:eastAsia="Batang" w:hAnsi="Times"/>
                <w:szCs w:val="24"/>
                <w:lang w:eastAsia="en-US"/>
              </w:rPr>
            </w:pPr>
          </w:p>
        </w:tc>
      </w:tr>
    </w:tbl>
    <w:p w14:paraId="0B339FA0" w14:textId="77777777" w:rsidR="00FE30D2" w:rsidRDefault="00FE30D2">
      <w:pPr>
        <w:rPr>
          <w:rFonts w:ascii="Times" w:eastAsia="Batang" w:hAnsi="Times"/>
          <w:b/>
          <w:bCs/>
          <w:szCs w:val="24"/>
          <w:lang w:eastAsia="en-US"/>
        </w:rPr>
      </w:pPr>
    </w:p>
    <w:p w14:paraId="567F6549" w14:textId="77777777" w:rsidR="00FE30D2" w:rsidRDefault="0037173F">
      <w:pPr>
        <w:rPr>
          <w:rFonts w:ascii="Times" w:eastAsia="Batang" w:hAnsi="Times"/>
          <w:szCs w:val="24"/>
          <w:lang w:eastAsia="en-US"/>
        </w:rPr>
      </w:pPr>
      <w:r>
        <w:rPr>
          <w:rFonts w:ascii="Times" w:eastAsia="Batang" w:hAnsi="Times"/>
          <w:szCs w:val="24"/>
          <w:lang w:eastAsia="en-US"/>
        </w:rPr>
        <w:t xml:space="preserve">To report the following in table caption: </w:t>
      </w:r>
    </w:p>
    <w:p w14:paraId="705D8925" w14:textId="77777777" w:rsidR="00FE30D2" w:rsidRDefault="0037173F">
      <w:pPr>
        <w:numPr>
          <w:ilvl w:val="3"/>
          <w:numId w:val="108"/>
        </w:numPr>
        <w:ind w:left="630"/>
        <w:rPr>
          <w:rFonts w:ascii="Times" w:eastAsia="Batang" w:hAnsi="Times"/>
          <w:szCs w:val="24"/>
        </w:rPr>
      </w:pPr>
      <w:r>
        <w:rPr>
          <w:rFonts w:ascii="Times" w:eastAsia="Batang" w:hAnsi="Times"/>
          <w:szCs w:val="24"/>
        </w:rPr>
        <w:t xml:space="preserve">Which side the model is </w:t>
      </w:r>
      <w:proofErr w:type="gramStart"/>
      <w:r>
        <w:rPr>
          <w:rFonts w:ascii="Times" w:eastAsia="Batang" w:hAnsi="Times"/>
          <w:szCs w:val="24"/>
        </w:rPr>
        <w:t>deployed</w:t>
      </w:r>
      <w:proofErr w:type="gramEnd"/>
    </w:p>
    <w:p w14:paraId="4F63324C" w14:textId="77777777" w:rsidR="00FE30D2" w:rsidRDefault="0037173F">
      <w:pPr>
        <w:rPr>
          <w:rFonts w:ascii="Times" w:eastAsia="Batang" w:hAnsi="Times"/>
          <w:szCs w:val="24"/>
          <w:lang w:eastAsia="en-US"/>
        </w:rPr>
      </w:pPr>
      <w:r>
        <w:rPr>
          <w:rFonts w:ascii="Times" w:eastAsia="Batang" w:hAnsi="Times"/>
          <w:szCs w:val="24"/>
          <w:lang w:eastAsia="en-US"/>
        </w:rPr>
        <w:t>Further info for the columns:</w:t>
      </w:r>
    </w:p>
    <w:p w14:paraId="2B8D7024" w14:textId="77777777" w:rsidR="00FE30D2" w:rsidRDefault="0037173F">
      <w:pPr>
        <w:numPr>
          <w:ilvl w:val="0"/>
          <w:numId w:val="109"/>
        </w:numPr>
        <w:rPr>
          <w:rFonts w:ascii="Times" w:eastAsia="Batang" w:hAnsi="Times"/>
          <w:szCs w:val="24"/>
        </w:rPr>
      </w:pPr>
      <w:r>
        <w:rPr>
          <w:rFonts w:ascii="Times" w:eastAsia="Batang" w:hAnsi="Times"/>
          <w:szCs w:val="24"/>
        </w:rPr>
        <w:t>Assumptions</w:t>
      </w:r>
    </w:p>
    <w:p w14:paraId="6C13E972" w14:textId="77777777" w:rsidR="00FE30D2" w:rsidRDefault="0037173F">
      <w:pPr>
        <w:numPr>
          <w:ilvl w:val="1"/>
          <w:numId w:val="109"/>
        </w:numPr>
        <w:rPr>
          <w:rFonts w:ascii="Times" w:eastAsia="Batang" w:hAnsi="Times"/>
          <w:szCs w:val="24"/>
        </w:rPr>
      </w:pPr>
      <w:r>
        <w:rPr>
          <w:rFonts w:ascii="Times" w:eastAsia="Batang" w:hAnsi="Times"/>
          <w:szCs w:val="24"/>
        </w:rPr>
        <w:t>Number of beams/beam pairs in Set A</w:t>
      </w:r>
    </w:p>
    <w:p w14:paraId="52EFA87C" w14:textId="77777777" w:rsidR="00FE30D2" w:rsidRDefault="0037173F">
      <w:pPr>
        <w:numPr>
          <w:ilvl w:val="1"/>
          <w:numId w:val="109"/>
        </w:numPr>
        <w:rPr>
          <w:rFonts w:ascii="Times" w:eastAsia="Batang" w:hAnsi="Times"/>
          <w:szCs w:val="24"/>
        </w:rPr>
      </w:pPr>
      <w:r>
        <w:rPr>
          <w:rFonts w:ascii="Times" w:eastAsia="Batang" w:hAnsi="Times"/>
          <w:szCs w:val="24"/>
        </w:rPr>
        <w:t>Number of beams/beam pairs in Set B</w:t>
      </w:r>
    </w:p>
    <w:p w14:paraId="4F1F7071" w14:textId="77777777" w:rsidR="00FE30D2" w:rsidRDefault="0037173F">
      <w:pPr>
        <w:numPr>
          <w:ilvl w:val="1"/>
          <w:numId w:val="109"/>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04297F43" w14:textId="77777777" w:rsidR="00FE30D2" w:rsidRDefault="0037173F">
      <w:pPr>
        <w:numPr>
          <w:ilvl w:val="1"/>
          <w:numId w:val="109"/>
        </w:numPr>
        <w:rPr>
          <w:rFonts w:ascii="Times" w:eastAsia="Batang" w:hAnsi="Times"/>
          <w:szCs w:val="24"/>
        </w:rPr>
      </w:pPr>
      <w:r>
        <w:rPr>
          <w:rFonts w:ascii="Times" w:eastAsia="Batang" w:hAnsi="Times"/>
          <w:szCs w:val="24"/>
        </w:rPr>
        <w:t>Other assumptions can be added later based on agreements</w:t>
      </w:r>
    </w:p>
    <w:p w14:paraId="4703E982" w14:textId="77777777" w:rsidR="00FE30D2" w:rsidRDefault="0037173F">
      <w:pPr>
        <w:numPr>
          <w:ilvl w:val="0"/>
          <w:numId w:val="109"/>
        </w:numPr>
        <w:rPr>
          <w:rFonts w:ascii="Times" w:eastAsia="Batang" w:hAnsi="Times"/>
          <w:szCs w:val="24"/>
        </w:rPr>
      </w:pPr>
      <w:r>
        <w:rPr>
          <w:rFonts w:ascii="Times" w:eastAsia="Batang" w:hAnsi="Times"/>
          <w:szCs w:val="24"/>
        </w:rPr>
        <w:t>Model input: input type(s)</w:t>
      </w:r>
    </w:p>
    <w:p w14:paraId="7C21F498" w14:textId="77777777" w:rsidR="00FE30D2" w:rsidRDefault="0037173F">
      <w:pPr>
        <w:numPr>
          <w:ilvl w:val="0"/>
          <w:numId w:val="109"/>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3DB1594A" w14:textId="77777777" w:rsidR="00FE30D2" w:rsidRDefault="0037173F">
      <w:pPr>
        <w:numPr>
          <w:ilvl w:val="0"/>
          <w:numId w:val="109"/>
        </w:numPr>
        <w:rPr>
          <w:rFonts w:ascii="Times" w:eastAsia="Batang" w:hAnsi="Times"/>
          <w:szCs w:val="24"/>
        </w:rPr>
      </w:pPr>
      <w:r>
        <w:rPr>
          <w:rFonts w:ascii="Times" w:eastAsia="Batang" w:hAnsi="Times"/>
          <w:szCs w:val="24"/>
        </w:rPr>
        <w:t>Dataset size, both the size of training/validation dataset and the size of test dataset</w:t>
      </w:r>
    </w:p>
    <w:p w14:paraId="57BB3F47" w14:textId="77777777" w:rsidR="00FE30D2" w:rsidRDefault="0037173F">
      <w:pPr>
        <w:numPr>
          <w:ilvl w:val="0"/>
          <w:numId w:val="109"/>
        </w:numPr>
        <w:rPr>
          <w:rFonts w:ascii="Times" w:eastAsia="Batang" w:hAnsi="Times"/>
          <w:szCs w:val="24"/>
        </w:rPr>
      </w:pPr>
      <w:r>
        <w:rPr>
          <w:rFonts w:ascii="Times" w:eastAsia="Batang" w:hAnsi="Times"/>
          <w:szCs w:val="24"/>
        </w:rPr>
        <w:lastRenderedPageBreak/>
        <w:t>Short model description: e.g., CNN, LSTM</w:t>
      </w:r>
    </w:p>
    <w:p w14:paraId="45776700" w14:textId="77777777" w:rsidR="00FE30D2" w:rsidRDefault="0037173F">
      <w:pPr>
        <w:numPr>
          <w:ilvl w:val="0"/>
          <w:numId w:val="109"/>
        </w:numPr>
        <w:rPr>
          <w:rFonts w:ascii="Times" w:eastAsia="Batang" w:hAnsi="Times"/>
          <w:szCs w:val="24"/>
        </w:rPr>
      </w:pPr>
      <w:r>
        <w:rPr>
          <w:rFonts w:ascii="Times" w:eastAsia="Batang" w:hAnsi="Times"/>
          <w:szCs w:val="24"/>
        </w:rPr>
        <w:t>Model complexity, in terms of “number of model parameters” and/or size (</w:t>
      </w:r>
      <w:proofErr w:type="gramStart"/>
      <w:r>
        <w:rPr>
          <w:rFonts w:ascii="Times" w:eastAsia="Batang" w:hAnsi="Times"/>
          <w:szCs w:val="24"/>
        </w:rPr>
        <w:t>e.g.</w:t>
      </w:r>
      <w:proofErr w:type="gramEnd"/>
      <w:r>
        <w:rPr>
          <w:rFonts w:ascii="Times" w:eastAsia="Batang" w:hAnsi="Times"/>
          <w:szCs w:val="24"/>
        </w:rPr>
        <w:t xml:space="preserve"> Mbyte)”, and </w:t>
      </w:r>
    </w:p>
    <w:p w14:paraId="10B74D89" w14:textId="77777777" w:rsidR="00FE30D2" w:rsidRDefault="0037173F">
      <w:pPr>
        <w:numPr>
          <w:ilvl w:val="0"/>
          <w:numId w:val="109"/>
        </w:numPr>
        <w:rPr>
          <w:rFonts w:ascii="Times" w:eastAsia="Batang" w:hAnsi="Times"/>
          <w:szCs w:val="24"/>
        </w:rPr>
      </w:pPr>
      <w:r>
        <w:rPr>
          <w:rFonts w:ascii="Times" w:eastAsia="Batang" w:hAnsi="Times"/>
          <w:szCs w:val="24"/>
        </w:rPr>
        <w:t>Computational complexity in terms of FLOPs</w:t>
      </w:r>
    </w:p>
    <w:p w14:paraId="63262EC6" w14:textId="77777777" w:rsidR="00FE30D2" w:rsidRDefault="0037173F">
      <w:pPr>
        <w:numPr>
          <w:ilvl w:val="0"/>
          <w:numId w:val="109"/>
        </w:numPr>
        <w:rPr>
          <w:rFonts w:ascii="Times" w:eastAsia="Batang" w:hAnsi="Times"/>
          <w:szCs w:val="24"/>
        </w:rPr>
      </w:pPr>
      <w:r>
        <w:rPr>
          <w:rFonts w:ascii="Times" w:eastAsia="Batang" w:hAnsi="Times"/>
          <w:szCs w:val="24"/>
        </w:rPr>
        <w:t>Evaluation results: agreed KPIs, with AI/ML / with baseline scheme (if applicable)</w:t>
      </w:r>
    </w:p>
    <w:p w14:paraId="4ADD5000" w14:textId="77777777" w:rsidR="00FE30D2" w:rsidRDefault="0037173F">
      <w:pPr>
        <w:ind w:leftChars="400" w:left="800"/>
        <w:rPr>
          <w:rFonts w:ascii="Times" w:eastAsia="等线" w:hAnsi="Times"/>
          <w:szCs w:val="24"/>
        </w:rPr>
      </w:pPr>
      <w:r>
        <w:rPr>
          <w:rFonts w:ascii="Times" w:eastAsia="等线" w:hAnsi="Times"/>
          <w:szCs w:val="24"/>
        </w:rPr>
        <w:t>Note: To report other simulation assumptions, if any.</w:t>
      </w:r>
    </w:p>
    <w:p w14:paraId="2752E352" w14:textId="77777777" w:rsidR="00FE30D2" w:rsidRDefault="00FE30D2">
      <w:pPr>
        <w:ind w:left="760"/>
        <w:rPr>
          <w:rFonts w:ascii="Times" w:eastAsia="等线" w:hAnsi="Times"/>
          <w:szCs w:val="24"/>
          <w:highlight w:val="cyan"/>
        </w:rPr>
      </w:pPr>
    </w:p>
    <w:p w14:paraId="31E79A08" w14:textId="77777777" w:rsidR="00FE30D2" w:rsidRDefault="0037173F">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1D0CE532" w14:textId="77777777" w:rsidR="00FE30D2" w:rsidRDefault="0037173F">
      <w:pPr>
        <w:numPr>
          <w:ilvl w:val="0"/>
          <w:numId w:val="72"/>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12C18329"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24D18720"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15399831"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5D9040CD"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0212F0BD"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2BAA243B"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393CAD4C" w14:textId="77777777" w:rsidR="00FE30D2" w:rsidRDefault="0037173F">
      <w:pPr>
        <w:numPr>
          <w:ilvl w:val="2"/>
          <w:numId w:val="72"/>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67D1207D"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5CD83A1E" w14:textId="77777777" w:rsidR="00FE30D2" w:rsidRDefault="00FE30D2">
      <w:pPr>
        <w:ind w:left="760"/>
        <w:rPr>
          <w:rFonts w:ascii="Times" w:eastAsia="等线" w:hAnsi="Times"/>
          <w:szCs w:val="24"/>
          <w:highlight w:val="cyan"/>
        </w:rPr>
      </w:pPr>
    </w:p>
    <w:p w14:paraId="6E3A8183" w14:textId="77777777" w:rsidR="00FE30D2" w:rsidRDefault="0037173F">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55877F04" w14:textId="77777777" w:rsidR="00FE30D2" w:rsidRDefault="0037173F">
      <w:pPr>
        <w:numPr>
          <w:ilvl w:val="0"/>
          <w:numId w:val="21"/>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4A20A32E" w14:textId="77777777" w:rsidR="00FE30D2" w:rsidRDefault="0037173F">
      <w:pPr>
        <w:numPr>
          <w:ilvl w:val="1"/>
          <w:numId w:val="21"/>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6120F6AC" w14:textId="77777777" w:rsidR="00FE30D2" w:rsidRDefault="0037173F">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8A411F4"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5951A5F1"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2C57E266" w14:textId="77777777" w:rsidR="00FE30D2" w:rsidRDefault="0037173F">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2952059"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6E06C022"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1405D556"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ED5F6D2" w14:textId="77777777" w:rsidR="00FE30D2" w:rsidRDefault="0037173F">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316AA112"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62B1EDA7"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5EF70FC2"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47247B7D"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5DA24778"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 xml:space="preserve">Alt2: P is the number of Top-K selected beams (pairs) not in Set B for beam </w:t>
      </w:r>
      <w:r>
        <w:rPr>
          <w:rFonts w:ascii="Times" w:eastAsia="Batang" w:hAnsi="Times"/>
          <w:szCs w:val="24"/>
          <w:lang w:eastAsia="ko-KR"/>
        </w:rPr>
        <w:lastRenderedPageBreak/>
        <w:t>sweeping (if applicable)</w:t>
      </w:r>
    </w:p>
    <w:p w14:paraId="359CB75D"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58332C6C"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E3C0992" w14:textId="77777777" w:rsidR="00FE30D2" w:rsidRDefault="0037173F">
      <w:pPr>
        <w:numPr>
          <w:ilvl w:val="2"/>
          <w:numId w:val="21"/>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2047F3D1" w14:textId="77777777" w:rsidR="00FE30D2" w:rsidRDefault="0037173F">
      <w:pPr>
        <w:numPr>
          <w:ilvl w:val="1"/>
          <w:numId w:val="33"/>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0361613C" w14:textId="77777777" w:rsidR="00FE30D2" w:rsidRDefault="0037173F">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1: RS OH = N, </w:t>
      </w:r>
    </w:p>
    <w:p w14:paraId="49DBF923" w14:textId="77777777" w:rsidR="00FE30D2" w:rsidRDefault="0037173F">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16F1925A" w14:textId="77777777" w:rsidR="00FE30D2" w:rsidRDefault="0037173F">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2: RS OH = N + P </w:t>
      </w:r>
    </w:p>
    <w:p w14:paraId="4C8849FB" w14:textId="77777777" w:rsidR="00FE30D2" w:rsidRDefault="0037173F">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238B005F"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2699FC5A"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7C72D93D"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D05037A"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24634526"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F6096E1" w14:textId="77777777" w:rsidR="00FE30D2" w:rsidRDefault="0037173F">
      <w:pPr>
        <w:numPr>
          <w:ilvl w:val="2"/>
          <w:numId w:val="21"/>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0788E193" w14:textId="77777777" w:rsidR="00FE30D2" w:rsidRDefault="00FE30D2">
      <w:pPr>
        <w:rPr>
          <w:rFonts w:ascii="Times" w:eastAsia="等线" w:hAnsi="Times"/>
          <w:szCs w:val="24"/>
        </w:rPr>
      </w:pPr>
    </w:p>
    <w:p w14:paraId="294281D8" w14:textId="77777777" w:rsidR="00FE30D2" w:rsidRDefault="0037173F">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777C1335" w14:textId="77777777" w:rsidR="00FE30D2" w:rsidRDefault="0037173F">
      <w:pPr>
        <w:numPr>
          <w:ilvl w:val="0"/>
          <w:numId w:val="71"/>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6DF9CCFD" w14:textId="77777777" w:rsidR="00FE30D2" w:rsidRDefault="0037173F">
      <w:pPr>
        <w:numPr>
          <w:ilvl w:val="1"/>
          <w:numId w:val="71"/>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233A061D" w14:textId="77777777" w:rsidR="00FE30D2" w:rsidRDefault="0037173F">
      <w:pPr>
        <w:numPr>
          <w:ilvl w:val="2"/>
          <w:numId w:val="71"/>
        </w:numPr>
        <w:contextualSpacing/>
        <w:rPr>
          <w:rFonts w:ascii="Times" w:eastAsia="Batang" w:hAnsi="Times"/>
          <w:szCs w:val="24"/>
          <w:lang w:eastAsia="ko-KR"/>
        </w:rPr>
      </w:pPr>
      <w:r>
        <w:rPr>
          <w:rFonts w:ascii="Times" w:eastAsia="Batang" w:hAnsi="Times"/>
          <w:szCs w:val="24"/>
          <w:lang w:eastAsia="ko-KR"/>
        </w:rPr>
        <w:t xml:space="preserve">20ms, 40ms, 80ms, [100ms], 160ms, </w:t>
      </w:r>
      <w:r>
        <w:rPr>
          <w:rFonts w:ascii="Times" w:eastAsia="Batang" w:hAnsi="Times"/>
          <w:color w:val="FF0000"/>
          <w:szCs w:val="24"/>
          <w:lang w:eastAsia="ko-KR"/>
        </w:rPr>
        <w:t>[960ms]</w:t>
      </w:r>
    </w:p>
    <w:p w14:paraId="04095849" w14:textId="77777777" w:rsidR="00FE30D2" w:rsidRDefault="0037173F">
      <w:pPr>
        <w:numPr>
          <w:ilvl w:val="2"/>
          <w:numId w:val="71"/>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758CA283" w14:textId="77777777" w:rsidR="00FE30D2" w:rsidRDefault="0037173F">
      <w:pPr>
        <w:numPr>
          <w:ilvl w:val="1"/>
          <w:numId w:val="71"/>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2F436C0F" w14:textId="77777777" w:rsidR="00FE30D2" w:rsidRDefault="0037173F">
      <w:pPr>
        <w:numPr>
          <w:ilvl w:val="1"/>
          <w:numId w:val="71"/>
        </w:numPr>
        <w:contextualSpacing/>
        <w:rPr>
          <w:rFonts w:ascii="Times" w:eastAsia="Batang" w:hAnsi="Times"/>
          <w:szCs w:val="24"/>
        </w:rPr>
      </w:pPr>
      <w:r>
        <w:rPr>
          <w:rFonts w:ascii="Times" w:eastAsia="Batang" w:hAnsi="Times"/>
          <w:szCs w:val="24"/>
          <w:lang w:eastAsia="ko-KR"/>
        </w:rPr>
        <w:t>Time instance(s) for prediction can be reported by companies.</w:t>
      </w:r>
    </w:p>
    <w:p w14:paraId="489547A7" w14:textId="77777777" w:rsidR="00FE30D2" w:rsidRDefault="0037173F">
      <w:pPr>
        <w:pStyle w:val="1"/>
        <w:numPr>
          <w:ilvl w:val="1"/>
          <w:numId w:val="1"/>
        </w:numPr>
      </w:pPr>
      <w:r>
        <w:t xml:space="preserve">Agreements in RAN 1 #111 </w:t>
      </w:r>
    </w:p>
    <w:p w14:paraId="21EAA118" w14:textId="77777777" w:rsidR="00FE30D2" w:rsidRDefault="0037173F">
      <w:pPr>
        <w:pStyle w:val="30"/>
        <w:numPr>
          <w:ilvl w:val="2"/>
          <w:numId w:val="1"/>
        </w:numPr>
      </w:pPr>
      <w:r>
        <w:t>Agreements on 15</w:t>
      </w:r>
      <w:r>
        <w:rPr>
          <w:vertAlign w:val="superscript"/>
        </w:rPr>
        <w:t>th</w:t>
      </w:r>
      <w:r>
        <w:t xml:space="preserve"> Nov</w:t>
      </w:r>
    </w:p>
    <w:p w14:paraId="4132DDE0" w14:textId="77777777" w:rsidR="00FE30D2" w:rsidRDefault="00FE30D2">
      <w:pPr>
        <w:rPr>
          <w:lang w:eastAsia="en-US"/>
        </w:rPr>
      </w:pPr>
    </w:p>
    <w:p w14:paraId="5776B124" w14:textId="77777777" w:rsidR="00FE30D2" w:rsidRDefault="0037173F">
      <w:pPr>
        <w:rPr>
          <w:b/>
          <w:bCs/>
          <w:highlight w:val="green"/>
        </w:rPr>
      </w:pPr>
      <w:r>
        <w:rPr>
          <w:b/>
          <w:bCs/>
          <w:highlight w:val="green"/>
        </w:rPr>
        <w:t>Agreement</w:t>
      </w:r>
    </w:p>
    <w:p w14:paraId="7F7698F3" w14:textId="77777777" w:rsidR="00FE30D2" w:rsidRDefault="0037173F">
      <w:pPr>
        <w:rPr>
          <w:b/>
        </w:rPr>
      </w:pPr>
      <w:r>
        <w:rPr>
          <w:b/>
        </w:rPr>
        <w:t>The following cases are considered for verifying the generalization performance of an AI/ML model over various scenarios/configurations as a starting point:</w:t>
      </w:r>
    </w:p>
    <w:p w14:paraId="03D6B18B"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5E65E05C"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055D127A"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lastRenderedPageBreak/>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E9A78C2"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7178B48"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D473D13"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0FEB54F"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467E3C0A" w14:textId="77777777" w:rsidR="00FE30D2" w:rsidRDefault="0037173F">
      <w:pPr>
        <w:pStyle w:val="af9"/>
        <w:numPr>
          <w:ilvl w:val="1"/>
          <w:numId w:val="41"/>
        </w:numPr>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3D22924" w14:textId="77777777" w:rsidR="00FE30D2" w:rsidRDefault="0037173F">
      <w:pPr>
        <w:pStyle w:val="af9"/>
        <w:widowControl/>
        <w:numPr>
          <w:ilvl w:val="2"/>
          <w:numId w:val="41"/>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608149C1" w14:textId="77777777" w:rsidR="00FE30D2" w:rsidRDefault="0037173F">
      <w:pPr>
        <w:pStyle w:val="af9"/>
        <w:widowControl/>
        <w:numPr>
          <w:ilvl w:val="2"/>
          <w:numId w:val="41"/>
        </w:numPr>
        <w:snapToGrid w:val="0"/>
        <w:spacing w:after="120"/>
        <w:contextualSpacing w:val="0"/>
        <w:jc w:val="left"/>
        <w:rPr>
          <w:b/>
          <w:bCs/>
          <w:color w:val="FF0000"/>
        </w:rPr>
      </w:pPr>
      <w:r>
        <w:rPr>
          <w:b/>
          <w:bCs/>
          <w:color w:val="FF0000"/>
        </w:rPr>
        <w:t>FFS: Investigate of the feasibility the fine-tuning on the UE/Network side</w:t>
      </w:r>
    </w:p>
    <w:p w14:paraId="5AF75EBB" w14:textId="77777777" w:rsidR="00FE30D2" w:rsidRDefault="0037173F">
      <w:pPr>
        <w:rPr>
          <w:b/>
          <w:bCs/>
          <w:highlight w:val="green"/>
          <w:lang w:eastAsia="ko-KR"/>
        </w:rPr>
      </w:pPr>
      <w:r>
        <w:rPr>
          <w:b/>
          <w:bCs/>
          <w:highlight w:val="green"/>
          <w:lang w:eastAsia="ko-KR"/>
        </w:rPr>
        <w:t>Agreement</w:t>
      </w:r>
    </w:p>
    <w:p w14:paraId="5EFA222B"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BM-Case1, adoption the following metrics:</w:t>
      </w:r>
    </w:p>
    <w:p w14:paraId="3CFDBD96"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6D5F07E5" w14:textId="77777777" w:rsidR="00FE30D2" w:rsidRDefault="0037173F">
      <w:pPr>
        <w:widowControl/>
        <w:numPr>
          <w:ilvl w:val="2"/>
          <w:numId w:val="2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1BEC550" w14:textId="77777777" w:rsidR="00FE30D2" w:rsidRDefault="0037173F">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w:t>
      </w:r>
    </w:p>
    <w:p w14:paraId="3EA48845" w14:textId="77777777" w:rsidR="00FE30D2" w:rsidRDefault="0037173F">
      <w:pPr>
        <w:widowControl/>
        <w:numPr>
          <w:ilvl w:val="3"/>
          <w:numId w:val="21"/>
        </w:numPr>
        <w:ind w:left="2520"/>
        <w:contextualSpacing/>
        <w:jc w:val="left"/>
        <w:rPr>
          <w:b/>
          <w:bCs/>
          <w:lang w:eastAsia="ko-KR"/>
        </w:rPr>
      </w:pPr>
      <w:r>
        <w:rPr>
          <w:b/>
          <w:bCs/>
          <w:lang w:eastAsia="ko-KR"/>
        </w:rPr>
        <w:t xml:space="preserve">where M is the total number of beams (pairs) to be predicted </w:t>
      </w:r>
    </w:p>
    <w:p w14:paraId="490CA2CC"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4CE3CE3"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77027C98"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3572D2E6"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111188D1" w14:textId="77777777" w:rsidR="00FE30D2" w:rsidRDefault="0037173F">
      <w:pPr>
        <w:pStyle w:val="30"/>
        <w:numPr>
          <w:ilvl w:val="2"/>
          <w:numId w:val="1"/>
        </w:numPr>
      </w:pPr>
      <w:r>
        <w:t>Agreements on 16</w:t>
      </w:r>
      <w:r>
        <w:rPr>
          <w:vertAlign w:val="superscript"/>
        </w:rPr>
        <w:t>th</w:t>
      </w:r>
      <w:r>
        <w:t xml:space="preserve"> Nov</w:t>
      </w:r>
    </w:p>
    <w:p w14:paraId="68BA636F" w14:textId="77777777" w:rsidR="00FE30D2" w:rsidRDefault="00FE30D2">
      <w:pPr>
        <w:widowControl/>
        <w:contextualSpacing/>
        <w:jc w:val="left"/>
        <w:rPr>
          <w:b/>
          <w:bCs/>
          <w:lang w:eastAsia="ko-KR"/>
        </w:rPr>
      </w:pPr>
    </w:p>
    <w:p w14:paraId="51858B4A" w14:textId="77777777" w:rsidR="00FE30D2" w:rsidRDefault="0037173F">
      <w:pPr>
        <w:tabs>
          <w:tab w:val="left" w:pos="1710"/>
        </w:tabs>
        <w:rPr>
          <w:b/>
          <w:bCs/>
          <w:highlight w:val="green"/>
        </w:rPr>
      </w:pPr>
      <w:r>
        <w:rPr>
          <w:b/>
          <w:bCs/>
          <w:highlight w:val="green"/>
        </w:rPr>
        <w:t>Agreement</w:t>
      </w:r>
    </w:p>
    <w:p w14:paraId="0B3D7A4A" w14:textId="77777777" w:rsidR="00FE30D2" w:rsidRDefault="0037173F">
      <w:pPr>
        <w:pStyle w:val="af9"/>
        <w:numPr>
          <w:ilvl w:val="0"/>
          <w:numId w:val="76"/>
        </w:numPr>
        <w:ind w:left="426"/>
        <w:rPr>
          <w:b/>
          <w:bCs/>
        </w:rPr>
      </w:pPr>
      <w:r>
        <w:rPr>
          <w:b/>
          <w:bCs/>
        </w:rPr>
        <w:t>Companies report the pattern of Set B.</w:t>
      </w:r>
    </w:p>
    <w:p w14:paraId="50892BA5" w14:textId="77777777" w:rsidR="00FE30D2" w:rsidRDefault="0037173F">
      <w:pPr>
        <w:pStyle w:val="af9"/>
        <w:numPr>
          <w:ilvl w:val="0"/>
          <w:numId w:val="76"/>
        </w:numPr>
        <w:ind w:left="426"/>
        <w:rPr>
          <w:b/>
          <w:bCs/>
        </w:rPr>
      </w:pPr>
      <w:r>
        <w:rPr>
          <w:b/>
          <w:bCs/>
        </w:rPr>
        <w:t xml:space="preserve">Further study the performance with different patterns of set B(s) for fixed Set B (Option 1) and different pre-configured/pre-known patterns of Set B(s) (Option 2A and 2B). </w:t>
      </w:r>
    </w:p>
    <w:p w14:paraId="395C2CB6" w14:textId="77777777" w:rsidR="00FE30D2" w:rsidRDefault="00FE30D2">
      <w:pPr>
        <w:pStyle w:val="af9"/>
        <w:tabs>
          <w:tab w:val="left" w:pos="1710"/>
        </w:tabs>
        <w:ind w:left="800"/>
        <w:rPr>
          <w:b/>
          <w:bCs/>
          <w:highlight w:val="yellow"/>
        </w:rPr>
      </w:pPr>
    </w:p>
    <w:p w14:paraId="202C1ECE" w14:textId="77777777" w:rsidR="00FE30D2" w:rsidRDefault="0037173F">
      <w:pPr>
        <w:rPr>
          <w:b/>
          <w:bCs/>
          <w:highlight w:val="green"/>
        </w:rPr>
      </w:pPr>
      <w:r>
        <w:rPr>
          <w:b/>
          <w:bCs/>
          <w:highlight w:val="green"/>
        </w:rPr>
        <w:t>Agreement</w:t>
      </w:r>
    </w:p>
    <w:p w14:paraId="57A692C3" w14:textId="77777777" w:rsidR="00FE30D2" w:rsidRDefault="0037173F">
      <w:pPr>
        <w:contextualSpacing/>
        <w:rPr>
          <w:b/>
          <w:bCs/>
          <w:lang w:eastAsia="ko-KR"/>
        </w:rPr>
      </w:pPr>
      <w:r>
        <w:rPr>
          <w:b/>
          <w:bCs/>
          <w:lang w:eastAsia="ko-KR"/>
        </w:rPr>
        <w:t xml:space="preserve">For BM Case-1 and BM Case 2, to verify the generalization performance of an AI/ML model over various </w:t>
      </w:r>
      <w:r>
        <w:rPr>
          <w:b/>
          <w:bCs/>
          <w:lang w:eastAsia="ko-KR"/>
        </w:rPr>
        <w:lastRenderedPageBreak/>
        <w:t>scenarios/configurations, additionally considering</w:t>
      </w:r>
    </w:p>
    <w:p w14:paraId="2C591915" w14:textId="77777777" w:rsidR="00FE30D2" w:rsidRDefault="0037173F">
      <w:pPr>
        <w:pStyle w:val="af9"/>
        <w:numPr>
          <w:ilvl w:val="0"/>
          <w:numId w:val="52"/>
        </w:numPr>
        <w:rPr>
          <w:b/>
          <w:bCs/>
          <w:sz w:val="22"/>
          <w:szCs w:val="28"/>
          <w:lang w:eastAsia="ko-KR"/>
        </w:rPr>
      </w:pPr>
      <w:r>
        <w:rPr>
          <w:b/>
          <w:bCs/>
        </w:rPr>
        <w:t>Various Set B of beam(pairs)</w:t>
      </w:r>
    </w:p>
    <w:p w14:paraId="71241716" w14:textId="77777777" w:rsidR="00FE30D2" w:rsidRDefault="00FE30D2">
      <w:pPr>
        <w:pStyle w:val="af9"/>
        <w:ind w:left="0"/>
        <w:rPr>
          <w:rFonts w:eastAsia="等线"/>
          <w:b/>
          <w:bCs/>
          <w:sz w:val="22"/>
          <w:szCs w:val="28"/>
        </w:rPr>
      </w:pPr>
    </w:p>
    <w:p w14:paraId="1096ACBE" w14:textId="77777777" w:rsidR="00FE30D2" w:rsidRPr="000C0C87" w:rsidRDefault="0037173F">
      <w:pPr>
        <w:rPr>
          <w:b/>
          <w:bCs/>
        </w:rPr>
      </w:pPr>
      <w:r w:rsidRPr="000C0C87">
        <w:rPr>
          <w:b/>
          <w:bCs/>
          <w:highlight w:val="green"/>
        </w:rPr>
        <w:t>Agreement</w:t>
      </w:r>
    </w:p>
    <w:p w14:paraId="7F6DB156" w14:textId="77777777" w:rsidR="00FE30D2" w:rsidRPr="000C0C87" w:rsidRDefault="0037173F">
      <w:pPr>
        <w:rPr>
          <w:b/>
          <w:bCs/>
        </w:rPr>
      </w:pPr>
      <w:r w:rsidRPr="000C0C87">
        <w:rPr>
          <w:b/>
          <w:bCs/>
        </w:rPr>
        <w:t>At least for evaluation on the performance of DL Tx beam prediction, consider the following options for Rx beam for providing input for AI/ML model for training and/or inference if applicable</w:t>
      </w:r>
    </w:p>
    <w:p w14:paraId="2E3938EA" w14:textId="77777777" w:rsidR="00FE30D2" w:rsidRPr="000C0C87" w:rsidRDefault="0037173F">
      <w:pPr>
        <w:pStyle w:val="af9"/>
        <w:numPr>
          <w:ilvl w:val="0"/>
          <w:numId w:val="76"/>
        </w:numPr>
        <w:rPr>
          <w:b/>
          <w:bCs/>
          <w:lang w:eastAsia="en-US"/>
        </w:rPr>
      </w:pPr>
      <w:r w:rsidRPr="000C0C87">
        <w:rPr>
          <w:b/>
          <w:bCs/>
          <w:lang w:eastAsia="en-US"/>
        </w:rPr>
        <w:t>Option 1: Measurements of the “best” Rx beam with exhaustive beam sweeping for each model input sample</w:t>
      </w:r>
    </w:p>
    <w:p w14:paraId="64492878" w14:textId="77777777" w:rsidR="00FE30D2" w:rsidRPr="000C0C87" w:rsidRDefault="0037173F">
      <w:pPr>
        <w:pStyle w:val="af9"/>
        <w:numPr>
          <w:ilvl w:val="0"/>
          <w:numId w:val="76"/>
        </w:numPr>
        <w:rPr>
          <w:b/>
          <w:bCs/>
          <w:lang w:eastAsia="en-US"/>
        </w:rPr>
      </w:pPr>
      <w:r w:rsidRPr="000C0C87">
        <w:rPr>
          <w:b/>
          <w:bCs/>
          <w:lang w:eastAsia="en-US"/>
        </w:rPr>
        <w:t>Option 2: Measurements of specific Rx beam(s)</w:t>
      </w:r>
    </w:p>
    <w:p w14:paraId="65A27E06" w14:textId="77777777" w:rsidR="00FE30D2" w:rsidRPr="000C0C87" w:rsidRDefault="0037173F">
      <w:pPr>
        <w:pStyle w:val="af9"/>
        <w:numPr>
          <w:ilvl w:val="1"/>
          <w:numId w:val="76"/>
        </w:numPr>
        <w:rPr>
          <w:b/>
          <w:bCs/>
          <w:lang w:eastAsia="en-US"/>
        </w:rPr>
      </w:pPr>
      <w:r w:rsidRPr="000C0C87">
        <w:rPr>
          <w:b/>
          <w:bCs/>
          <w:lang w:eastAsia="en-US"/>
        </w:rPr>
        <w:t xml:space="preserve">Option 2a: Measurements of specific Rx beam(s) per model input sample </w:t>
      </w:r>
    </w:p>
    <w:p w14:paraId="25C9A4BE" w14:textId="77777777" w:rsidR="00FE30D2" w:rsidRPr="000C0C87" w:rsidRDefault="0037173F">
      <w:pPr>
        <w:pStyle w:val="af9"/>
        <w:numPr>
          <w:ilvl w:val="1"/>
          <w:numId w:val="76"/>
        </w:numPr>
        <w:rPr>
          <w:b/>
          <w:bCs/>
          <w:lang w:eastAsia="en-US"/>
        </w:rPr>
      </w:pPr>
      <w:r w:rsidRPr="000C0C87">
        <w:rPr>
          <w:b/>
          <w:bCs/>
          <w:lang w:eastAsia="en-US"/>
        </w:rPr>
        <w:t>Option 2b: Measurements of specific Rx beam(s) for all model input sample</w:t>
      </w:r>
    </w:p>
    <w:p w14:paraId="43C1CA77" w14:textId="77777777" w:rsidR="00FE30D2" w:rsidRPr="000C0C87" w:rsidRDefault="0037173F">
      <w:pPr>
        <w:pStyle w:val="af9"/>
        <w:numPr>
          <w:ilvl w:val="1"/>
          <w:numId w:val="76"/>
        </w:numPr>
        <w:rPr>
          <w:b/>
          <w:bCs/>
          <w:lang w:eastAsia="en-US"/>
        </w:rPr>
      </w:pPr>
      <w:r w:rsidRPr="000C0C87">
        <w:rPr>
          <w:b/>
          <w:bCs/>
          <w:lang w:eastAsia="en-US"/>
        </w:rPr>
        <w:t>FFS how to select the specific Rx beam(s)</w:t>
      </w:r>
    </w:p>
    <w:p w14:paraId="7C810EF8" w14:textId="77777777" w:rsidR="00FE30D2" w:rsidRPr="000C0C87" w:rsidRDefault="0037173F">
      <w:pPr>
        <w:pStyle w:val="af9"/>
        <w:numPr>
          <w:ilvl w:val="0"/>
          <w:numId w:val="76"/>
        </w:numPr>
        <w:rPr>
          <w:b/>
          <w:bCs/>
          <w:lang w:eastAsia="en-US"/>
        </w:rPr>
      </w:pPr>
      <w:r w:rsidRPr="000C0C87">
        <w:rPr>
          <w:b/>
          <w:bCs/>
          <w:lang w:eastAsia="en-US"/>
        </w:rPr>
        <w:t>Option 3: Measurements of random Rx beam(s) per model input sample</w:t>
      </w:r>
    </w:p>
    <w:p w14:paraId="7E2834D4" w14:textId="77777777" w:rsidR="00FE30D2" w:rsidRPr="000C0C87" w:rsidRDefault="0037173F">
      <w:pPr>
        <w:pStyle w:val="af9"/>
        <w:numPr>
          <w:ilvl w:val="0"/>
          <w:numId w:val="76"/>
        </w:numPr>
        <w:rPr>
          <w:b/>
          <w:bCs/>
          <w:lang w:eastAsia="en-US"/>
        </w:rPr>
      </w:pPr>
      <w:r w:rsidRPr="000C0C87">
        <w:rPr>
          <w:b/>
          <w:bCs/>
          <w:lang w:eastAsia="en-US"/>
        </w:rPr>
        <w:t>Other options are not precluded and can be reported by companies.</w:t>
      </w:r>
    </w:p>
    <w:p w14:paraId="677FA937" w14:textId="5F6A911E" w:rsidR="00FE30D2" w:rsidRDefault="00FE30D2">
      <w:pPr>
        <w:rPr>
          <w:lang w:eastAsia="en-US"/>
        </w:rPr>
      </w:pPr>
    </w:p>
    <w:p w14:paraId="5DF949E7" w14:textId="514714EF" w:rsidR="00D158C3" w:rsidRDefault="00D158C3" w:rsidP="00D158C3">
      <w:pPr>
        <w:pStyle w:val="30"/>
        <w:numPr>
          <w:ilvl w:val="2"/>
          <w:numId w:val="1"/>
        </w:numPr>
      </w:pPr>
      <w:r>
        <w:t>Agreements on 17</w:t>
      </w:r>
      <w:r>
        <w:rPr>
          <w:vertAlign w:val="superscript"/>
        </w:rPr>
        <w:t>th</w:t>
      </w:r>
      <w:r>
        <w:t xml:space="preserve"> Nov</w:t>
      </w:r>
    </w:p>
    <w:p w14:paraId="164E0CC9" w14:textId="4B4D292D" w:rsidR="00D158C3" w:rsidRDefault="00D158C3">
      <w:pPr>
        <w:rPr>
          <w:lang w:eastAsia="en-US"/>
        </w:rPr>
      </w:pPr>
    </w:p>
    <w:p w14:paraId="755D77AE" w14:textId="77777777" w:rsidR="00D158C3" w:rsidRPr="00917077" w:rsidRDefault="00D158C3" w:rsidP="00D158C3">
      <w:pPr>
        <w:rPr>
          <w:b/>
          <w:bCs/>
          <w:highlight w:val="green"/>
          <w:lang w:eastAsia="ko-KR"/>
        </w:rPr>
      </w:pPr>
      <w:r w:rsidRPr="00917077">
        <w:rPr>
          <w:rFonts w:hint="eastAsia"/>
          <w:b/>
          <w:bCs/>
          <w:highlight w:val="green"/>
          <w:lang w:eastAsia="ko-KR"/>
        </w:rPr>
        <w:t>A</w:t>
      </w:r>
      <w:r w:rsidRPr="00917077">
        <w:rPr>
          <w:b/>
          <w:bCs/>
          <w:highlight w:val="green"/>
          <w:lang w:eastAsia="ko-KR"/>
        </w:rPr>
        <w:t>greement</w:t>
      </w:r>
    </w:p>
    <w:p w14:paraId="1DC53949" w14:textId="77777777" w:rsidR="00D158C3" w:rsidRPr="00D07243" w:rsidRDefault="00D158C3" w:rsidP="00D158C3">
      <w:pPr>
        <w:widowControl/>
        <w:numPr>
          <w:ilvl w:val="0"/>
          <w:numId w:val="21"/>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32336EBA" w14:textId="77777777" w:rsidR="00D158C3" w:rsidRPr="00F00AF4" w:rsidRDefault="00D158C3" w:rsidP="00D158C3">
      <w:pPr>
        <w:widowControl/>
        <w:numPr>
          <w:ilvl w:val="1"/>
          <w:numId w:val="21"/>
        </w:numPr>
        <w:ind w:left="1080"/>
        <w:contextualSpacing/>
        <w:jc w:val="left"/>
        <w:rPr>
          <w:b/>
          <w:bCs/>
          <w:lang w:eastAsia="ko-KR"/>
        </w:rPr>
      </w:pPr>
      <w:r w:rsidRPr="00F00AF4">
        <w:rPr>
          <w:b/>
          <w:bCs/>
          <w:lang w:eastAsia="ko-KR"/>
        </w:rPr>
        <w:t>RS overhead reduction,</w:t>
      </w:r>
      <w:r>
        <w:rPr>
          <w:b/>
          <w:bCs/>
          <w:lang w:eastAsia="ko-KR"/>
        </w:rPr>
        <w:t xml:space="preserve"> </w:t>
      </w:r>
    </w:p>
    <w:p w14:paraId="7A2B9ACD" w14:textId="69A71E29" w:rsidR="00D158C3" w:rsidRPr="00FA5D76" w:rsidRDefault="00D158C3" w:rsidP="00D158C3">
      <w:pPr>
        <w:widowControl/>
        <w:numPr>
          <w:ilvl w:val="2"/>
          <w:numId w:val="21"/>
        </w:numPr>
        <w:ind w:left="1800"/>
        <w:contextualSpacing/>
        <w:jc w:val="left"/>
        <w:rPr>
          <w:b/>
          <w:bCs/>
          <w:lang w:eastAsia="ko-KR"/>
        </w:rPr>
      </w:pPr>
      <w:r w:rsidRPr="00FA5D76">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5DEA461"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79550B74"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M is the total number of beams (pairs) (with reference signal (SSB and/or CSI-RS)) required for measurement for baseline scheme</w:t>
      </w:r>
    </w:p>
    <w:p w14:paraId="4EA568D6"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Companies report the assumption on additional measurements</w:t>
      </w:r>
    </w:p>
    <w:p w14:paraId="3AB3B1C9" w14:textId="74649135" w:rsidR="00D158C3" w:rsidRPr="00FA5D76" w:rsidRDefault="00D158C3" w:rsidP="00D158C3">
      <w:pPr>
        <w:widowControl/>
        <w:numPr>
          <w:ilvl w:val="2"/>
          <w:numId w:val="21"/>
        </w:numPr>
        <w:ind w:left="1800"/>
        <w:contextualSpacing/>
        <w:jc w:val="left"/>
        <w:rPr>
          <w:rFonts w:eastAsia="Malgun Gothic"/>
          <w:lang w:eastAsia="ko-KR"/>
        </w:rPr>
      </w:pPr>
      <w:r w:rsidRPr="00A60BE4">
        <w:rPr>
          <w:rFonts w:eastAsia="Malgun Gothic"/>
          <w:b/>
          <w:bCs/>
          <w:lang w:eastAsia="ko-KR"/>
        </w:rPr>
        <w:t>FFS: O</w:t>
      </w:r>
      <w:r w:rsidRPr="00FA5D76">
        <w:rPr>
          <w:rFonts w:eastAsia="Malgun Gothic"/>
          <w:b/>
          <w:bCs/>
          <w:lang w:eastAsia="ko-KR"/>
        </w:rPr>
        <w:t xml:space="preserve">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FA5D76">
        <w:rPr>
          <w:rFonts w:hint="eastAsia"/>
          <w:b/>
          <w:bCs/>
          <w:lang w:eastAsia="ko-KR"/>
        </w:rPr>
        <w:t xml:space="preserve"> </w:t>
      </w:r>
    </w:p>
    <w:p w14:paraId="1AB82FE8"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N is the number of beams (pairs) (with reference signal (SSB and/or CSI-RS)) required for measurement for AI/ML in each time instance</w:t>
      </w:r>
    </w:p>
    <w:p w14:paraId="2712A07D"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M is the total number of beams (pairs) to be predicted for each time instance</w:t>
      </w:r>
    </w:p>
    <w:p w14:paraId="10A3A0A6" w14:textId="77777777" w:rsidR="00D158C3" w:rsidRPr="00FA5D76" w:rsidRDefault="00D158C3" w:rsidP="00D158C3">
      <w:pPr>
        <w:widowControl/>
        <w:numPr>
          <w:ilvl w:val="3"/>
          <w:numId w:val="21"/>
        </w:numPr>
        <w:ind w:left="2520"/>
        <w:contextualSpacing/>
        <w:jc w:val="left"/>
        <w:rPr>
          <w:b/>
          <w:bCs/>
          <w:lang w:eastAsia="ko-KR"/>
        </w:rPr>
      </w:pPr>
      <w:r w:rsidRPr="00FA5D76">
        <w:rPr>
          <w:b/>
          <w:bCs/>
          <w:lang w:eastAsia="ko-KR"/>
        </w:rPr>
        <w:t>where L is ratio of periodicity of time instance for measurements to periodicity of time instance for prediction</w:t>
      </w:r>
    </w:p>
    <w:p w14:paraId="7056AD7C" w14:textId="77777777" w:rsidR="00D158C3" w:rsidRPr="00FA5D76" w:rsidRDefault="00D158C3" w:rsidP="00D158C3">
      <w:pPr>
        <w:widowControl/>
        <w:numPr>
          <w:ilvl w:val="2"/>
          <w:numId w:val="21"/>
        </w:numPr>
        <w:ind w:left="1800"/>
        <w:contextualSpacing/>
        <w:jc w:val="left"/>
        <w:rPr>
          <w:b/>
          <w:bCs/>
          <w:lang w:eastAsia="ko-KR"/>
        </w:rPr>
      </w:pPr>
      <w:r w:rsidRPr="00FA5D76">
        <w:rPr>
          <w:b/>
          <w:bCs/>
          <w:lang w:eastAsia="ko-KR"/>
        </w:rPr>
        <w:t>Companies report the assumption on T1 and T2 patterns</w:t>
      </w:r>
    </w:p>
    <w:p w14:paraId="484A5C31" w14:textId="77777777" w:rsidR="00D158C3" w:rsidRPr="00FA5D76" w:rsidRDefault="00D158C3" w:rsidP="00D158C3">
      <w:pPr>
        <w:widowControl/>
        <w:numPr>
          <w:ilvl w:val="2"/>
          <w:numId w:val="21"/>
        </w:numPr>
        <w:ind w:left="1800"/>
        <w:contextualSpacing/>
        <w:jc w:val="left"/>
        <w:rPr>
          <w:rFonts w:eastAsia="Malgun Gothic"/>
          <w:b/>
          <w:bCs/>
          <w:lang w:eastAsia="ko-KR"/>
        </w:rPr>
      </w:pPr>
      <w:r w:rsidRPr="00FA5D76">
        <w:rPr>
          <w:rFonts w:eastAsia="Malgun Gothic"/>
          <w:b/>
          <w:bCs/>
          <w:lang w:eastAsia="ko-KR"/>
        </w:rPr>
        <w:t>Other options are not precluded and can be reported by companies.</w:t>
      </w:r>
    </w:p>
    <w:p w14:paraId="6A3178FD" w14:textId="77777777" w:rsidR="00D158C3" w:rsidRDefault="00D158C3">
      <w:pPr>
        <w:rPr>
          <w:lang w:eastAsia="en-US"/>
        </w:rPr>
      </w:pPr>
    </w:p>
    <w:sectPr w:rsidR="00D158C3">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3B3C1" w14:textId="77777777" w:rsidR="005E0F6E" w:rsidRDefault="005E0F6E" w:rsidP="007A1C7E">
      <w:r>
        <w:separator/>
      </w:r>
    </w:p>
  </w:endnote>
  <w:endnote w:type="continuationSeparator" w:id="0">
    <w:p w14:paraId="6823452E" w14:textId="77777777" w:rsidR="005E0F6E" w:rsidRDefault="005E0F6E" w:rsidP="007A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EB9E" w14:textId="77777777" w:rsidR="005E0F6E" w:rsidRDefault="005E0F6E" w:rsidP="007A1C7E">
      <w:r>
        <w:separator/>
      </w:r>
    </w:p>
  </w:footnote>
  <w:footnote w:type="continuationSeparator" w:id="0">
    <w:p w14:paraId="25C6A1D6" w14:textId="77777777" w:rsidR="005E0F6E" w:rsidRDefault="005E0F6E" w:rsidP="007A1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C71006A"/>
    <w:multiLevelType w:val="multilevel"/>
    <w:tmpl w:val="0C71006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C8F0B57"/>
    <w:multiLevelType w:val="multilevel"/>
    <w:tmpl w:val="0C8F0B57"/>
    <w:lvl w:ilvl="0">
      <w:start w:val="1"/>
      <w:numFmt w:val="decimal"/>
      <w:suff w:val="space"/>
      <w:lvlText w:val="Observation %1:"/>
      <w:lvlJc w:val="left"/>
      <w:pPr>
        <w:ind w:left="0" w:firstLine="0"/>
      </w:pPr>
      <w:rPr>
        <w:rFonts w:ascii="Times New Roman" w:hAnsi="Times New Roman" w:hint="default"/>
        <w:b/>
        <w:i/>
        <w:color w:val="auto"/>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0FA9044B"/>
    <w:multiLevelType w:val="multilevel"/>
    <w:tmpl w:val="0FA904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E0572"/>
    <w:multiLevelType w:val="multilevel"/>
    <w:tmpl w:val="10BE05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281770"/>
    <w:multiLevelType w:val="multilevel"/>
    <w:tmpl w:val="1328177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B52870"/>
    <w:multiLevelType w:val="multilevel"/>
    <w:tmpl w:val="17B52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A402D0"/>
    <w:multiLevelType w:val="multilevel"/>
    <w:tmpl w:val="18A402D0"/>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bullet"/>
      <w:lvlText w:val="o"/>
      <w:lvlJc w:val="left"/>
      <w:pPr>
        <w:ind w:left="2220" w:hanging="180"/>
      </w:pPr>
      <w:rPr>
        <w:rFonts w:ascii="Courier New" w:hAnsi="Courier New" w:cs="Courier New"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B40873"/>
    <w:multiLevelType w:val="multilevel"/>
    <w:tmpl w:val="2AB40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C4F142E"/>
    <w:multiLevelType w:val="multilevel"/>
    <w:tmpl w:val="2C4F142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0464B"/>
    <w:multiLevelType w:val="multilevel"/>
    <w:tmpl w:val="2DD04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2214EC1"/>
    <w:multiLevelType w:val="multilevel"/>
    <w:tmpl w:val="32214EC1"/>
    <w:lvl w:ilvl="0">
      <w:numFmt w:val="bullet"/>
      <w:lvlText w:val="●"/>
      <w:lvlJc w:val="left"/>
      <w:pPr>
        <w:tabs>
          <w:tab w:val="left" w:pos="1080"/>
        </w:tabs>
        <w:ind w:left="108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4682A8E"/>
    <w:multiLevelType w:val="multilevel"/>
    <w:tmpl w:val="34682A8E"/>
    <w:lvl w:ilvl="0">
      <w:start w:val="1"/>
      <w:numFmt w:val="bullet"/>
      <w:lvlText w:val=""/>
      <w:lvlJc w:val="left"/>
      <w:pPr>
        <w:tabs>
          <w:tab w:val="left" w:pos="720"/>
        </w:tabs>
        <w:ind w:left="720" w:hanging="360"/>
      </w:pPr>
      <w:rPr>
        <w:rFonts w:ascii="Symbol" w:hAnsi="Symbol" w:hint="default"/>
      </w:rPr>
    </w:lvl>
    <w:lvl w:ilvl="1">
      <w:start w:val="12942"/>
      <w:numFmt w:val="bullet"/>
      <w:lvlText w:val="o"/>
      <w:lvlJc w:val="left"/>
      <w:pPr>
        <w:tabs>
          <w:tab w:val="left" w:pos="1440"/>
        </w:tabs>
        <w:ind w:left="1440" w:hanging="360"/>
      </w:pPr>
      <w:rPr>
        <w:rFonts w:ascii="Courier New" w:hAnsi="Courier New" w:hint="default"/>
      </w:rPr>
    </w:lvl>
    <w:lvl w:ilvl="2">
      <w:start w:val="1294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8C4477"/>
    <w:multiLevelType w:val="multilevel"/>
    <w:tmpl w:val="378C4477"/>
    <w:lvl w:ilvl="0">
      <w:numFmt w:val="bullet"/>
      <w:lvlText w:val="•"/>
      <w:lvlJc w:val="left"/>
      <w:pPr>
        <w:ind w:left="420" w:hanging="420"/>
      </w:pPr>
      <w:rPr>
        <w:rFonts w:ascii="Microsoft YaHei UI" w:eastAsia="Microsoft YaHei UI" w:hAnsi="Microsoft YaHei UI" w:cs="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50CCB"/>
    <w:multiLevelType w:val="multilevel"/>
    <w:tmpl w:val="38750CCB"/>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1"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866356"/>
    <w:multiLevelType w:val="hybridMultilevel"/>
    <w:tmpl w:val="6C8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5" w15:restartNumberingAfterBreak="0">
    <w:nsid w:val="3AFE5B69"/>
    <w:multiLevelType w:val="multilevel"/>
    <w:tmpl w:val="3AFE5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8048EA"/>
    <w:multiLevelType w:val="multilevel"/>
    <w:tmpl w:val="3F8048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1" w15:restartNumberingAfterBreak="0">
    <w:nsid w:val="447F0974"/>
    <w:multiLevelType w:val="multilevel"/>
    <w:tmpl w:val="447F097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46531CE7"/>
    <w:multiLevelType w:val="multilevel"/>
    <w:tmpl w:val="46531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AA604D"/>
    <w:multiLevelType w:val="multilevel"/>
    <w:tmpl w:val="48AA60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0"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7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75" w15:restartNumberingAfterBreak="0">
    <w:nsid w:val="534E29DA"/>
    <w:multiLevelType w:val="multilevel"/>
    <w:tmpl w:val="534E2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55707C0A"/>
    <w:multiLevelType w:val="multilevel"/>
    <w:tmpl w:val="55707C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122B00"/>
    <w:multiLevelType w:val="multilevel"/>
    <w:tmpl w:val="56122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FF3262"/>
    <w:multiLevelType w:val="multilevel"/>
    <w:tmpl w:val="56FF32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BBA2C51"/>
    <w:multiLevelType w:val="hybridMultilevel"/>
    <w:tmpl w:val="AA38C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5FBF7EBB"/>
    <w:multiLevelType w:val="multilevel"/>
    <w:tmpl w:val="5FBF7EBB"/>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0264C28"/>
    <w:multiLevelType w:val="multilevel"/>
    <w:tmpl w:val="60264C28"/>
    <w:lvl w:ilvl="0">
      <w:start w:val="1"/>
      <w:numFmt w:val="bullet"/>
      <w:lvlText w:val=""/>
      <w:lvlJc w:val="left"/>
      <w:pPr>
        <w:ind w:left="495" w:hanging="420"/>
      </w:pPr>
      <w:rPr>
        <w:rFonts w:ascii="Wingdings" w:hAnsi="Wingdings" w:hint="default"/>
      </w:rPr>
    </w:lvl>
    <w:lvl w:ilvl="1">
      <w:start w:val="1"/>
      <w:numFmt w:val="bullet"/>
      <w:lvlText w:val=""/>
      <w:lvlJc w:val="left"/>
      <w:pPr>
        <w:ind w:left="915" w:hanging="420"/>
      </w:pPr>
      <w:rPr>
        <w:rFonts w:ascii="Wingdings" w:hAnsi="Wingdings" w:hint="default"/>
      </w:rPr>
    </w:lvl>
    <w:lvl w:ilvl="2">
      <w:start w:val="1"/>
      <w:numFmt w:val="bullet"/>
      <w:lvlText w:val=""/>
      <w:lvlJc w:val="left"/>
      <w:pPr>
        <w:ind w:left="1335" w:hanging="420"/>
      </w:pPr>
      <w:rPr>
        <w:rFonts w:ascii="Wingdings" w:hAnsi="Wingdings" w:hint="default"/>
      </w:rPr>
    </w:lvl>
    <w:lvl w:ilvl="3">
      <w:start w:val="1"/>
      <w:numFmt w:val="bullet"/>
      <w:lvlText w:val=""/>
      <w:lvlJc w:val="left"/>
      <w:pPr>
        <w:ind w:left="1755" w:hanging="420"/>
      </w:pPr>
      <w:rPr>
        <w:rFonts w:ascii="Wingdings" w:hAnsi="Wingdings" w:hint="default"/>
      </w:rPr>
    </w:lvl>
    <w:lvl w:ilvl="4">
      <w:start w:val="1"/>
      <w:numFmt w:val="bullet"/>
      <w:lvlText w:val=""/>
      <w:lvlJc w:val="left"/>
      <w:pPr>
        <w:ind w:left="2175" w:hanging="420"/>
      </w:pPr>
      <w:rPr>
        <w:rFonts w:ascii="Wingdings" w:hAnsi="Wingdings" w:hint="default"/>
      </w:rPr>
    </w:lvl>
    <w:lvl w:ilvl="5">
      <w:start w:val="1"/>
      <w:numFmt w:val="bullet"/>
      <w:lvlText w:val=""/>
      <w:lvlJc w:val="left"/>
      <w:pPr>
        <w:ind w:left="2595" w:hanging="420"/>
      </w:pPr>
      <w:rPr>
        <w:rFonts w:ascii="Wingdings" w:hAnsi="Wingdings" w:hint="default"/>
      </w:rPr>
    </w:lvl>
    <w:lvl w:ilvl="6">
      <w:start w:val="1"/>
      <w:numFmt w:val="bullet"/>
      <w:lvlText w:val=""/>
      <w:lvlJc w:val="left"/>
      <w:pPr>
        <w:ind w:left="3015" w:hanging="420"/>
      </w:pPr>
      <w:rPr>
        <w:rFonts w:ascii="Wingdings" w:hAnsi="Wingdings" w:hint="default"/>
      </w:rPr>
    </w:lvl>
    <w:lvl w:ilvl="7">
      <w:start w:val="1"/>
      <w:numFmt w:val="bullet"/>
      <w:lvlText w:val=""/>
      <w:lvlJc w:val="left"/>
      <w:pPr>
        <w:ind w:left="3435" w:hanging="420"/>
      </w:pPr>
      <w:rPr>
        <w:rFonts w:ascii="Wingdings" w:hAnsi="Wingdings" w:hint="default"/>
      </w:rPr>
    </w:lvl>
    <w:lvl w:ilvl="8">
      <w:start w:val="1"/>
      <w:numFmt w:val="bullet"/>
      <w:lvlText w:val=""/>
      <w:lvlJc w:val="left"/>
      <w:pPr>
        <w:ind w:left="3855" w:hanging="420"/>
      </w:pPr>
      <w:rPr>
        <w:rFonts w:ascii="Wingdings" w:hAnsi="Wingdings" w:hint="default"/>
      </w:rPr>
    </w:lvl>
  </w:abstractNum>
  <w:abstractNum w:abstractNumId="9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1717C4E"/>
    <w:multiLevelType w:val="multilevel"/>
    <w:tmpl w:val="61717C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23F5C26"/>
    <w:multiLevelType w:val="multilevel"/>
    <w:tmpl w:val="623F5C2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3B30408"/>
    <w:multiLevelType w:val="multilevel"/>
    <w:tmpl w:val="63B304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D6D3D46"/>
    <w:multiLevelType w:val="hybridMultilevel"/>
    <w:tmpl w:val="DAD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4050DB"/>
    <w:multiLevelType w:val="multilevel"/>
    <w:tmpl w:val="6E4050DB"/>
    <w:lvl w:ilvl="0">
      <w:start w:val="1"/>
      <w:numFmt w:val="decimal"/>
      <w:suff w:val="space"/>
      <w:lvlText w:val="Observation %1:"/>
      <w:lvlJc w:val="left"/>
      <w:pPr>
        <w:ind w:left="0" w:firstLine="0"/>
      </w:pPr>
      <w:rPr>
        <w:rFonts w:ascii="Times New Roman" w:hAnsi="Times New Roman" w:hint="default"/>
        <w:b/>
        <w:i/>
        <w:color w:val="auto"/>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729460B2"/>
    <w:multiLevelType w:val="multilevel"/>
    <w:tmpl w:val="729460B2"/>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4" w15:restartNumberingAfterBreak="0">
    <w:nsid w:val="7373632B"/>
    <w:multiLevelType w:val="multilevel"/>
    <w:tmpl w:val="7373632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4E712E7"/>
    <w:multiLevelType w:val="multilevel"/>
    <w:tmpl w:val="74E712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8B178A2"/>
    <w:multiLevelType w:val="multilevel"/>
    <w:tmpl w:val="78B178A2"/>
    <w:lvl w:ilvl="0">
      <w:start w:val="238"/>
      <w:numFmt w:val="bullet"/>
      <w:lvlText w:val="–"/>
      <w:lvlJc w:val="left"/>
      <w:pPr>
        <w:ind w:left="420" w:hanging="420"/>
      </w:pPr>
      <w:rPr>
        <w:rFonts w:ascii="Arial" w:hAnsi="Aria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A8A5B4C"/>
    <w:multiLevelType w:val="multilevel"/>
    <w:tmpl w:val="7A8A5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4"/>
  </w:num>
  <w:num w:numId="3">
    <w:abstractNumId w:val="0"/>
  </w:num>
  <w:num w:numId="4">
    <w:abstractNumId w:val="53"/>
  </w:num>
  <w:num w:numId="5">
    <w:abstractNumId w:val="25"/>
  </w:num>
  <w:num w:numId="6">
    <w:abstractNumId w:val="63"/>
  </w:num>
  <w:num w:numId="7">
    <w:abstractNumId w:val="54"/>
  </w:num>
  <w:num w:numId="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lvlOverride w:ilvl="0">
      <w:startOverride w:val="1"/>
    </w:lvlOverride>
  </w:num>
  <w:num w:numId="10">
    <w:abstractNumId w:val="38"/>
  </w:num>
  <w:num w:numId="11">
    <w:abstractNumId w:val="81"/>
  </w:num>
  <w:num w:numId="12">
    <w:abstractNumId w:val="88"/>
  </w:num>
  <w:num w:numId="13">
    <w:abstractNumId w:val="28"/>
  </w:num>
  <w:num w:numId="14">
    <w:abstractNumId w:val="90"/>
  </w:num>
  <w:num w:numId="15">
    <w:abstractNumId w:val="49"/>
  </w:num>
  <w:num w:numId="16">
    <w:abstractNumId w:val="18"/>
  </w:num>
  <w:num w:numId="17">
    <w:abstractNumId w:val="65"/>
  </w:num>
  <w:num w:numId="18">
    <w:abstractNumId w:val="17"/>
  </w:num>
  <w:num w:numId="19">
    <w:abstractNumId w:val="72"/>
  </w:num>
  <w:num w:numId="20">
    <w:abstractNumId w:val="24"/>
  </w:num>
  <w:num w:numId="21">
    <w:abstractNumId w:val="39"/>
  </w:num>
  <w:num w:numId="22">
    <w:abstractNumId w:val="93"/>
  </w:num>
  <w:num w:numId="23">
    <w:abstractNumId w:val="30"/>
  </w:num>
  <w:num w:numId="24">
    <w:abstractNumId w:val="15"/>
  </w:num>
  <w:num w:numId="25">
    <w:abstractNumId w:val="104"/>
  </w:num>
  <w:num w:numId="26">
    <w:abstractNumId w:val="74"/>
  </w:num>
  <w:num w:numId="27">
    <w:abstractNumId w:val="92"/>
  </w:num>
  <w:num w:numId="28">
    <w:abstractNumId w:val="10"/>
  </w:num>
  <w:num w:numId="29">
    <w:abstractNumId w:val="36"/>
  </w:num>
  <w:num w:numId="30">
    <w:abstractNumId w:val="19"/>
  </w:num>
  <w:num w:numId="31">
    <w:abstractNumId w:val="106"/>
  </w:num>
  <w:num w:numId="32">
    <w:abstractNumId w:val="47"/>
  </w:num>
  <w:num w:numId="33">
    <w:abstractNumId w:val="83"/>
  </w:num>
  <w:num w:numId="34">
    <w:abstractNumId w:val="87"/>
  </w:num>
  <w:num w:numId="35">
    <w:abstractNumId w:val="107"/>
  </w:num>
  <w:num w:numId="36">
    <w:abstractNumId w:val="61"/>
  </w:num>
  <w:num w:numId="37">
    <w:abstractNumId w:val="46"/>
  </w:num>
  <w:num w:numId="38">
    <w:abstractNumId w:val="99"/>
  </w:num>
  <w:num w:numId="39">
    <w:abstractNumId w:val="94"/>
  </w:num>
  <w:num w:numId="40">
    <w:abstractNumId w:val="91"/>
  </w:num>
  <w:num w:numId="41">
    <w:abstractNumId w:val="35"/>
  </w:num>
  <w:num w:numId="42">
    <w:abstractNumId w:val="16"/>
  </w:num>
  <w:num w:numId="43">
    <w:abstractNumId w:val="75"/>
  </w:num>
  <w:num w:numId="44">
    <w:abstractNumId w:val="43"/>
  </w:num>
  <w:num w:numId="45">
    <w:abstractNumId w:val="77"/>
  </w:num>
  <w:num w:numId="46">
    <w:abstractNumId w:val="13"/>
  </w:num>
  <w:num w:numId="47">
    <w:abstractNumId w:val="1"/>
  </w:num>
  <w:num w:numId="48">
    <w:abstractNumId w:val="37"/>
  </w:num>
  <w:num w:numId="49">
    <w:abstractNumId w:val="57"/>
  </w:num>
  <w:num w:numId="50">
    <w:abstractNumId w:val="33"/>
  </w:num>
  <w:num w:numId="51">
    <w:abstractNumId w:val="14"/>
  </w:num>
  <w:num w:numId="52">
    <w:abstractNumId w:val="27"/>
  </w:num>
  <w:num w:numId="53">
    <w:abstractNumId w:val="45"/>
  </w:num>
  <w:num w:numId="54">
    <w:abstractNumId w:val="108"/>
  </w:num>
  <w:num w:numId="55">
    <w:abstractNumId w:val="79"/>
  </w:num>
  <w:num w:numId="56">
    <w:abstractNumId w:val="73"/>
  </w:num>
  <w:num w:numId="57">
    <w:abstractNumId w:val="101"/>
  </w:num>
  <w:num w:numId="58">
    <w:abstractNumId w:val="70"/>
  </w:num>
  <w:num w:numId="59">
    <w:abstractNumId w:val="11"/>
  </w:num>
  <w:num w:numId="60">
    <w:abstractNumId w:val="95"/>
  </w:num>
  <w:num w:numId="61">
    <w:abstractNumId w:val="82"/>
  </w:num>
  <w:num w:numId="62">
    <w:abstractNumId w:val="67"/>
  </w:num>
  <w:num w:numId="63">
    <w:abstractNumId w:val="50"/>
  </w:num>
  <w:num w:numId="64">
    <w:abstractNumId w:val="103"/>
  </w:num>
  <w:num w:numId="65">
    <w:abstractNumId w:val="84"/>
  </w:num>
  <w:num w:numId="66">
    <w:abstractNumId w:val="109"/>
  </w:num>
  <w:num w:numId="67">
    <w:abstractNumId w:val="96"/>
  </w:num>
  <w:num w:numId="68">
    <w:abstractNumId w:val="6"/>
  </w:num>
  <w:num w:numId="69">
    <w:abstractNumId w:val="76"/>
  </w:num>
  <w:num w:numId="70">
    <w:abstractNumId w:val="2"/>
  </w:num>
  <w:num w:numId="71">
    <w:abstractNumId w:val="44"/>
  </w:num>
  <w:num w:numId="72">
    <w:abstractNumId w:val="41"/>
  </w:num>
  <w:num w:numId="73">
    <w:abstractNumId w:val="105"/>
  </w:num>
  <w:num w:numId="74">
    <w:abstractNumId w:val="48"/>
  </w:num>
  <w:num w:numId="75">
    <w:abstractNumId w:val="55"/>
  </w:num>
  <w:num w:numId="76">
    <w:abstractNumId w:val="71"/>
  </w:num>
  <w:num w:numId="77">
    <w:abstractNumId w:val="64"/>
  </w:num>
  <w:num w:numId="78">
    <w:abstractNumId w:val="7"/>
  </w:num>
  <w:num w:numId="79">
    <w:abstractNumId w:val="8"/>
  </w:num>
  <w:num w:numId="80">
    <w:abstractNumId w:val="73"/>
    <w:lvlOverride w:ilvl="0">
      <w:startOverride w:val="1"/>
    </w:lvlOverride>
  </w:num>
  <w:num w:numId="81">
    <w:abstractNumId w:val="51"/>
  </w:num>
  <w:num w:numId="82">
    <w:abstractNumId w:val="89"/>
  </w:num>
  <w:num w:numId="83">
    <w:abstractNumId w:val="58"/>
  </w:num>
  <w:num w:numId="84">
    <w:abstractNumId w:val="78"/>
  </w:num>
  <w:num w:numId="85">
    <w:abstractNumId w:val="59"/>
  </w:num>
  <w:num w:numId="86">
    <w:abstractNumId w:val="97"/>
  </w:num>
  <w:num w:numId="87">
    <w:abstractNumId w:val="98"/>
  </w:num>
  <w:num w:numId="88">
    <w:abstractNumId w:val="29"/>
  </w:num>
  <w:num w:numId="89">
    <w:abstractNumId w:val="5"/>
  </w:num>
  <w:num w:numId="90">
    <w:abstractNumId w:val="42"/>
  </w:num>
  <w:num w:numId="91">
    <w:abstractNumId w:val="62"/>
  </w:num>
  <w:num w:numId="92">
    <w:abstractNumId w:val="31"/>
  </w:num>
  <w:num w:numId="93">
    <w:abstractNumId w:val="40"/>
  </w:num>
  <w:num w:numId="94">
    <w:abstractNumId w:val="20"/>
  </w:num>
  <w:num w:numId="95">
    <w:abstractNumId w:val="69"/>
  </w:num>
  <w:num w:numId="96">
    <w:abstractNumId w:val="32"/>
  </w:num>
  <w:num w:numId="97">
    <w:abstractNumId w:val="26"/>
  </w:num>
  <w:num w:numId="98">
    <w:abstractNumId w:val="21"/>
  </w:num>
  <w:num w:numId="99">
    <w:abstractNumId w:val="9"/>
  </w:num>
  <w:num w:numId="100">
    <w:abstractNumId w:val="86"/>
  </w:num>
  <w:num w:numId="101">
    <w:abstractNumId w:val="3"/>
  </w:num>
  <w:num w:numId="102">
    <w:abstractNumId w:val="12"/>
  </w:num>
  <w:num w:numId="103">
    <w:abstractNumId w:val="23"/>
  </w:num>
  <w:num w:numId="104">
    <w:abstractNumId w:val="22"/>
  </w:num>
  <w:num w:numId="105">
    <w:abstractNumId w:val="102"/>
  </w:num>
  <w:num w:numId="106">
    <w:abstractNumId w:val="66"/>
  </w:num>
  <w:num w:numId="107">
    <w:abstractNumId w:val="80"/>
  </w:num>
  <w:num w:numId="108">
    <w:abstractNumId w:val="68"/>
  </w:num>
  <w:num w:numId="109">
    <w:abstractNumId w:val="56"/>
  </w:num>
  <w:num w:numId="110">
    <w:abstractNumId w:val="85"/>
  </w:num>
  <w:num w:numId="111">
    <w:abstractNumId w:val="100"/>
  </w:num>
  <w:num w:numId="112">
    <w:abstractNumId w:val="52"/>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9C9"/>
    <w:rsid w:val="00003AC1"/>
    <w:rsid w:val="00004C93"/>
    <w:rsid w:val="00004CD4"/>
    <w:rsid w:val="00005EF9"/>
    <w:rsid w:val="00007176"/>
    <w:rsid w:val="00007270"/>
    <w:rsid w:val="000101C5"/>
    <w:rsid w:val="000109F0"/>
    <w:rsid w:val="000112ED"/>
    <w:rsid w:val="0001217C"/>
    <w:rsid w:val="000125CD"/>
    <w:rsid w:val="00012997"/>
    <w:rsid w:val="000129EC"/>
    <w:rsid w:val="00012CA4"/>
    <w:rsid w:val="00012FF0"/>
    <w:rsid w:val="0001380E"/>
    <w:rsid w:val="00014601"/>
    <w:rsid w:val="000146A7"/>
    <w:rsid w:val="0001517E"/>
    <w:rsid w:val="000174DA"/>
    <w:rsid w:val="00020719"/>
    <w:rsid w:val="00020F75"/>
    <w:rsid w:val="0002121F"/>
    <w:rsid w:val="00021470"/>
    <w:rsid w:val="000222AD"/>
    <w:rsid w:val="00022F6F"/>
    <w:rsid w:val="00022F9F"/>
    <w:rsid w:val="00023A44"/>
    <w:rsid w:val="00024233"/>
    <w:rsid w:val="0002471D"/>
    <w:rsid w:val="00024767"/>
    <w:rsid w:val="00024AEF"/>
    <w:rsid w:val="00024B37"/>
    <w:rsid w:val="00024CD7"/>
    <w:rsid w:val="000251B6"/>
    <w:rsid w:val="00025494"/>
    <w:rsid w:val="00025962"/>
    <w:rsid w:val="0002649C"/>
    <w:rsid w:val="000271F1"/>
    <w:rsid w:val="0003091D"/>
    <w:rsid w:val="0003386E"/>
    <w:rsid w:val="000338DA"/>
    <w:rsid w:val="00033CF8"/>
    <w:rsid w:val="0003473A"/>
    <w:rsid w:val="0003572B"/>
    <w:rsid w:val="0003603E"/>
    <w:rsid w:val="00036A67"/>
    <w:rsid w:val="00037F62"/>
    <w:rsid w:val="00040080"/>
    <w:rsid w:val="00040448"/>
    <w:rsid w:val="000410CC"/>
    <w:rsid w:val="00041C13"/>
    <w:rsid w:val="00043B39"/>
    <w:rsid w:val="000444BE"/>
    <w:rsid w:val="0004453A"/>
    <w:rsid w:val="000446C9"/>
    <w:rsid w:val="00044B35"/>
    <w:rsid w:val="00044CE3"/>
    <w:rsid w:val="00045277"/>
    <w:rsid w:val="000458AC"/>
    <w:rsid w:val="000459F7"/>
    <w:rsid w:val="0004649A"/>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09A"/>
    <w:rsid w:val="000564DB"/>
    <w:rsid w:val="00057411"/>
    <w:rsid w:val="00057752"/>
    <w:rsid w:val="000601E2"/>
    <w:rsid w:val="00060336"/>
    <w:rsid w:val="00061A18"/>
    <w:rsid w:val="00061AE1"/>
    <w:rsid w:val="00061E41"/>
    <w:rsid w:val="000628F8"/>
    <w:rsid w:val="000628FC"/>
    <w:rsid w:val="00063586"/>
    <w:rsid w:val="00063B20"/>
    <w:rsid w:val="000643CE"/>
    <w:rsid w:val="0006479E"/>
    <w:rsid w:val="00065068"/>
    <w:rsid w:val="0006584F"/>
    <w:rsid w:val="00065FEF"/>
    <w:rsid w:val="00066112"/>
    <w:rsid w:val="00066195"/>
    <w:rsid w:val="000663CA"/>
    <w:rsid w:val="00066537"/>
    <w:rsid w:val="00066F34"/>
    <w:rsid w:val="000675C6"/>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9B5"/>
    <w:rsid w:val="00086BEF"/>
    <w:rsid w:val="000871C3"/>
    <w:rsid w:val="000905B3"/>
    <w:rsid w:val="00090DC5"/>
    <w:rsid w:val="00091BB4"/>
    <w:rsid w:val="00092035"/>
    <w:rsid w:val="00092133"/>
    <w:rsid w:val="00092334"/>
    <w:rsid w:val="00092434"/>
    <w:rsid w:val="00092AE7"/>
    <w:rsid w:val="00092EF7"/>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20A5"/>
    <w:rsid w:val="000A2447"/>
    <w:rsid w:val="000A2F12"/>
    <w:rsid w:val="000A46A6"/>
    <w:rsid w:val="000A4E78"/>
    <w:rsid w:val="000A56CD"/>
    <w:rsid w:val="000A5897"/>
    <w:rsid w:val="000A60A2"/>
    <w:rsid w:val="000A71F4"/>
    <w:rsid w:val="000A7584"/>
    <w:rsid w:val="000B0287"/>
    <w:rsid w:val="000B15F8"/>
    <w:rsid w:val="000B2CCB"/>
    <w:rsid w:val="000B4333"/>
    <w:rsid w:val="000B44A4"/>
    <w:rsid w:val="000B45B6"/>
    <w:rsid w:val="000B50A1"/>
    <w:rsid w:val="000B51D6"/>
    <w:rsid w:val="000B6F6E"/>
    <w:rsid w:val="000B7097"/>
    <w:rsid w:val="000B715A"/>
    <w:rsid w:val="000B7999"/>
    <w:rsid w:val="000B79A7"/>
    <w:rsid w:val="000B7C0E"/>
    <w:rsid w:val="000B7D87"/>
    <w:rsid w:val="000B7F86"/>
    <w:rsid w:val="000C0008"/>
    <w:rsid w:val="000C010E"/>
    <w:rsid w:val="000C012D"/>
    <w:rsid w:val="000C03F9"/>
    <w:rsid w:val="000C0C87"/>
    <w:rsid w:val="000C15A6"/>
    <w:rsid w:val="000C15A7"/>
    <w:rsid w:val="000C1C24"/>
    <w:rsid w:val="000C1D38"/>
    <w:rsid w:val="000C2D1A"/>
    <w:rsid w:val="000C2E8D"/>
    <w:rsid w:val="000C3517"/>
    <w:rsid w:val="000C38E7"/>
    <w:rsid w:val="000C53A0"/>
    <w:rsid w:val="000C5B7C"/>
    <w:rsid w:val="000C60FE"/>
    <w:rsid w:val="000C6537"/>
    <w:rsid w:val="000C783C"/>
    <w:rsid w:val="000D01AF"/>
    <w:rsid w:val="000D02DE"/>
    <w:rsid w:val="000D09E3"/>
    <w:rsid w:val="000D1990"/>
    <w:rsid w:val="000D1CD1"/>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0BD"/>
    <w:rsid w:val="00105379"/>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CB1"/>
    <w:rsid w:val="00121D4C"/>
    <w:rsid w:val="001225D8"/>
    <w:rsid w:val="0012297A"/>
    <w:rsid w:val="00123839"/>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882"/>
    <w:rsid w:val="00136AD4"/>
    <w:rsid w:val="00136B7B"/>
    <w:rsid w:val="00136F05"/>
    <w:rsid w:val="001375CD"/>
    <w:rsid w:val="001375D2"/>
    <w:rsid w:val="00140F2D"/>
    <w:rsid w:val="001411D9"/>
    <w:rsid w:val="00142A9D"/>
    <w:rsid w:val="00142D58"/>
    <w:rsid w:val="00142E65"/>
    <w:rsid w:val="001438D4"/>
    <w:rsid w:val="0014451E"/>
    <w:rsid w:val="00144983"/>
    <w:rsid w:val="001449D0"/>
    <w:rsid w:val="00144C16"/>
    <w:rsid w:val="001450A9"/>
    <w:rsid w:val="00145696"/>
    <w:rsid w:val="00145F61"/>
    <w:rsid w:val="00146051"/>
    <w:rsid w:val="00146538"/>
    <w:rsid w:val="00146D83"/>
    <w:rsid w:val="001472F7"/>
    <w:rsid w:val="0014770E"/>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75070"/>
    <w:rsid w:val="001812BE"/>
    <w:rsid w:val="001812FD"/>
    <w:rsid w:val="0018205F"/>
    <w:rsid w:val="0018218C"/>
    <w:rsid w:val="00183921"/>
    <w:rsid w:val="00183B9D"/>
    <w:rsid w:val="00183CC0"/>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1F7E"/>
    <w:rsid w:val="001B30EC"/>
    <w:rsid w:val="001B3697"/>
    <w:rsid w:val="001B445B"/>
    <w:rsid w:val="001B56B5"/>
    <w:rsid w:val="001B6AEE"/>
    <w:rsid w:val="001B7590"/>
    <w:rsid w:val="001B792F"/>
    <w:rsid w:val="001B79E8"/>
    <w:rsid w:val="001B7D14"/>
    <w:rsid w:val="001C00F0"/>
    <w:rsid w:val="001C171B"/>
    <w:rsid w:val="001C27E9"/>
    <w:rsid w:val="001C31A6"/>
    <w:rsid w:val="001C4928"/>
    <w:rsid w:val="001C4F9F"/>
    <w:rsid w:val="001C5585"/>
    <w:rsid w:val="001C6955"/>
    <w:rsid w:val="001C717E"/>
    <w:rsid w:val="001D12DD"/>
    <w:rsid w:val="001D200F"/>
    <w:rsid w:val="001D328C"/>
    <w:rsid w:val="001D39D4"/>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7224"/>
    <w:rsid w:val="001E72B7"/>
    <w:rsid w:val="001E73D0"/>
    <w:rsid w:val="001E7457"/>
    <w:rsid w:val="001E7897"/>
    <w:rsid w:val="001E7928"/>
    <w:rsid w:val="001F0262"/>
    <w:rsid w:val="001F041C"/>
    <w:rsid w:val="001F0F8E"/>
    <w:rsid w:val="001F4752"/>
    <w:rsid w:val="001F69FE"/>
    <w:rsid w:val="001F6C76"/>
    <w:rsid w:val="001F6EA5"/>
    <w:rsid w:val="00200AFD"/>
    <w:rsid w:val="00201461"/>
    <w:rsid w:val="00201673"/>
    <w:rsid w:val="0020183E"/>
    <w:rsid w:val="00201A73"/>
    <w:rsid w:val="002022BD"/>
    <w:rsid w:val="00203749"/>
    <w:rsid w:val="00203E6E"/>
    <w:rsid w:val="002050A6"/>
    <w:rsid w:val="002052F7"/>
    <w:rsid w:val="00205AB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17ED2"/>
    <w:rsid w:val="0022077A"/>
    <w:rsid w:val="002210FD"/>
    <w:rsid w:val="0022167D"/>
    <w:rsid w:val="00222266"/>
    <w:rsid w:val="0022280E"/>
    <w:rsid w:val="0022309A"/>
    <w:rsid w:val="0022343F"/>
    <w:rsid w:val="00223AB6"/>
    <w:rsid w:val="00223BF9"/>
    <w:rsid w:val="00223C56"/>
    <w:rsid w:val="00224DCC"/>
    <w:rsid w:val="002254ED"/>
    <w:rsid w:val="002261C7"/>
    <w:rsid w:val="002263DB"/>
    <w:rsid w:val="00226740"/>
    <w:rsid w:val="002267C5"/>
    <w:rsid w:val="0022687B"/>
    <w:rsid w:val="00226AA0"/>
    <w:rsid w:val="00226EF2"/>
    <w:rsid w:val="0022707D"/>
    <w:rsid w:val="0022747D"/>
    <w:rsid w:val="00227E48"/>
    <w:rsid w:val="00230AFD"/>
    <w:rsid w:val="0023236E"/>
    <w:rsid w:val="00232886"/>
    <w:rsid w:val="00232994"/>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ACF"/>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5795A"/>
    <w:rsid w:val="002601EF"/>
    <w:rsid w:val="00260F3D"/>
    <w:rsid w:val="00261760"/>
    <w:rsid w:val="002618C5"/>
    <w:rsid w:val="00261B37"/>
    <w:rsid w:val="00262081"/>
    <w:rsid w:val="00263278"/>
    <w:rsid w:val="0026377D"/>
    <w:rsid w:val="00263DD0"/>
    <w:rsid w:val="002645D9"/>
    <w:rsid w:val="00264BA0"/>
    <w:rsid w:val="00264E0D"/>
    <w:rsid w:val="00264E22"/>
    <w:rsid w:val="0026562F"/>
    <w:rsid w:val="00267A38"/>
    <w:rsid w:val="00270A00"/>
    <w:rsid w:val="00270C21"/>
    <w:rsid w:val="00271FFD"/>
    <w:rsid w:val="00272361"/>
    <w:rsid w:val="0027259D"/>
    <w:rsid w:val="00273E17"/>
    <w:rsid w:val="0027480B"/>
    <w:rsid w:val="00274BBF"/>
    <w:rsid w:val="002750FA"/>
    <w:rsid w:val="00276CFF"/>
    <w:rsid w:val="002774F0"/>
    <w:rsid w:val="00280721"/>
    <w:rsid w:val="00280BBF"/>
    <w:rsid w:val="00281C49"/>
    <w:rsid w:val="00281D21"/>
    <w:rsid w:val="00281F61"/>
    <w:rsid w:val="00282561"/>
    <w:rsid w:val="00282B70"/>
    <w:rsid w:val="002831FD"/>
    <w:rsid w:val="002834C8"/>
    <w:rsid w:val="002836CA"/>
    <w:rsid w:val="002837E6"/>
    <w:rsid w:val="00283E8B"/>
    <w:rsid w:val="002849CE"/>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B15"/>
    <w:rsid w:val="0029501B"/>
    <w:rsid w:val="0029541C"/>
    <w:rsid w:val="00295F54"/>
    <w:rsid w:val="00296B43"/>
    <w:rsid w:val="002A02F1"/>
    <w:rsid w:val="002A0567"/>
    <w:rsid w:val="002A1B8B"/>
    <w:rsid w:val="002A1C17"/>
    <w:rsid w:val="002A2777"/>
    <w:rsid w:val="002A2CC1"/>
    <w:rsid w:val="002A2F75"/>
    <w:rsid w:val="002A3DF6"/>
    <w:rsid w:val="002A3F31"/>
    <w:rsid w:val="002A44A0"/>
    <w:rsid w:val="002A4EF3"/>
    <w:rsid w:val="002A50C2"/>
    <w:rsid w:val="002A5617"/>
    <w:rsid w:val="002A5D0F"/>
    <w:rsid w:val="002A6D94"/>
    <w:rsid w:val="002A72DA"/>
    <w:rsid w:val="002A7D15"/>
    <w:rsid w:val="002B0BEB"/>
    <w:rsid w:val="002B11C8"/>
    <w:rsid w:val="002B1A6A"/>
    <w:rsid w:val="002B1CB0"/>
    <w:rsid w:val="002B241B"/>
    <w:rsid w:val="002B2C0C"/>
    <w:rsid w:val="002B2C80"/>
    <w:rsid w:val="002B2E8C"/>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D019D"/>
    <w:rsid w:val="002D115E"/>
    <w:rsid w:val="002D1541"/>
    <w:rsid w:val="002D15EB"/>
    <w:rsid w:val="002D19D4"/>
    <w:rsid w:val="002D1CA4"/>
    <w:rsid w:val="002D2620"/>
    <w:rsid w:val="002D26D8"/>
    <w:rsid w:val="002D2D36"/>
    <w:rsid w:val="002D2D80"/>
    <w:rsid w:val="002D30C2"/>
    <w:rsid w:val="002D333D"/>
    <w:rsid w:val="002D3711"/>
    <w:rsid w:val="002D42D2"/>
    <w:rsid w:val="002D4484"/>
    <w:rsid w:val="002D4DFE"/>
    <w:rsid w:val="002D5841"/>
    <w:rsid w:val="002D58C4"/>
    <w:rsid w:val="002D6F51"/>
    <w:rsid w:val="002D726F"/>
    <w:rsid w:val="002E00EA"/>
    <w:rsid w:val="002E1462"/>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026"/>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0BDE"/>
    <w:rsid w:val="00312D75"/>
    <w:rsid w:val="00312D87"/>
    <w:rsid w:val="00314794"/>
    <w:rsid w:val="00314E54"/>
    <w:rsid w:val="00314F83"/>
    <w:rsid w:val="00315AFD"/>
    <w:rsid w:val="00315C50"/>
    <w:rsid w:val="003163CF"/>
    <w:rsid w:val="00316A29"/>
    <w:rsid w:val="00317797"/>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6E04"/>
    <w:rsid w:val="00327CFA"/>
    <w:rsid w:val="0033007C"/>
    <w:rsid w:val="00330C4F"/>
    <w:rsid w:val="00331006"/>
    <w:rsid w:val="00331217"/>
    <w:rsid w:val="003314EE"/>
    <w:rsid w:val="0033185D"/>
    <w:rsid w:val="0033298B"/>
    <w:rsid w:val="00332DEF"/>
    <w:rsid w:val="00333A60"/>
    <w:rsid w:val="003351EC"/>
    <w:rsid w:val="00336130"/>
    <w:rsid w:val="0033695C"/>
    <w:rsid w:val="00336C08"/>
    <w:rsid w:val="00336C23"/>
    <w:rsid w:val="00337282"/>
    <w:rsid w:val="00337B12"/>
    <w:rsid w:val="00337B35"/>
    <w:rsid w:val="00337E6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1B83"/>
    <w:rsid w:val="0035209D"/>
    <w:rsid w:val="003523A4"/>
    <w:rsid w:val="00352879"/>
    <w:rsid w:val="003532EB"/>
    <w:rsid w:val="00353E4A"/>
    <w:rsid w:val="00354172"/>
    <w:rsid w:val="003543B6"/>
    <w:rsid w:val="00355828"/>
    <w:rsid w:val="00355875"/>
    <w:rsid w:val="00355B1F"/>
    <w:rsid w:val="003572DB"/>
    <w:rsid w:val="00357AAD"/>
    <w:rsid w:val="003607AB"/>
    <w:rsid w:val="00361190"/>
    <w:rsid w:val="003618C0"/>
    <w:rsid w:val="00361B33"/>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173F"/>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344"/>
    <w:rsid w:val="003A6460"/>
    <w:rsid w:val="003A68AB"/>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6B15"/>
    <w:rsid w:val="003B7AD9"/>
    <w:rsid w:val="003B7ADD"/>
    <w:rsid w:val="003B7B86"/>
    <w:rsid w:val="003B7C51"/>
    <w:rsid w:val="003C0958"/>
    <w:rsid w:val="003C1C7B"/>
    <w:rsid w:val="003C1ED3"/>
    <w:rsid w:val="003C20F5"/>
    <w:rsid w:val="003C2F6E"/>
    <w:rsid w:val="003C30B5"/>
    <w:rsid w:val="003C68C9"/>
    <w:rsid w:val="003C73C4"/>
    <w:rsid w:val="003C7B64"/>
    <w:rsid w:val="003D151F"/>
    <w:rsid w:val="003D1F18"/>
    <w:rsid w:val="003D2217"/>
    <w:rsid w:val="003D39FC"/>
    <w:rsid w:val="003D3ADB"/>
    <w:rsid w:val="003D3C6B"/>
    <w:rsid w:val="003D40D5"/>
    <w:rsid w:val="003D4626"/>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8E0"/>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1EAF"/>
    <w:rsid w:val="004022AE"/>
    <w:rsid w:val="00402C60"/>
    <w:rsid w:val="00403525"/>
    <w:rsid w:val="00404897"/>
    <w:rsid w:val="00404AD5"/>
    <w:rsid w:val="00405556"/>
    <w:rsid w:val="004055F4"/>
    <w:rsid w:val="00405911"/>
    <w:rsid w:val="004065CC"/>
    <w:rsid w:val="004079E1"/>
    <w:rsid w:val="00411005"/>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EFD"/>
    <w:rsid w:val="00444F26"/>
    <w:rsid w:val="00445298"/>
    <w:rsid w:val="004456CA"/>
    <w:rsid w:val="00445909"/>
    <w:rsid w:val="00445F29"/>
    <w:rsid w:val="0044607F"/>
    <w:rsid w:val="00446723"/>
    <w:rsid w:val="004467A2"/>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F31"/>
    <w:rsid w:val="00460005"/>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1DD5"/>
    <w:rsid w:val="004724A3"/>
    <w:rsid w:val="0047279B"/>
    <w:rsid w:val="0047302D"/>
    <w:rsid w:val="00473495"/>
    <w:rsid w:val="00473833"/>
    <w:rsid w:val="004739F5"/>
    <w:rsid w:val="00473A51"/>
    <w:rsid w:val="00473C27"/>
    <w:rsid w:val="00473DA3"/>
    <w:rsid w:val="004741DA"/>
    <w:rsid w:val="00474A36"/>
    <w:rsid w:val="004752E0"/>
    <w:rsid w:val="00475E30"/>
    <w:rsid w:val="00477CC9"/>
    <w:rsid w:val="004808E0"/>
    <w:rsid w:val="00480EA0"/>
    <w:rsid w:val="0048167D"/>
    <w:rsid w:val="004817F2"/>
    <w:rsid w:val="0048228D"/>
    <w:rsid w:val="00483A58"/>
    <w:rsid w:val="00483DCF"/>
    <w:rsid w:val="0048449A"/>
    <w:rsid w:val="00484632"/>
    <w:rsid w:val="00484818"/>
    <w:rsid w:val="004851DA"/>
    <w:rsid w:val="00485E04"/>
    <w:rsid w:val="00486022"/>
    <w:rsid w:val="0048631B"/>
    <w:rsid w:val="0048704A"/>
    <w:rsid w:val="0049339D"/>
    <w:rsid w:val="00493E67"/>
    <w:rsid w:val="00494843"/>
    <w:rsid w:val="00494A08"/>
    <w:rsid w:val="00494C7B"/>
    <w:rsid w:val="00494E73"/>
    <w:rsid w:val="0049506B"/>
    <w:rsid w:val="004951F6"/>
    <w:rsid w:val="004957D9"/>
    <w:rsid w:val="00495870"/>
    <w:rsid w:val="00495997"/>
    <w:rsid w:val="00495AB0"/>
    <w:rsid w:val="00495E21"/>
    <w:rsid w:val="004965DC"/>
    <w:rsid w:val="00496E2B"/>
    <w:rsid w:val="004A04EE"/>
    <w:rsid w:val="004A149A"/>
    <w:rsid w:val="004A1678"/>
    <w:rsid w:val="004A1FAB"/>
    <w:rsid w:val="004A245F"/>
    <w:rsid w:val="004A26A6"/>
    <w:rsid w:val="004A29B3"/>
    <w:rsid w:val="004A354F"/>
    <w:rsid w:val="004A3F0A"/>
    <w:rsid w:val="004A411D"/>
    <w:rsid w:val="004A475E"/>
    <w:rsid w:val="004A4984"/>
    <w:rsid w:val="004A5049"/>
    <w:rsid w:val="004A52A3"/>
    <w:rsid w:val="004A52F1"/>
    <w:rsid w:val="004A611E"/>
    <w:rsid w:val="004A66A1"/>
    <w:rsid w:val="004A6AF9"/>
    <w:rsid w:val="004A74D4"/>
    <w:rsid w:val="004A78CA"/>
    <w:rsid w:val="004B03C9"/>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ED6"/>
    <w:rsid w:val="004C606F"/>
    <w:rsid w:val="004C6C89"/>
    <w:rsid w:val="004C6EC7"/>
    <w:rsid w:val="004C7E17"/>
    <w:rsid w:val="004D011A"/>
    <w:rsid w:val="004D082D"/>
    <w:rsid w:val="004D089D"/>
    <w:rsid w:val="004D0B12"/>
    <w:rsid w:val="004D10D5"/>
    <w:rsid w:val="004D199F"/>
    <w:rsid w:val="004D19F3"/>
    <w:rsid w:val="004D1D35"/>
    <w:rsid w:val="004D2C41"/>
    <w:rsid w:val="004D3403"/>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C9D"/>
    <w:rsid w:val="00502E4A"/>
    <w:rsid w:val="005030EE"/>
    <w:rsid w:val="00503E57"/>
    <w:rsid w:val="00504AAF"/>
    <w:rsid w:val="00505E18"/>
    <w:rsid w:val="00507130"/>
    <w:rsid w:val="00507691"/>
    <w:rsid w:val="0051005C"/>
    <w:rsid w:val="005101DE"/>
    <w:rsid w:val="005109ED"/>
    <w:rsid w:val="00510C2F"/>
    <w:rsid w:val="00511F4C"/>
    <w:rsid w:val="00513692"/>
    <w:rsid w:val="00514A53"/>
    <w:rsid w:val="0051552D"/>
    <w:rsid w:val="00515C4D"/>
    <w:rsid w:val="00517E25"/>
    <w:rsid w:val="00520D81"/>
    <w:rsid w:val="0052180B"/>
    <w:rsid w:val="00521843"/>
    <w:rsid w:val="00522263"/>
    <w:rsid w:val="005229CD"/>
    <w:rsid w:val="00523126"/>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6A3F"/>
    <w:rsid w:val="00547158"/>
    <w:rsid w:val="005471DE"/>
    <w:rsid w:val="005505F0"/>
    <w:rsid w:val="00550662"/>
    <w:rsid w:val="00550B15"/>
    <w:rsid w:val="00550BEE"/>
    <w:rsid w:val="0055150E"/>
    <w:rsid w:val="005547CF"/>
    <w:rsid w:val="00554FD0"/>
    <w:rsid w:val="00555CCE"/>
    <w:rsid w:val="0055646B"/>
    <w:rsid w:val="00556715"/>
    <w:rsid w:val="00556B84"/>
    <w:rsid w:val="00556E42"/>
    <w:rsid w:val="00560078"/>
    <w:rsid w:val="005603CC"/>
    <w:rsid w:val="00560648"/>
    <w:rsid w:val="0056081F"/>
    <w:rsid w:val="00561089"/>
    <w:rsid w:val="00561244"/>
    <w:rsid w:val="00563C08"/>
    <w:rsid w:val="00564135"/>
    <w:rsid w:val="0056591C"/>
    <w:rsid w:val="00565927"/>
    <w:rsid w:val="005706E3"/>
    <w:rsid w:val="005723B8"/>
    <w:rsid w:val="00572984"/>
    <w:rsid w:val="005738A3"/>
    <w:rsid w:val="005739E5"/>
    <w:rsid w:val="00574444"/>
    <w:rsid w:val="00574AC0"/>
    <w:rsid w:val="00575185"/>
    <w:rsid w:val="00575291"/>
    <w:rsid w:val="005753EE"/>
    <w:rsid w:val="00575F2F"/>
    <w:rsid w:val="0057780C"/>
    <w:rsid w:val="00577BCC"/>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3EC7"/>
    <w:rsid w:val="005B421F"/>
    <w:rsid w:val="005B437B"/>
    <w:rsid w:val="005B4752"/>
    <w:rsid w:val="005B4F87"/>
    <w:rsid w:val="005B59A2"/>
    <w:rsid w:val="005B5B09"/>
    <w:rsid w:val="005B5BAE"/>
    <w:rsid w:val="005B7C78"/>
    <w:rsid w:val="005C0018"/>
    <w:rsid w:val="005C0171"/>
    <w:rsid w:val="005C024B"/>
    <w:rsid w:val="005C1299"/>
    <w:rsid w:val="005C2E71"/>
    <w:rsid w:val="005C392C"/>
    <w:rsid w:val="005C3D9F"/>
    <w:rsid w:val="005C588D"/>
    <w:rsid w:val="005C6757"/>
    <w:rsid w:val="005C74C9"/>
    <w:rsid w:val="005C7E4A"/>
    <w:rsid w:val="005D160A"/>
    <w:rsid w:val="005D3682"/>
    <w:rsid w:val="005D381C"/>
    <w:rsid w:val="005D4746"/>
    <w:rsid w:val="005D4BAC"/>
    <w:rsid w:val="005D54D4"/>
    <w:rsid w:val="005D6F2A"/>
    <w:rsid w:val="005D7DD4"/>
    <w:rsid w:val="005E0025"/>
    <w:rsid w:val="005E096B"/>
    <w:rsid w:val="005E0F6E"/>
    <w:rsid w:val="005E17AD"/>
    <w:rsid w:val="005E1D5B"/>
    <w:rsid w:val="005E3A88"/>
    <w:rsid w:val="005E3E90"/>
    <w:rsid w:val="005E450B"/>
    <w:rsid w:val="005E4702"/>
    <w:rsid w:val="005E4D04"/>
    <w:rsid w:val="005E577B"/>
    <w:rsid w:val="005E58C7"/>
    <w:rsid w:val="005E59CF"/>
    <w:rsid w:val="005E68DB"/>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6AD"/>
    <w:rsid w:val="00614E56"/>
    <w:rsid w:val="0061508A"/>
    <w:rsid w:val="00616095"/>
    <w:rsid w:val="00616725"/>
    <w:rsid w:val="00620732"/>
    <w:rsid w:val="00621182"/>
    <w:rsid w:val="00621BB1"/>
    <w:rsid w:val="00622026"/>
    <w:rsid w:val="006226EC"/>
    <w:rsid w:val="00622AFA"/>
    <w:rsid w:val="00622D95"/>
    <w:rsid w:val="006232EA"/>
    <w:rsid w:val="006238DD"/>
    <w:rsid w:val="0062420B"/>
    <w:rsid w:val="0062498A"/>
    <w:rsid w:val="00624EC5"/>
    <w:rsid w:val="00625212"/>
    <w:rsid w:val="006254E6"/>
    <w:rsid w:val="00625E10"/>
    <w:rsid w:val="006266F1"/>
    <w:rsid w:val="00626B39"/>
    <w:rsid w:val="00626B58"/>
    <w:rsid w:val="0062742E"/>
    <w:rsid w:val="006312B4"/>
    <w:rsid w:val="006317D6"/>
    <w:rsid w:val="00631F1F"/>
    <w:rsid w:val="006321F3"/>
    <w:rsid w:val="00632AD5"/>
    <w:rsid w:val="00632BDC"/>
    <w:rsid w:val="00632C3F"/>
    <w:rsid w:val="00633159"/>
    <w:rsid w:val="00634051"/>
    <w:rsid w:val="00634D3A"/>
    <w:rsid w:val="0063549F"/>
    <w:rsid w:val="006356E5"/>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7BD"/>
    <w:rsid w:val="0065255A"/>
    <w:rsid w:val="006526F2"/>
    <w:rsid w:val="00653050"/>
    <w:rsid w:val="006530DD"/>
    <w:rsid w:val="00653C89"/>
    <w:rsid w:val="00654CD1"/>
    <w:rsid w:val="0065509A"/>
    <w:rsid w:val="00655151"/>
    <w:rsid w:val="00655272"/>
    <w:rsid w:val="0065571C"/>
    <w:rsid w:val="00655944"/>
    <w:rsid w:val="00655E80"/>
    <w:rsid w:val="00657302"/>
    <w:rsid w:val="006601E0"/>
    <w:rsid w:val="00661D99"/>
    <w:rsid w:val="006622B3"/>
    <w:rsid w:val="006632CE"/>
    <w:rsid w:val="0066408A"/>
    <w:rsid w:val="00664343"/>
    <w:rsid w:val="00664B53"/>
    <w:rsid w:val="00665574"/>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777BE"/>
    <w:rsid w:val="00682987"/>
    <w:rsid w:val="00683818"/>
    <w:rsid w:val="00683978"/>
    <w:rsid w:val="006839DB"/>
    <w:rsid w:val="00683B3A"/>
    <w:rsid w:val="00683F42"/>
    <w:rsid w:val="006847DB"/>
    <w:rsid w:val="006847F1"/>
    <w:rsid w:val="00684C5E"/>
    <w:rsid w:val="006852BC"/>
    <w:rsid w:val="0068532C"/>
    <w:rsid w:val="00685FCE"/>
    <w:rsid w:val="0068694F"/>
    <w:rsid w:val="00687A6A"/>
    <w:rsid w:val="00687E71"/>
    <w:rsid w:val="00687FF2"/>
    <w:rsid w:val="0069045D"/>
    <w:rsid w:val="00690CA0"/>
    <w:rsid w:val="00692205"/>
    <w:rsid w:val="00692741"/>
    <w:rsid w:val="00692EA5"/>
    <w:rsid w:val="006932C4"/>
    <w:rsid w:val="00693571"/>
    <w:rsid w:val="006955C5"/>
    <w:rsid w:val="00695B0C"/>
    <w:rsid w:val="006962F1"/>
    <w:rsid w:val="00696A73"/>
    <w:rsid w:val="00697B7C"/>
    <w:rsid w:val="006A14D3"/>
    <w:rsid w:val="006A27B2"/>
    <w:rsid w:val="006A34E0"/>
    <w:rsid w:val="006A4EB7"/>
    <w:rsid w:val="006A584A"/>
    <w:rsid w:val="006A624C"/>
    <w:rsid w:val="006A6E80"/>
    <w:rsid w:val="006A775F"/>
    <w:rsid w:val="006A79EE"/>
    <w:rsid w:val="006B114F"/>
    <w:rsid w:val="006B1552"/>
    <w:rsid w:val="006B15DB"/>
    <w:rsid w:val="006B2148"/>
    <w:rsid w:val="006B3900"/>
    <w:rsid w:val="006B3FB3"/>
    <w:rsid w:val="006B49FD"/>
    <w:rsid w:val="006B4BA6"/>
    <w:rsid w:val="006B4C46"/>
    <w:rsid w:val="006B4CC1"/>
    <w:rsid w:val="006B72AD"/>
    <w:rsid w:val="006B7C9F"/>
    <w:rsid w:val="006C0344"/>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44BE"/>
    <w:rsid w:val="006D462E"/>
    <w:rsid w:val="006D48E8"/>
    <w:rsid w:val="006D4C94"/>
    <w:rsid w:val="006D4FAD"/>
    <w:rsid w:val="006D5B1E"/>
    <w:rsid w:val="006D5B27"/>
    <w:rsid w:val="006D5DDF"/>
    <w:rsid w:val="006D6C79"/>
    <w:rsid w:val="006D74F4"/>
    <w:rsid w:val="006D7571"/>
    <w:rsid w:val="006D763B"/>
    <w:rsid w:val="006D7832"/>
    <w:rsid w:val="006E111D"/>
    <w:rsid w:val="006E1420"/>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2261"/>
    <w:rsid w:val="006F2DD4"/>
    <w:rsid w:val="006F3A9B"/>
    <w:rsid w:val="006F4080"/>
    <w:rsid w:val="006F500E"/>
    <w:rsid w:val="006F5F35"/>
    <w:rsid w:val="006F5F5E"/>
    <w:rsid w:val="006F6048"/>
    <w:rsid w:val="006F63B4"/>
    <w:rsid w:val="006F6B5E"/>
    <w:rsid w:val="006F7C8D"/>
    <w:rsid w:val="0070009B"/>
    <w:rsid w:val="007002A7"/>
    <w:rsid w:val="00700F71"/>
    <w:rsid w:val="00701F1D"/>
    <w:rsid w:val="00702769"/>
    <w:rsid w:val="007033D3"/>
    <w:rsid w:val="007041F0"/>
    <w:rsid w:val="00704DC9"/>
    <w:rsid w:val="00706570"/>
    <w:rsid w:val="0070690D"/>
    <w:rsid w:val="00707280"/>
    <w:rsid w:val="0071042B"/>
    <w:rsid w:val="0071055F"/>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A8D"/>
    <w:rsid w:val="00725DA5"/>
    <w:rsid w:val="00725EFC"/>
    <w:rsid w:val="00725F8B"/>
    <w:rsid w:val="00726223"/>
    <w:rsid w:val="00726B38"/>
    <w:rsid w:val="007311B8"/>
    <w:rsid w:val="0073202B"/>
    <w:rsid w:val="007328EC"/>
    <w:rsid w:val="00732AF5"/>
    <w:rsid w:val="0073316E"/>
    <w:rsid w:val="0073493E"/>
    <w:rsid w:val="007349E6"/>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544"/>
    <w:rsid w:val="00743FD9"/>
    <w:rsid w:val="00743FDA"/>
    <w:rsid w:val="00744137"/>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60028"/>
    <w:rsid w:val="007620CC"/>
    <w:rsid w:val="007625DC"/>
    <w:rsid w:val="007636F1"/>
    <w:rsid w:val="00763CB8"/>
    <w:rsid w:val="00764362"/>
    <w:rsid w:val="007654B7"/>
    <w:rsid w:val="00765A0D"/>
    <w:rsid w:val="007667FA"/>
    <w:rsid w:val="00766B60"/>
    <w:rsid w:val="0076750B"/>
    <w:rsid w:val="007679E1"/>
    <w:rsid w:val="00767B72"/>
    <w:rsid w:val="00767DA7"/>
    <w:rsid w:val="00770A89"/>
    <w:rsid w:val="00770F0A"/>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0A55"/>
    <w:rsid w:val="007811FE"/>
    <w:rsid w:val="0078126B"/>
    <w:rsid w:val="00782E01"/>
    <w:rsid w:val="00783672"/>
    <w:rsid w:val="0078387A"/>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32A"/>
    <w:rsid w:val="0079079D"/>
    <w:rsid w:val="0079194B"/>
    <w:rsid w:val="00791E0E"/>
    <w:rsid w:val="00791EFA"/>
    <w:rsid w:val="007920E4"/>
    <w:rsid w:val="0079255C"/>
    <w:rsid w:val="00792DF2"/>
    <w:rsid w:val="007931B3"/>
    <w:rsid w:val="00793398"/>
    <w:rsid w:val="00793F7B"/>
    <w:rsid w:val="0079432E"/>
    <w:rsid w:val="007964ED"/>
    <w:rsid w:val="0079663B"/>
    <w:rsid w:val="007970EB"/>
    <w:rsid w:val="007974E5"/>
    <w:rsid w:val="00797BA7"/>
    <w:rsid w:val="00797F38"/>
    <w:rsid w:val="007A061D"/>
    <w:rsid w:val="007A0A8A"/>
    <w:rsid w:val="007A1AA0"/>
    <w:rsid w:val="007A1C7E"/>
    <w:rsid w:val="007A3939"/>
    <w:rsid w:val="007A3983"/>
    <w:rsid w:val="007A3A00"/>
    <w:rsid w:val="007A3A0F"/>
    <w:rsid w:val="007A3CB1"/>
    <w:rsid w:val="007A3EFD"/>
    <w:rsid w:val="007A59B6"/>
    <w:rsid w:val="007A5D01"/>
    <w:rsid w:val="007A6652"/>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C76D3"/>
    <w:rsid w:val="007D06C3"/>
    <w:rsid w:val="007D0719"/>
    <w:rsid w:val="007D0ED8"/>
    <w:rsid w:val="007D1B93"/>
    <w:rsid w:val="007D2282"/>
    <w:rsid w:val="007D22DE"/>
    <w:rsid w:val="007D23B9"/>
    <w:rsid w:val="007D248C"/>
    <w:rsid w:val="007D28CD"/>
    <w:rsid w:val="007D3353"/>
    <w:rsid w:val="007D3741"/>
    <w:rsid w:val="007D5921"/>
    <w:rsid w:val="007D5F62"/>
    <w:rsid w:val="007D6806"/>
    <w:rsid w:val="007D6DF6"/>
    <w:rsid w:val="007D6F0E"/>
    <w:rsid w:val="007D751E"/>
    <w:rsid w:val="007E0B52"/>
    <w:rsid w:val="007E1F78"/>
    <w:rsid w:val="007E2A26"/>
    <w:rsid w:val="007E2E23"/>
    <w:rsid w:val="007E380D"/>
    <w:rsid w:val="007E4D18"/>
    <w:rsid w:val="007E59B6"/>
    <w:rsid w:val="007E65E6"/>
    <w:rsid w:val="007E7B10"/>
    <w:rsid w:val="007E7F15"/>
    <w:rsid w:val="007F1196"/>
    <w:rsid w:val="007F1CB6"/>
    <w:rsid w:val="007F24DD"/>
    <w:rsid w:val="007F317E"/>
    <w:rsid w:val="007F48C5"/>
    <w:rsid w:val="007F4E6A"/>
    <w:rsid w:val="007F4F4C"/>
    <w:rsid w:val="007F5AA5"/>
    <w:rsid w:val="007F5E69"/>
    <w:rsid w:val="007F7EAC"/>
    <w:rsid w:val="0080054E"/>
    <w:rsid w:val="00800833"/>
    <w:rsid w:val="00800DBE"/>
    <w:rsid w:val="00803E6F"/>
    <w:rsid w:val="0080404B"/>
    <w:rsid w:val="00804227"/>
    <w:rsid w:val="00805F70"/>
    <w:rsid w:val="008070A5"/>
    <w:rsid w:val="00811E38"/>
    <w:rsid w:val="00812C0E"/>
    <w:rsid w:val="00812E4D"/>
    <w:rsid w:val="00814D10"/>
    <w:rsid w:val="00814ED6"/>
    <w:rsid w:val="00815D30"/>
    <w:rsid w:val="0081617A"/>
    <w:rsid w:val="00816692"/>
    <w:rsid w:val="00816925"/>
    <w:rsid w:val="0081695E"/>
    <w:rsid w:val="00816D93"/>
    <w:rsid w:val="00816ED3"/>
    <w:rsid w:val="008174C4"/>
    <w:rsid w:val="00820C08"/>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6761"/>
    <w:rsid w:val="00826EA3"/>
    <w:rsid w:val="008276C8"/>
    <w:rsid w:val="00830235"/>
    <w:rsid w:val="008303B7"/>
    <w:rsid w:val="00830BEF"/>
    <w:rsid w:val="0083185E"/>
    <w:rsid w:val="00831BD9"/>
    <w:rsid w:val="00831FF5"/>
    <w:rsid w:val="00832057"/>
    <w:rsid w:val="00832B8E"/>
    <w:rsid w:val="00833554"/>
    <w:rsid w:val="008338E1"/>
    <w:rsid w:val="00835104"/>
    <w:rsid w:val="008352F4"/>
    <w:rsid w:val="00835A26"/>
    <w:rsid w:val="00835A91"/>
    <w:rsid w:val="00836A39"/>
    <w:rsid w:val="00837984"/>
    <w:rsid w:val="008402C3"/>
    <w:rsid w:val="008414A2"/>
    <w:rsid w:val="00841E7D"/>
    <w:rsid w:val="00841FEB"/>
    <w:rsid w:val="0084215E"/>
    <w:rsid w:val="00842A9E"/>
    <w:rsid w:val="00842E3B"/>
    <w:rsid w:val="0084326E"/>
    <w:rsid w:val="008436A9"/>
    <w:rsid w:val="008438A3"/>
    <w:rsid w:val="00843A4C"/>
    <w:rsid w:val="00843D1B"/>
    <w:rsid w:val="00843DFC"/>
    <w:rsid w:val="00845FC2"/>
    <w:rsid w:val="00846033"/>
    <w:rsid w:val="00846128"/>
    <w:rsid w:val="008462E8"/>
    <w:rsid w:val="00846848"/>
    <w:rsid w:val="00846922"/>
    <w:rsid w:val="008472B5"/>
    <w:rsid w:val="0084745C"/>
    <w:rsid w:val="00847B90"/>
    <w:rsid w:val="00847CBA"/>
    <w:rsid w:val="00850FD6"/>
    <w:rsid w:val="00851796"/>
    <w:rsid w:val="00851C70"/>
    <w:rsid w:val="0085228E"/>
    <w:rsid w:val="008523B9"/>
    <w:rsid w:val="008525B9"/>
    <w:rsid w:val="008536FD"/>
    <w:rsid w:val="00854BBB"/>
    <w:rsid w:val="008556E8"/>
    <w:rsid w:val="00855827"/>
    <w:rsid w:val="00855ABA"/>
    <w:rsid w:val="0085625C"/>
    <w:rsid w:val="00856353"/>
    <w:rsid w:val="00856E09"/>
    <w:rsid w:val="00857156"/>
    <w:rsid w:val="008573A9"/>
    <w:rsid w:val="008601DF"/>
    <w:rsid w:val="00860F86"/>
    <w:rsid w:val="00861D51"/>
    <w:rsid w:val="008620DC"/>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81E"/>
    <w:rsid w:val="00880AFB"/>
    <w:rsid w:val="00880F05"/>
    <w:rsid w:val="008816B2"/>
    <w:rsid w:val="008816F2"/>
    <w:rsid w:val="008820FF"/>
    <w:rsid w:val="008821A4"/>
    <w:rsid w:val="00882490"/>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6D4"/>
    <w:rsid w:val="008B3CAD"/>
    <w:rsid w:val="008B3DB9"/>
    <w:rsid w:val="008B4093"/>
    <w:rsid w:val="008B4E0E"/>
    <w:rsid w:val="008B52FA"/>
    <w:rsid w:val="008B5711"/>
    <w:rsid w:val="008B5715"/>
    <w:rsid w:val="008B5E1D"/>
    <w:rsid w:val="008B77DC"/>
    <w:rsid w:val="008C068F"/>
    <w:rsid w:val="008C0E6F"/>
    <w:rsid w:val="008C1206"/>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7A0"/>
    <w:rsid w:val="008D3D17"/>
    <w:rsid w:val="008D4913"/>
    <w:rsid w:val="008D4D7A"/>
    <w:rsid w:val="008D560C"/>
    <w:rsid w:val="008D5E31"/>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1DC2"/>
    <w:rsid w:val="009125F0"/>
    <w:rsid w:val="00912D55"/>
    <w:rsid w:val="00912D9D"/>
    <w:rsid w:val="00913759"/>
    <w:rsid w:val="00913B24"/>
    <w:rsid w:val="00913F18"/>
    <w:rsid w:val="0091489C"/>
    <w:rsid w:val="00915BD0"/>
    <w:rsid w:val="00915EB6"/>
    <w:rsid w:val="0091676A"/>
    <w:rsid w:val="009167A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4F5E"/>
    <w:rsid w:val="00945325"/>
    <w:rsid w:val="009453DB"/>
    <w:rsid w:val="00945651"/>
    <w:rsid w:val="00946148"/>
    <w:rsid w:val="00946417"/>
    <w:rsid w:val="0094673C"/>
    <w:rsid w:val="00946BC4"/>
    <w:rsid w:val="00947300"/>
    <w:rsid w:val="009502DE"/>
    <w:rsid w:val="009503FC"/>
    <w:rsid w:val="00950FEC"/>
    <w:rsid w:val="00951961"/>
    <w:rsid w:val="009520C9"/>
    <w:rsid w:val="009533B3"/>
    <w:rsid w:val="00953D31"/>
    <w:rsid w:val="009543D0"/>
    <w:rsid w:val="00954BD2"/>
    <w:rsid w:val="009552B1"/>
    <w:rsid w:val="00955641"/>
    <w:rsid w:val="00955B79"/>
    <w:rsid w:val="009573C5"/>
    <w:rsid w:val="009607B4"/>
    <w:rsid w:val="00960821"/>
    <w:rsid w:val="009608C1"/>
    <w:rsid w:val="009608F6"/>
    <w:rsid w:val="0096159B"/>
    <w:rsid w:val="009618AF"/>
    <w:rsid w:val="00963981"/>
    <w:rsid w:val="00963A7F"/>
    <w:rsid w:val="0096416D"/>
    <w:rsid w:val="009641C9"/>
    <w:rsid w:val="009642ED"/>
    <w:rsid w:val="00964CC3"/>
    <w:rsid w:val="00964F27"/>
    <w:rsid w:val="00964F64"/>
    <w:rsid w:val="00966866"/>
    <w:rsid w:val="00967A7E"/>
    <w:rsid w:val="0097021E"/>
    <w:rsid w:val="00970725"/>
    <w:rsid w:val="0097094A"/>
    <w:rsid w:val="00970E6A"/>
    <w:rsid w:val="00971074"/>
    <w:rsid w:val="00971B1F"/>
    <w:rsid w:val="00971CBF"/>
    <w:rsid w:val="00971EED"/>
    <w:rsid w:val="00972A7F"/>
    <w:rsid w:val="00974388"/>
    <w:rsid w:val="00974A7C"/>
    <w:rsid w:val="00974FF3"/>
    <w:rsid w:val="00975F51"/>
    <w:rsid w:val="00976957"/>
    <w:rsid w:val="00976C43"/>
    <w:rsid w:val="00977267"/>
    <w:rsid w:val="00977549"/>
    <w:rsid w:val="009775F4"/>
    <w:rsid w:val="00977B18"/>
    <w:rsid w:val="00977D35"/>
    <w:rsid w:val="0098090F"/>
    <w:rsid w:val="00980BC8"/>
    <w:rsid w:val="00980EF9"/>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2D"/>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49B1"/>
    <w:rsid w:val="009A5E2E"/>
    <w:rsid w:val="009A5F58"/>
    <w:rsid w:val="009A64A2"/>
    <w:rsid w:val="009A6FB4"/>
    <w:rsid w:val="009A742C"/>
    <w:rsid w:val="009A7F9D"/>
    <w:rsid w:val="009B1744"/>
    <w:rsid w:val="009B1CEA"/>
    <w:rsid w:val="009B2311"/>
    <w:rsid w:val="009B2C86"/>
    <w:rsid w:val="009B2E8A"/>
    <w:rsid w:val="009B393C"/>
    <w:rsid w:val="009B4223"/>
    <w:rsid w:val="009B4DB0"/>
    <w:rsid w:val="009B57E2"/>
    <w:rsid w:val="009B5F48"/>
    <w:rsid w:val="009B648A"/>
    <w:rsid w:val="009B7033"/>
    <w:rsid w:val="009C05D2"/>
    <w:rsid w:val="009C0632"/>
    <w:rsid w:val="009C094A"/>
    <w:rsid w:val="009C14DF"/>
    <w:rsid w:val="009C1690"/>
    <w:rsid w:val="009C2232"/>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19A"/>
    <w:rsid w:val="009F6B0D"/>
    <w:rsid w:val="009F6D33"/>
    <w:rsid w:val="00A0056F"/>
    <w:rsid w:val="00A005F1"/>
    <w:rsid w:val="00A01B75"/>
    <w:rsid w:val="00A01F79"/>
    <w:rsid w:val="00A023F7"/>
    <w:rsid w:val="00A0354F"/>
    <w:rsid w:val="00A0372A"/>
    <w:rsid w:val="00A03BE8"/>
    <w:rsid w:val="00A03DBA"/>
    <w:rsid w:val="00A04845"/>
    <w:rsid w:val="00A04986"/>
    <w:rsid w:val="00A0502F"/>
    <w:rsid w:val="00A05ADF"/>
    <w:rsid w:val="00A0732C"/>
    <w:rsid w:val="00A1043A"/>
    <w:rsid w:val="00A1175B"/>
    <w:rsid w:val="00A11F57"/>
    <w:rsid w:val="00A1238C"/>
    <w:rsid w:val="00A128DB"/>
    <w:rsid w:val="00A12B59"/>
    <w:rsid w:val="00A12D30"/>
    <w:rsid w:val="00A12D60"/>
    <w:rsid w:val="00A12E4B"/>
    <w:rsid w:val="00A13C4B"/>
    <w:rsid w:val="00A1494B"/>
    <w:rsid w:val="00A1589C"/>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67FF"/>
    <w:rsid w:val="00A2742F"/>
    <w:rsid w:val="00A301B1"/>
    <w:rsid w:val="00A301F6"/>
    <w:rsid w:val="00A30563"/>
    <w:rsid w:val="00A30D47"/>
    <w:rsid w:val="00A313AB"/>
    <w:rsid w:val="00A324FE"/>
    <w:rsid w:val="00A33C1A"/>
    <w:rsid w:val="00A33E1C"/>
    <w:rsid w:val="00A33F1D"/>
    <w:rsid w:val="00A3419D"/>
    <w:rsid w:val="00A3435B"/>
    <w:rsid w:val="00A34D45"/>
    <w:rsid w:val="00A350E7"/>
    <w:rsid w:val="00A352D8"/>
    <w:rsid w:val="00A3533A"/>
    <w:rsid w:val="00A37B60"/>
    <w:rsid w:val="00A40442"/>
    <w:rsid w:val="00A4063E"/>
    <w:rsid w:val="00A40C66"/>
    <w:rsid w:val="00A427A9"/>
    <w:rsid w:val="00A43553"/>
    <w:rsid w:val="00A4356F"/>
    <w:rsid w:val="00A43794"/>
    <w:rsid w:val="00A439D1"/>
    <w:rsid w:val="00A43CAC"/>
    <w:rsid w:val="00A44B54"/>
    <w:rsid w:val="00A451DB"/>
    <w:rsid w:val="00A4586B"/>
    <w:rsid w:val="00A45AF5"/>
    <w:rsid w:val="00A46461"/>
    <w:rsid w:val="00A4675D"/>
    <w:rsid w:val="00A4697C"/>
    <w:rsid w:val="00A5111B"/>
    <w:rsid w:val="00A52142"/>
    <w:rsid w:val="00A5247C"/>
    <w:rsid w:val="00A5290B"/>
    <w:rsid w:val="00A52FFC"/>
    <w:rsid w:val="00A53BE2"/>
    <w:rsid w:val="00A53E47"/>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D8"/>
    <w:rsid w:val="00A91BFE"/>
    <w:rsid w:val="00A91F35"/>
    <w:rsid w:val="00A91F68"/>
    <w:rsid w:val="00A91F97"/>
    <w:rsid w:val="00A9202F"/>
    <w:rsid w:val="00A920D4"/>
    <w:rsid w:val="00A92D2D"/>
    <w:rsid w:val="00A93520"/>
    <w:rsid w:val="00A93BB3"/>
    <w:rsid w:val="00A93F9A"/>
    <w:rsid w:val="00A944E9"/>
    <w:rsid w:val="00A94D35"/>
    <w:rsid w:val="00A95DA5"/>
    <w:rsid w:val="00A96581"/>
    <w:rsid w:val="00A96D9E"/>
    <w:rsid w:val="00A972D1"/>
    <w:rsid w:val="00A978C8"/>
    <w:rsid w:val="00AA07A3"/>
    <w:rsid w:val="00AA0F86"/>
    <w:rsid w:val="00AA1207"/>
    <w:rsid w:val="00AA204B"/>
    <w:rsid w:val="00AA211C"/>
    <w:rsid w:val="00AA26EE"/>
    <w:rsid w:val="00AA2BC7"/>
    <w:rsid w:val="00AA460A"/>
    <w:rsid w:val="00AA4617"/>
    <w:rsid w:val="00AA4FCA"/>
    <w:rsid w:val="00AA5385"/>
    <w:rsid w:val="00AA54E1"/>
    <w:rsid w:val="00AA5889"/>
    <w:rsid w:val="00AA68E2"/>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C17F0"/>
    <w:rsid w:val="00AC29FB"/>
    <w:rsid w:val="00AC2B9E"/>
    <w:rsid w:val="00AC2C4B"/>
    <w:rsid w:val="00AC2F91"/>
    <w:rsid w:val="00AC3536"/>
    <w:rsid w:val="00AC39C9"/>
    <w:rsid w:val="00AC3A30"/>
    <w:rsid w:val="00AC3EC7"/>
    <w:rsid w:val="00AC472B"/>
    <w:rsid w:val="00AC640E"/>
    <w:rsid w:val="00AC6F71"/>
    <w:rsid w:val="00AC770B"/>
    <w:rsid w:val="00AC7FC2"/>
    <w:rsid w:val="00AD0072"/>
    <w:rsid w:val="00AD0121"/>
    <w:rsid w:val="00AD0D12"/>
    <w:rsid w:val="00AD0F1E"/>
    <w:rsid w:val="00AD0FC2"/>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3D19"/>
    <w:rsid w:val="00AE3FAE"/>
    <w:rsid w:val="00AE568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A0F"/>
    <w:rsid w:val="00AF5310"/>
    <w:rsid w:val="00AF5B18"/>
    <w:rsid w:val="00AF5EC1"/>
    <w:rsid w:val="00AF62CB"/>
    <w:rsid w:val="00AF69AF"/>
    <w:rsid w:val="00AF6AE4"/>
    <w:rsid w:val="00AF6B3C"/>
    <w:rsid w:val="00AF6FCD"/>
    <w:rsid w:val="00AF7122"/>
    <w:rsid w:val="00AF7981"/>
    <w:rsid w:val="00AF7B30"/>
    <w:rsid w:val="00B029CB"/>
    <w:rsid w:val="00B02CDD"/>
    <w:rsid w:val="00B03C89"/>
    <w:rsid w:val="00B03EAC"/>
    <w:rsid w:val="00B04BE9"/>
    <w:rsid w:val="00B05C31"/>
    <w:rsid w:val="00B1013A"/>
    <w:rsid w:val="00B10604"/>
    <w:rsid w:val="00B108F0"/>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1F90"/>
    <w:rsid w:val="00B32BCD"/>
    <w:rsid w:val="00B33232"/>
    <w:rsid w:val="00B3332E"/>
    <w:rsid w:val="00B33951"/>
    <w:rsid w:val="00B33E45"/>
    <w:rsid w:val="00B34410"/>
    <w:rsid w:val="00B351B8"/>
    <w:rsid w:val="00B35854"/>
    <w:rsid w:val="00B36881"/>
    <w:rsid w:val="00B368AC"/>
    <w:rsid w:val="00B3699C"/>
    <w:rsid w:val="00B36F3E"/>
    <w:rsid w:val="00B405AC"/>
    <w:rsid w:val="00B409D0"/>
    <w:rsid w:val="00B409E3"/>
    <w:rsid w:val="00B40DA0"/>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23D4"/>
    <w:rsid w:val="00B6262F"/>
    <w:rsid w:val="00B62A5E"/>
    <w:rsid w:val="00B63E50"/>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19"/>
    <w:rsid w:val="00B75175"/>
    <w:rsid w:val="00B765BF"/>
    <w:rsid w:val="00B76761"/>
    <w:rsid w:val="00B7696B"/>
    <w:rsid w:val="00B8005E"/>
    <w:rsid w:val="00B8005F"/>
    <w:rsid w:val="00B800E3"/>
    <w:rsid w:val="00B801D3"/>
    <w:rsid w:val="00B80464"/>
    <w:rsid w:val="00B80621"/>
    <w:rsid w:val="00B83D68"/>
    <w:rsid w:val="00B847BB"/>
    <w:rsid w:val="00B85000"/>
    <w:rsid w:val="00B8551D"/>
    <w:rsid w:val="00B85BC9"/>
    <w:rsid w:val="00B86543"/>
    <w:rsid w:val="00B87756"/>
    <w:rsid w:val="00B87C77"/>
    <w:rsid w:val="00B900A0"/>
    <w:rsid w:val="00B90E07"/>
    <w:rsid w:val="00B90EEE"/>
    <w:rsid w:val="00B91618"/>
    <w:rsid w:val="00B91634"/>
    <w:rsid w:val="00B91FA0"/>
    <w:rsid w:val="00B93120"/>
    <w:rsid w:val="00B93F49"/>
    <w:rsid w:val="00B94770"/>
    <w:rsid w:val="00B953C0"/>
    <w:rsid w:val="00B9563D"/>
    <w:rsid w:val="00B975DF"/>
    <w:rsid w:val="00B97960"/>
    <w:rsid w:val="00B97C4D"/>
    <w:rsid w:val="00B97E10"/>
    <w:rsid w:val="00B97F79"/>
    <w:rsid w:val="00BA0E2B"/>
    <w:rsid w:val="00BA1166"/>
    <w:rsid w:val="00BA13C9"/>
    <w:rsid w:val="00BA1D02"/>
    <w:rsid w:val="00BA3834"/>
    <w:rsid w:val="00BA389D"/>
    <w:rsid w:val="00BA3DE1"/>
    <w:rsid w:val="00BA40B6"/>
    <w:rsid w:val="00BA54FF"/>
    <w:rsid w:val="00BA5749"/>
    <w:rsid w:val="00BA62AA"/>
    <w:rsid w:val="00BA63A5"/>
    <w:rsid w:val="00BA6549"/>
    <w:rsid w:val="00BA7AE9"/>
    <w:rsid w:val="00BB1DA0"/>
    <w:rsid w:val="00BB252E"/>
    <w:rsid w:val="00BB2C08"/>
    <w:rsid w:val="00BB3517"/>
    <w:rsid w:val="00BB39C9"/>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626"/>
    <w:rsid w:val="00BD4734"/>
    <w:rsid w:val="00BD482F"/>
    <w:rsid w:val="00BD4E9B"/>
    <w:rsid w:val="00BD5446"/>
    <w:rsid w:val="00BD624E"/>
    <w:rsid w:val="00BD62C2"/>
    <w:rsid w:val="00BD6326"/>
    <w:rsid w:val="00BD63D6"/>
    <w:rsid w:val="00BD73E2"/>
    <w:rsid w:val="00BD7FC8"/>
    <w:rsid w:val="00BE0BDB"/>
    <w:rsid w:val="00BE143D"/>
    <w:rsid w:val="00BE14FD"/>
    <w:rsid w:val="00BE20B1"/>
    <w:rsid w:val="00BE272C"/>
    <w:rsid w:val="00BE28F4"/>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A6A"/>
    <w:rsid w:val="00C01B49"/>
    <w:rsid w:val="00C0251B"/>
    <w:rsid w:val="00C02CF1"/>
    <w:rsid w:val="00C02E1E"/>
    <w:rsid w:val="00C02E53"/>
    <w:rsid w:val="00C03474"/>
    <w:rsid w:val="00C03643"/>
    <w:rsid w:val="00C03FDE"/>
    <w:rsid w:val="00C04695"/>
    <w:rsid w:val="00C04D07"/>
    <w:rsid w:val="00C05540"/>
    <w:rsid w:val="00C060BE"/>
    <w:rsid w:val="00C0626C"/>
    <w:rsid w:val="00C06D93"/>
    <w:rsid w:val="00C06F2B"/>
    <w:rsid w:val="00C07549"/>
    <w:rsid w:val="00C07615"/>
    <w:rsid w:val="00C10F72"/>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905"/>
    <w:rsid w:val="00C21AF2"/>
    <w:rsid w:val="00C2240B"/>
    <w:rsid w:val="00C22AA9"/>
    <w:rsid w:val="00C22E14"/>
    <w:rsid w:val="00C2353C"/>
    <w:rsid w:val="00C23D48"/>
    <w:rsid w:val="00C24C0D"/>
    <w:rsid w:val="00C24DBB"/>
    <w:rsid w:val="00C25423"/>
    <w:rsid w:val="00C262DD"/>
    <w:rsid w:val="00C303F9"/>
    <w:rsid w:val="00C30A8A"/>
    <w:rsid w:val="00C30ADB"/>
    <w:rsid w:val="00C3123E"/>
    <w:rsid w:val="00C313A0"/>
    <w:rsid w:val="00C323CA"/>
    <w:rsid w:val="00C32E9F"/>
    <w:rsid w:val="00C33AE9"/>
    <w:rsid w:val="00C33B68"/>
    <w:rsid w:val="00C33BF7"/>
    <w:rsid w:val="00C33DFF"/>
    <w:rsid w:val="00C34129"/>
    <w:rsid w:val="00C3420B"/>
    <w:rsid w:val="00C3668B"/>
    <w:rsid w:val="00C367D9"/>
    <w:rsid w:val="00C373CE"/>
    <w:rsid w:val="00C37506"/>
    <w:rsid w:val="00C377CF"/>
    <w:rsid w:val="00C414E7"/>
    <w:rsid w:val="00C425B5"/>
    <w:rsid w:val="00C42AD9"/>
    <w:rsid w:val="00C43095"/>
    <w:rsid w:val="00C448E7"/>
    <w:rsid w:val="00C46249"/>
    <w:rsid w:val="00C46985"/>
    <w:rsid w:val="00C47B2C"/>
    <w:rsid w:val="00C47B7B"/>
    <w:rsid w:val="00C5100E"/>
    <w:rsid w:val="00C51587"/>
    <w:rsid w:val="00C51683"/>
    <w:rsid w:val="00C53DB2"/>
    <w:rsid w:val="00C545E1"/>
    <w:rsid w:val="00C54A92"/>
    <w:rsid w:val="00C5503A"/>
    <w:rsid w:val="00C55348"/>
    <w:rsid w:val="00C55403"/>
    <w:rsid w:val="00C56440"/>
    <w:rsid w:val="00C56B3E"/>
    <w:rsid w:val="00C56F09"/>
    <w:rsid w:val="00C576DB"/>
    <w:rsid w:val="00C57C0F"/>
    <w:rsid w:val="00C60EFC"/>
    <w:rsid w:val="00C6148F"/>
    <w:rsid w:val="00C6150F"/>
    <w:rsid w:val="00C61555"/>
    <w:rsid w:val="00C61C2A"/>
    <w:rsid w:val="00C62BBF"/>
    <w:rsid w:val="00C63008"/>
    <w:rsid w:val="00C638E9"/>
    <w:rsid w:val="00C639E7"/>
    <w:rsid w:val="00C63DB0"/>
    <w:rsid w:val="00C644A0"/>
    <w:rsid w:val="00C6485C"/>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0F8"/>
    <w:rsid w:val="00C944C1"/>
    <w:rsid w:val="00C949DD"/>
    <w:rsid w:val="00C94B91"/>
    <w:rsid w:val="00C94DDA"/>
    <w:rsid w:val="00C94EAD"/>
    <w:rsid w:val="00C94FF3"/>
    <w:rsid w:val="00C953DB"/>
    <w:rsid w:val="00C95FF9"/>
    <w:rsid w:val="00C96573"/>
    <w:rsid w:val="00C96E15"/>
    <w:rsid w:val="00CA0BAE"/>
    <w:rsid w:val="00CA1C21"/>
    <w:rsid w:val="00CA1E85"/>
    <w:rsid w:val="00CA201A"/>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81"/>
    <w:rsid w:val="00CC7F07"/>
    <w:rsid w:val="00CD0964"/>
    <w:rsid w:val="00CD0986"/>
    <w:rsid w:val="00CD0F81"/>
    <w:rsid w:val="00CD1676"/>
    <w:rsid w:val="00CD16BB"/>
    <w:rsid w:val="00CD2152"/>
    <w:rsid w:val="00CD250A"/>
    <w:rsid w:val="00CD4118"/>
    <w:rsid w:val="00CD50DC"/>
    <w:rsid w:val="00CD6DA3"/>
    <w:rsid w:val="00CD799D"/>
    <w:rsid w:val="00CE1259"/>
    <w:rsid w:val="00CE18B4"/>
    <w:rsid w:val="00CE1966"/>
    <w:rsid w:val="00CE230F"/>
    <w:rsid w:val="00CE3457"/>
    <w:rsid w:val="00CE3742"/>
    <w:rsid w:val="00CE4731"/>
    <w:rsid w:val="00CE4FC8"/>
    <w:rsid w:val="00CE5C58"/>
    <w:rsid w:val="00CE5EC5"/>
    <w:rsid w:val="00CE5FC3"/>
    <w:rsid w:val="00CE655B"/>
    <w:rsid w:val="00CE7345"/>
    <w:rsid w:val="00CE74E6"/>
    <w:rsid w:val="00CE7566"/>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18F"/>
    <w:rsid w:val="00D12E52"/>
    <w:rsid w:val="00D13AF9"/>
    <w:rsid w:val="00D14063"/>
    <w:rsid w:val="00D14F8A"/>
    <w:rsid w:val="00D158C3"/>
    <w:rsid w:val="00D15C3D"/>
    <w:rsid w:val="00D1637B"/>
    <w:rsid w:val="00D16984"/>
    <w:rsid w:val="00D169C9"/>
    <w:rsid w:val="00D16C8F"/>
    <w:rsid w:val="00D16DFE"/>
    <w:rsid w:val="00D16E0A"/>
    <w:rsid w:val="00D17521"/>
    <w:rsid w:val="00D17E06"/>
    <w:rsid w:val="00D204BE"/>
    <w:rsid w:val="00D21566"/>
    <w:rsid w:val="00D22FBC"/>
    <w:rsid w:val="00D23806"/>
    <w:rsid w:val="00D24327"/>
    <w:rsid w:val="00D252AA"/>
    <w:rsid w:val="00D25802"/>
    <w:rsid w:val="00D2610A"/>
    <w:rsid w:val="00D262B6"/>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403"/>
    <w:rsid w:val="00D34D74"/>
    <w:rsid w:val="00D34F39"/>
    <w:rsid w:val="00D35217"/>
    <w:rsid w:val="00D35D42"/>
    <w:rsid w:val="00D3619C"/>
    <w:rsid w:val="00D36B99"/>
    <w:rsid w:val="00D3716B"/>
    <w:rsid w:val="00D40673"/>
    <w:rsid w:val="00D40B9F"/>
    <w:rsid w:val="00D40EB9"/>
    <w:rsid w:val="00D413AB"/>
    <w:rsid w:val="00D41DBC"/>
    <w:rsid w:val="00D444B7"/>
    <w:rsid w:val="00D44583"/>
    <w:rsid w:val="00D45650"/>
    <w:rsid w:val="00D46045"/>
    <w:rsid w:val="00D4704D"/>
    <w:rsid w:val="00D47209"/>
    <w:rsid w:val="00D50459"/>
    <w:rsid w:val="00D51596"/>
    <w:rsid w:val="00D51699"/>
    <w:rsid w:val="00D51A3A"/>
    <w:rsid w:val="00D5228C"/>
    <w:rsid w:val="00D52635"/>
    <w:rsid w:val="00D52B75"/>
    <w:rsid w:val="00D53127"/>
    <w:rsid w:val="00D54850"/>
    <w:rsid w:val="00D54F98"/>
    <w:rsid w:val="00D54FCC"/>
    <w:rsid w:val="00D5516C"/>
    <w:rsid w:val="00D55708"/>
    <w:rsid w:val="00D55BB4"/>
    <w:rsid w:val="00D56B21"/>
    <w:rsid w:val="00D57411"/>
    <w:rsid w:val="00D57C2D"/>
    <w:rsid w:val="00D6092F"/>
    <w:rsid w:val="00D60FA7"/>
    <w:rsid w:val="00D61BF6"/>
    <w:rsid w:val="00D61C65"/>
    <w:rsid w:val="00D62667"/>
    <w:rsid w:val="00D63021"/>
    <w:rsid w:val="00D634B3"/>
    <w:rsid w:val="00D637BB"/>
    <w:rsid w:val="00D63F97"/>
    <w:rsid w:val="00D6456D"/>
    <w:rsid w:val="00D6496C"/>
    <w:rsid w:val="00D64AE1"/>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77E71"/>
    <w:rsid w:val="00D8057C"/>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5A8"/>
    <w:rsid w:val="00D94ABF"/>
    <w:rsid w:val="00D94CF3"/>
    <w:rsid w:val="00D94E33"/>
    <w:rsid w:val="00D9525B"/>
    <w:rsid w:val="00D95BB3"/>
    <w:rsid w:val="00D9632A"/>
    <w:rsid w:val="00D9708A"/>
    <w:rsid w:val="00D97C65"/>
    <w:rsid w:val="00DA0331"/>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D6F54"/>
    <w:rsid w:val="00DE0FCD"/>
    <w:rsid w:val="00DE1484"/>
    <w:rsid w:val="00DE1A56"/>
    <w:rsid w:val="00DE242F"/>
    <w:rsid w:val="00DE275A"/>
    <w:rsid w:val="00DE29FF"/>
    <w:rsid w:val="00DE3543"/>
    <w:rsid w:val="00DE3841"/>
    <w:rsid w:val="00DE46CD"/>
    <w:rsid w:val="00DE556A"/>
    <w:rsid w:val="00DE63FF"/>
    <w:rsid w:val="00DE6ABE"/>
    <w:rsid w:val="00DE77EE"/>
    <w:rsid w:val="00DE78ED"/>
    <w:rsid w:val="00DE7D31"/>
    <w:rsid w:val="00DE7F8D"/>
    <w:rsid w:val="00DF0304"/>
    <w:rsid w:val="00DF26D1"/>
    <w:rsid w:val="00DF2F66"/>
    <w:rsid w:val="00DF3649"/>
    <w:rsid w:val="00DF4813"/>
    <w:rsid w:val="00DF4E09"/>
    <w:rsid w:val="00DF5185"/>
    <w:rsid w:val="00DF51BF"/>
    <w:rsid w:val="00DF560C"/>
    <w:rsid w:val="00DF594B"/>
    <w:rsid w:val="00DF5AE9"/>
    <w:rsid w:val="00DF6495"/>
    <w:rsid w:val="00DF6C1C"/>
    <w:rsid w:val="00DF6FBA"/>
    <w:rsid w:val="00E006CC"/>
    <w:rsid w:val="00E00A80"/>
    <w:rsid w:val="00E01095"/>
    <w:rsid w:val="00E017DE"/>
    <w:rsid w:val="00E038B6"/>
    <w:rsid w:val="00E03D4D"/>
    <w:rsid w:val="00E03E7D"/>
    <w:rsid w:val="00E03EE1"/>
    <w:rsid w:val="00E04CCF"/>
    <w:rsid w:val="00E04F7C"/>
    <w:rsid w:val="00E050AC"/>
    <w:rsid w:val="00E05387"/>
    <w:rsid w:val="00E060E7"/>
    <w:rsid w:val="00E0690F"/>
    <w:rsid w:val="00E071D4"/>
    <w:rsid w:val="00E107E5"/>
    <w:rsid w:val="00E10A0E"/>
    <w:rsid w:val="00E10F7F"/>
    <w:rsid w:val="00E1264D"/>
    <w:rsid w:val="00E15B65"/>
    <w:rsid w:val="00E15BB7"/>
    <w:rsid w:val="00E15DC9"/>
    <w:rsid w:val="00E15E9E"/>
    <w:rsid w:val="00E160DB"/>
    <w:rsid w:val="00E16362"/>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37E72"/>
    <w:rsid w:val="00E4011F"/>
    <w:rsid w:val="00E40731"/>
    <w:rsid w:val="00E41414"/>
    <w:rsid w:val="00E41B41"/>
    <w:rsid w:val="00E41C4E"/>
    <w:rsid w:val="00E43A4A"/>
    <w:rsid w:val="00E44377"/>
    <w:rsid w:val="00E4519B"/>
    <w:rsid w:val="00E452B9"/>
    <w:rsid w:val="00E456BF"/>
    <w:rsid w:val="00E467B3"/>
    <w:rsid w:val="00E46B68"/>
    <w:rsid w:val="00E46B6B"/>
    <w:rsid w:val="00E46CF1"/>
    <w:rsid w:val="00E47543"/>
    <w:rsid w:val="00E47B2A"/>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215A"/>
    <w:rsid w:val="00E624BF"/>
    <w:rsid w:val="00E627E7"/>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902"/>
    <w:rsid w:val="00E90B95"/>
    <w:rsid w:val="00E913AB"/>
    <w:rsid w:val="00E91758"/>
    <w:rsid w:val="00E9268D"/>
    <w:rsid w:val="00E928C6"/>
    <w:rsid w:val="00E931E4"/>
    <w:rsid w:val="00E93A9F"/>
    <w:rsid w:val="00E9420A"/>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46A6"/>
    <w:rsid w:val="00EC56EA"/>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0850"/>
    <w:rsid w:val="00F115E1"/>
    <w:rsid w:val="00F11AD6"/>
    <w:rsid w:val="00F13045"/>
    <w:rsid w:val="00F13987"/>
    <w:rsid w:val="00F1432A"/>
    <w:rsid w:val="00F1445A"/>
    <w:rsid w:val="00F15544"/>
    <w:rsid w:val="00F15BE2"/>
    <w:rsid w:val="00F16199"/>
    <w:rsid w:val="00F17649"/>
    <w:rsid w:val="00F208EE"/>
    <w:rsid w:val="00F21EA2"/>
    <w:rsid w:val="00F22448"/>
    <w:rsid w:val="00F22F71"/>
    <w:rsid w:val="00F231D3"/>
    <w:rsid w:val="00F23343"/>
    <w:rsid w:val="00F236AB"/>
    <w:rsid w:val="00F23783"/>
    <w:rsid w:val="00F23F8D"/>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498"/>
    <w:rsid w:val="00F34612"/>
    <w:rsid w:val="00F35893"/>
    <w:rsid w:val="00F35C36"/>
    <w:rsid w:val="00F36B25"/>
    <w:rsid w:val="00F37119"/>
    <w:rsid w:val="00F372DB"/>
    <w:rsid w:val="00F411B0"/>
    <w:rsid w:val="00F416CA"/>
    <w:rsid w:val="00F421DD"/>
    <w:rsid w:val="00F42445"/>
    <w:rsid w:val="00F4293C"/>
    <w:rsid w:val="00F4311C"/>
    <w:rsid w:val="00F43FBB"/>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E9"/>
    <w:rsid w:val="00F536BD"/>
    <w:rsid w:val="00F53B1F"/>
    <w:rsid w:val="00F54161"/>
    <w:rsid w:val="00F54432"/>
    <w:rsid w:val="00F55247"/>
    <w:rsid w:val="00F5664B"/>
    <w:rsid w:val="00F5696F"/>
    <w:rsid w:val="00F57659"/>
    <w:rsid w:val="00F57775"/>
    <w:rsid w:val="00F60569"/>
    <w:rsid w:val="00F62937"/>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3EB"/>
    <w:rsid w:val="00F74614"/>
    <w:rsid w:val="00F74CB1"/>
    <w:rsid w:val="00F75AA7"/>
    <w:rsid w:val="00F75BC5"/>
    <w:rsid w:val="00F768C7"/>
    <w:rsid w:val="00F8072A"/>
    <w:rsid w:val="00F81118"/>
    <w:rsid w:val="00F8119A"/>
    <w:rsid w:val="00F8132F"/>
    <w:rsid w:val="00F81636"/>
    <w:rsid w:val="00F81FB9"/>
    <w:rsid w:val="00F829E6"/>
    <w:rsid w:val="00F83C76"/>
    <w:rsid w:val="00F83CB4"/>
    <w:rsid w:val="00F83D71"/>
    <w:rsid w:val="00F8495A"/>
    <w:rsid w:val="00F84D56"/>
    <w:rsid w:val="00F8570F"/>
    <w:rsid w:val="00F85FF0"/>
    <w:rsid w:val="00F86263"/>
    <w:rsid w:val="00F90699"/>
    <w:rsid w:val="00F90AC6"/>
    <w:rsid w:val="00F90D62"/>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71D"/>
    <w:rsid w:val="00FA6CEA"/>
    <w:rsid w:val="00FB1457"/>
    <w:rsid w:val="00FB17D1"/>
    <w:rsid w:val="00FB3132"/>
    <w:rsid w:val="00FB429A"/>
    <w:rsid w:val="00FB46C7"/>
    <w:rsid w:val="00FB579D"/>
    <w:rsid w:val="00FB58C7"/>
    <w:rsid w:val="00FB5B3F"/>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5CF5"/>
    <w:rsid w:val="00FC66B0"/>
    <w:rsid w:val="00FC782C"/>
    <w:rsid w:val="00FD0E1B"/>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0FD5"/>
    <w:rsid w:val="00FE170E"/>
    <w:rsid w:val="00FE27F6"/>
    <w:rsid w:val="00FE2AC3"/>
    <w:rsid w:val="00FE2BD2"/>
    <w:rsid w:val="00FE2E45"/>
    <w:rsid w:val="00FE2F78"/>
    <w:rsid w:val="00FE30D2"/>
    <w:rsid w:val="00FE316F"/>
    <w:rsid w:val="00FE3871"/>
    <w:rsid w:val="00FE3FD1"/>
    <w:rsid w:val="00FE42DA"/>
    <w:rsid w:val="00FE46AD"/>
    <w:rsid w:val="00FE524D"/>
    <w:rsid w:val="00FE53E1"/>
    <w:rsid w:val="00FE5BA5"/>
    <w:rsid w:val="00FE61D2"/>
    <w:rsid w:val="00FE6A6B"/>
    <w:rsid w:val="00FE6DE3"/>
    <w:rsid w:val="00FE7630"/>
    <w:rsid w:val="00FE763E"/>
    <w:rsid w:val="00FF023C"/>
    <w:rsid w:val="00FF0443"/>
    <w:rsid w:val="00FF0704"/>
    <w:rsid w:val="00FF1822"/>
    <w:rsid w:val="00FF1DDA"/>
    <w:rsid w:val="00FF29AF"/>
    <w:rsid w:val="00FF2AC9"/>
    <w:rsid w:val="00FF3E39"/>
    <w:rsid w:val="00FF40F9"/>
    <w:rsid w:val="00FF4A45"/>
    <w:rsid w:val="00FF4E28"/>
    <w:rsid w:val="00FF61F5"/>
    <w:rsid w:val="00FF6D97"/>
    <w:rsid w:val="01B253E3"/>
    <w:rsid w:val="0329E033"/>
    <w:rsid w:val="0B89347D"/>
    <w:rsid w:val="1C996FC2"/>
    <w:rsid w:val="2E105E2F"/>
    <w:rsid w:val="30587835"/>
    <w:rsid w:val="391B2BC6"/>
    <w:rsid w:val="396B184F"/>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6069FDA"/>
  <w15:docId w15:val="{042F8163-4516-4D7D-AAB4-B4370CFD4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tion Char2,Caption Char Char Char,Caption Char Char1,fig and tbl,fighead2,Table Caption,fighead21,fighead22,fighead23,Table Caption1,fighead211"/>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pPr>
      <w:widowControl/>
      <w:jc w:val="left"/>
    </w:pPr>
    <w:rPr>
      <w:rFonts w:eastAsia="宋体"/>
      <w:kern w:val="0"/>
      <w:szCs w:val="24"/>
      <w:lang w:val="fi-FI"/>
    </w:rPr>
  </w:style>
  <w:style w:type="paragraph" w:customStyle="1" w:styleId="Doc-text2">
    <w:name w:val="Doc-text2"/>
    <w:basedOn w:val="a0"/>
    <w:link w:val="Doc-text2Char"/>
    <w:qFormat/>
    <w:rsid w:val="003A68AB"/>
    <w:pPr>
      <w:widowControl/>
      <w:tabs>
        <w:tab w:val="left" w:pos="1622"/>
      </w:tabs>
      <w:spacing w:line="259" w:lineRule="auto"/>
      <w:ind w:left="1622" w:hanging="363"/>
      <w:jc w:val="left"/>
    </w:pPr>
    <w:rPr>
      <w:rFonts w:ascii="Arial" w:eastAsia="MS Mincho" w:hAnsi="Arial" w:cstheme="minorBidi"/>
      <w:kern w:val="0"/>
      <w:szCs w:val="24"/>
      <w:lang w:val="x-none" w:eastAsia="x-none"/>
    </w:rPr>
  </w:style>
  <w:style w:type="character" w:customStyle="1" w:styleId="Doc-text2Char">
    <w:name w:val="Doc-text2 Char"/>
    <w:link w:val="Doc-text2"/>
    <w:locked/>
    <w:rsid w:val="003A68AB"/>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jpeg"/><Relationship Id="rId26" Type="http://schemas.openxmlformats.org/officeDocument/2006/relationships/diagramData" Target="diagrams/data2.xml"/><Relationship Id="rId3" Type="http://schemas.openxmlformats.org/officeDocument/2006/relationships/customXml" Target="../customXml/item3.xml"/><Relationship Id="rId21" Type="http://schemas.openxmlformats.org/officeDocument/2006/relationships/diagramData" Target="diagrams/data1.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5" Type="http://schemas.microsoft.com/office/2007/relationships/diagramDrawing" Target="diagrams/drawing1.xml"/><Relationship Id="rId33"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diagramColors" Target="diagrams/colors1.xml"/><Relationship Id="rId32"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diagramQuickStyle" Target="diagrams/quickStyle1.xml"/><Relationship Id="rId28" Type="http://schemas.openxmlformats.org/officeDocument/2006/relationships/diagramQuickStyle" Target="diagrams/quickStyle2.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1_RL1/TSGR1_111/Docs/R1-2211527.zip" TargetMode="External"/><Relationship Id="rId31" Type="http://schemas.openxmlformats.org/officeDocument/2006/relationships/hyperlink" Target="file:///C:\Users\feifei.sun\AppData\Local\Temp\Docs\R1-220526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diagramLayout" Target="diagrams/layout1.xml"/><Relationship Id="rId27" Type="http://schemas.openxmlformats.org/officeDocument/2006/relationships/diagramLayout" Target="diagrams/layout2.xml"/><Relationship Id="rId30" Type="http://schemas.microsoft.com/office/2007/relationships/diagramDrawing" Target="diagrams/drawing2.xml"/><Relationship Id="rId35" Type="http://schemas.microsoft.com/office/2011/relationships/people" Target="people.xml"/><Relationship Id="rId8" Type="http://schemas.openxmlformats.org/officeDocument/2006/relationships/numbering" Target="numbering.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D74E41-AA47-EE44-BBB7-2AE8EDF01AE7}" type="doc">
      <dgm:prSet loTypeId="urn:microsoft.com/office/officeart/2005/8/layout/process1" loCatId="" qsTypeId="urn:microsoft.com/office/officeart/2005/8/quickstyle/simple1" qsCatId="simple" csTypeId="urn:microsoft.com/office/officeart/2005/8/colors/accent0_1" csCatId="mainScheme" phldr="1"/>
      <dgm:spPr/>
    </dgm:pt>
    <dgm:pt modelId="{1FB8779A-B880-4949-83AB-E55229F61B3C}">
      <dgm:prSet phldrT="[Text]" custT="1"/>
      <dgm:spPr/>
      <dgm:t>
        <a:bodyPr/>
        <a:lstStyle/>
        <a:p>
          <a:pPr algn="ctr" rtl="0"/>
          <a:r>
            <a:rPr lang="en-GB" sz="1000">
              <a:solidFill>
                <a:schemeClr val="tx1"/>
              </a:solidFill>
              <a:latin typeface="+mn-lt"/>
            </a:rPr>
            <a:t>Measure beams in Set B, predict Top-1 beam in Set A</a:t>
          </a:r>
        </a:p>
      </dgm:t>
    </dgm:pt>
    <dgm:pt modelId="{F6293157-8B7E-5D4D-9685-B5CB8B87488A}" type="parTrans" cxnId="{A85F03E5-2318-FB48-8319-AE44500A0B4D}">
      <dgm:prSet/>
      <dgm:spPr/>
      <dgm:t>
        <a:bodyPr/>
        <a:lstStyle/>
        <a:p>
          <a:pPr algn="ctr"/>
          <a:endParaRPr lang="en-GB"/>
        </a:p>
      </dgm:t>
    </dgm:pt>
    <dgm:pt modelId="{925B5CEC-4169-BE45-B664-24AA21481004}" type="sibTrans" cxnId="{A85F03E5-2318-FB48-8319-AE44500A0B4D}">
      <dgm:prSet/>
      <dgm:spPr/>
      <dgm:t>
        <a:bodyPr/>
        <a:lstStyle/>
        <a:p>
          <a:pPr algn="ctr"/>
          <a:endParaRPr lang="en-GB"/>
        </a:p>
      </dgm:t>
    </dgm:pt>
    <dgm:pt modelId="{9DB0F578-5179-9541-916C-4DEE59DA72C0}">
      <dgm:prSet phldrT="[Text]" custT="1"/>
      <dgm:spPr/>
      <dgm:t>
        <a:bodyPr/>
        <a:lstStyle/>
        <a:p>
          <a:pPr algn="ctr"/>
          <a:r>
            <a:rPr lang="en-GB" sz="1000"/>
            <a:t>Select final/data beam as Top-1 beam in Set A</a:t>
          </a:r>
        </a:p>
      </dgm:t>
    </dgm:pt>
    <dgm:pt modelId="{41CF3465-7070-4645-86FE-DDBA077B89BB}" type="parTrans" cxnId="{4E432DEA-EF45-5246-BD64-557EC62ACC41}">
      <dgm:prSet/>
      <dgm:spPr/>
      <dgm:t>
        <a:bodyPr/>
        <a:lstStyle/>
        <a:p>
          <a:pPr algn="ctr"/>
          <a:endParaRPr lang="en-GB"/>
        </a:p>
      </dgm:t>
    </dgm:pt>
    <dgm:pt modelId="{B42EB646-76DD-F64F-A581-8C325F788964}" type="sibTrans" cxnId="{4E432DEA-EF45-5246-BD64-557EC62ACC41}">
      <dgm:prSet/>
      <dgm:spPr/>
      <dgm:t>
        <a:bodyPr/>
        <a:lstStyle/>
        <a:p>
          <a:pPr algn="ctr"/>
          <a:endParaRPr lang="en-GB"/>
        </a:p>
      </dgm:t>
    </dgm:pt>
    <dgm:pt modelId="{6D1AE6BF-416A-E048-BA5F-24E96DEF727A}" type="pres">
      <dgm:prSet presAssocID="{3DD74E41-AA47-EE44-BBB7-2AE8EDF01AE7}" presName="Name0" presStyleCnt="0">
        <dgm:presLayoutVars>
          <dgm:dir/>
          <dgm:resizeHandles val="exact"/>
        </dgm:presLayoutVars>
      </dgm:prSet>
      <dgm:spPr/>
    </dgm:pt>
    <dgm:pt modelId="{23872FD3-16A6-314A-B7BB-8B9B41D3E2A8}" type="pres">
      <dgm:prSet presAssocID="{1FB8779A-B880-4949-83AB-E55229F61B3C}" presName="node" presStyleLbl="node1" presStyleIdx="0" presStyleCnt="2" custScaleX="106964">
        <dgm:presLayoutVars>
          <dgm:bulletEnabled val="1"/>
        </dgm:presLayoutVars>
      </dgm:prSet>
      <dgm:spPr>
        <a:prstGeom prst="rect">
          <a:avLst/>
        </a:prstGeom>
      </dgm:spPr>
    </dgm:pt>
    <dgm:pt modelId="{A660A21D-E6C8-204D-BAFD-FFBAE817B87C}" type="pres">
      <dgm:prSet presAssocID="{925B5CEC-4169-BE45-B664-24AA21481004}" presName="sibTrans" presStyleLbl="sibTrans2D1" presStyleIdx="0" presStyleCnt="1"/>
      <dgm:spPr/>
    </dgm:pt>
    <dgm:pt modelId="{4912DCA2-A151-4F42-BC65-BCDCBA440DA8}" type="pres">
      <dgm:prSet presAssocID="{925B5CEC-4169-BE45-B664-24AA21481004}" presName="connectorText" presStyleLbl="sibTrans2D1" presStyleIdx="0" presStyleCnt="1"/>
      <dgm:spPr/>
    </dgm:pt>
    <dgm:pt modelId="{410389D0-787D-D149-BB77-E2C9509E4E92}" type="pres">
      <dgm:prSet presAssocID="{9DB0F578-5179-9541-916C-4DEE59DA72C0}" presName="node" presStyleLbl="node1" presStyleIdx="1" presStyleCnt="2">
        <dgm:presLayoutVars>
          <dgm:bulletEnabled val="1"/>
        </dgm:presLayoutVars>
      </dgm:prSet>
      <dgm:spPr>
        <a:prstGeom prst="rect">
          <a:avLst/>
        </a:prstGeom>
      </dgm:spPr>
    </dgm:pt>
  </dgm:ptLst>
  <dgm:cxnLst>
    <dgm:cxn modelId="{B6797877-5788-46FD-882A-822443A3D2CC}" type="presOf" srcId="{925B5CEC-4169-BE45-B664-24AA21481004}" destId="{A660A21D-E6C8-204D-BAFD-FFBAE817B87C}" srcOrd="0" destOrd="0" presId="urn:microsoft.com/office/officeart/2005/8/layout/process1"/>
    <dgm:cxn modelId="{7DB0978E-F36E-4520-B5AA-3AB03442F15E}" type="presOf" srcId="{9DB0F578-5179-9541-916C-4DEE59DA72C0}" destId="{410389D0-787D-D149-BB77-E2C9509E4E92}" srcOrd="0" destOrd="0" presId="urn:microsoft.com/office/officeart/2005/8/layout/process1"/>
    <dgm:cxn modelId="{C17AAC91-9200-4918-8E34-603CCD18358E}" type="presOf" srcId="{1FB8779A-B880-4949-83AB-E55229F61B3C}" destId="{23872FD3-16A6-314A-B7BB-8B9B41D3E2A8}" srcOrd="0" destOrd="0" presId="urn:microsoft.com/office/officeart/2005/8/layout/process1"/>
    <dgm:cxn modelId="{46FAF3B5-7393-4BB7-A5B0-56AB3F2E062C}" type="presOf" srcId="{925B5CEC-4169-BE45-B664-24AA21481004}" destId="{4912DCA2-A151-4F42-BC65-BCDCBA440DA8}" srcOrd="1" destOrd="0" presId="urn:microsoft.com/office/officeart/2005/8/layout/process1"/>
    <dgm:cxn modelId="{9BED37D2-D34C-43D6-9EA2-4BC11C1A1EB9}" type="presOf" srcId="{3DD74E41-AA47-EE44-BBB7-2AE8EDF01AE7}" destId="{6D1AE6BF-416A-E048-BA5F-24E96DEF727A}" srcOrd="0" destOrd="0" presId="urn:microsoft.com/office/officeart/2005/8/layout/process1"/>
    <dgm:cxn modelId="{A85F03E5-2318-FB48-8319-AE44500A0B4D}" srcId="{3DD74E41-AA47-EE44-BBB7-2AE8EDF01AE7}" destId="{1FB8779A-B880-4949-83AB-E55229F61B3C}" srcOrd="0" destOrd="0" parTransId="{F6293157-8B7E-5D4D-9685-B5CB8B87488A}" sibTransId="{925B5CEC-4169-BE45-B664-24AA21481004}"/>
    <dgm:cxn modelId="{4E432DEA-EF45-5246-BD64-557EC62ACC41}" srcId="{3DD74E41-AA47-EE44-BBB7-2AE8EDF01AE7}" destId="{9DB0F578-5179-9541-916C-4DEE59DA72C0}" srcOrd="1" destOrd="0" parTransId="{41CF3465-7070-4645-86FE-DDBA077B89BB}" sibTransId="{B42EB646-76DD-F64F-A581-8C325F788964}"/>
    <dgm:cxn modelId="{62E1E132-B424-4B89-BC2D-3D7DEE28F26F}" type="presParOf" srcId="{6D1AE6BF-416A-E048-BA5F-24E96DEF727A}" destId="{23872FD3-16A6-314A-B7BB-8B9B41D3E2A8}" srcOrd="0" destOrd="0" presId="urn:microsoft.com/office/officeart/2005/8/layout/process1"/>
    <dgm:cxn modelId="{B554182D-0C52-487F-9806-23FB4F8DBB15}" type="presParOf" srcId="{6D1AE6BF-416A-E048-BA5F-24E96DEF727A}" destId="{A660A21D-E6C8-204D-BAFD-FFBAE817B87C}" srcOrd="1" destOrd="0" presId="urn:microsoft.com/office/officeart/2005/8/layout/process1"/>
    <dgm:cxn modelId="{7A20AADD-B0C4-4520-A450-81C0BC740B0A}" type="presParOf" srcId="{A660A21D-E6C8-204D-BAFD-FFBAE817B87C}" destId="{4912DCA2-A151-4F42-BC65-BCDCBA440DA8}" srcOrd="0" destOrd="0" presId="urn:microsoft.com/office/officeart/2005/8/layout/process1"/>
    <dgm:cxn modelId="{454374DB-36D3-4D8F-9AF7-49A76D836BB7}" type="presParOf" srcId="{6D1AE6BF-416A-E048-BA5F-24E96DEF727A}" destId="{410389D0-787D-D149-BB77-E2C9509E4E92}" srcOrd="2" destOrd="0" presId="urn:microsoft.com/office/officeart/2005/8/layout/process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DD74E41-AA47-EE44-BBB7-2AE8EDF01AE7}" type="doc">
      <dgm:prSet loTypeId="urn:microsoft.com/office/officeart/2005/8/layout/process1" loCatId="" qsTypeId="urn:microsoft.com/office/officeart/2005/8/quickstyle/simple1" qsCatId="simple" csTypeId="urn:microsoft.com/office/officeart/2005/8/colors/accent0_1" csCatId="mainScheme" phldr="1"/>
      <dgm:spPr/>
    </dgm:pt>
    <dgm:pt modelId="{1FB8779A-B880-4949-83AB-E55229F61B3C}">
      <dgm:prSet phldrT="[Text]" custT="1"/>
      <dgm:spPr/>
      <dgm:t>
        <a:bodyPr/>
        <a:lstStyle/>
        <a:p>
          <a:r>
            <a:rPr lang="en-GB" sz="1000"/>
            <a:t>Measure beams in Set B, predict Set A</a:t>
          </a:r>
        </a:p>
      </dgm:t>
    </dgm:pt>
    <dgm:pt modelId="{F6293157-8B7E-5D4D-9685-B5CB8B87488A}" type="parTrans" cxnId="{A85F03E5-2318-FB48-8319-AE44500A0B4D}">
      <dgm:prSet/>
      <dgm:spPr/>
      <dgm:t>
        <a:bodyPr/>
        <a:lstStyle/>
        <a:p>
          <a:endParaRPr lang="en-GB"/>
        </a:p>
      </dgm:t>
    </dgm:pt>
    <dgm:pt modelId="{925B5CEC-4169-BE45-B664-24AA21481004}" type="sibTrans" cxnId="{A85F03E5-2318-FB48-8319-AE44500A0B4D}">
      <dgm:prSet/>
      <dgm:spPr/>
      <dgm:t>
        <a:bodyPr/>
        <a:lstStyle/>
        <a:p>
          <a:endParaRPr lang="en-GB"/>
        </a:p>
      </dgm:t>
    </dgm:pt>
    <dgm:pt modelId="{9DB0F578-5179-9541-916C-4DEE59DA72C0}">
      <dgm:prSet phldrT="[Text]" custT="1"/>
      <dgm:spPr/>
      <dgm:t>
        <a:bodyPr/>
        <a:lstStyle/>
        <a:p>
          <a:r>
            <a:rPr lang="en-GB" sz="1000"/>
            <a:t>Measure Top-K beams from Set A</a:t>
          </a:r>
        </a:p>
      </dgm:t>
    </dgm:pt>
    <dgm:pt modelId="{41CF3465-7070-4645-86FE-DDBA077B89BB}" type="parTrans" cxnId="{4E432DEA-EF45-5246-BD64-557EC62ACC41}">
      <dgm:prSet/>
      <dgm:spPr/>
      <dgm:t>
        <a:bodyPr/>
        <a:lstStyle/>
        <a:p>
          <a:endParaRPr lang="en-GB"/>
        </a:p>
      </dgm:t>
    </dgm:pt>
    <dgm:pt modelId="{B42EB646-76DD-F64F-A581-8C325F788964}" type="sibTrans" cxnId="{4E432DEA-EF45-5246-BD64-557EC62ACC41}">
      <dgm:prSet/>
      <dgm:spPr/>
      <dgm:t>
        <a:bodyPr/>
        <a:lstStyle/>
        <a:p>
          <a:endParaRPr lang="en-GB"/>
        </a:p>
      </dgm:t>
    </dgm:pt>
    <dgm:pt modelId="{B6AFACC5-738B-224B-B954-815F187202FE}">
      <dgm:prSet phldrT="[Text]" custT="1"/>
      <dgm:spPr/>
      <dgm:t>
        <a:bodyPr/>
        <a:lstStyle/>
        <a:p>
          <a:r>
            <a:rPr lang="en-GB" sz="1000" dirty="0"/>
            <a:t>Select final/data beam based on meas. on Top-K beams</a:t>
          </a:r>
        </a:p>
      </dgm:t>
    </dgm:pt>
    <dgm:pt modelId="{2D37A557-60B3-E646-879C-42E553142546}" type="parTrans" cxnId="{44C1D834-5FDA-BB4D-A67E-1F5AF72E78E2}">
      <dgm:prSet/>
      <dgm:spPr/>
      <dgm:t>
        <a:bodyPr/>
        <a:lstStyle/>
        <a:p>
          <a:endParaRPr lang="en-GB"/>
        </a:p>
      </dgm:t>
    </dgm:pt>
    <dgm:pt modelId="{160CC8BC-D772-3147-A074-9888B451A1B4}" type="sibTrans" cxnId="{44C1D834-5FDA-BB4D-A67E-1F5AF72E78E2}">
      <dgm:prSet/>
      <dgm:spPr/>
      <dgm:t>
        <a:bodyPr/>
        <a:lstStyle/>
        <a:p>
          <a:endParaRPr lang="en-GB"/>
        </a:p>
      </dgm:t>
    </dgm:pt>
    <dgm:pt modelId="{6D1AE6BF-416A-E048-BA5F-24E96DEF727A}" type="pres">
      <dgm:prSet presAssocID="{3DD74E41-AA47-EE44-BBB7-2AE8EDF01AE7}" presName="Name0" presStyleCnt="0">
        <dgm:presLayoutVars>
          <dgm:dir/>
          <dgm:resizeHandles val="exact"/>
        </dgm:presLayoutVars>
      </dgm:prSet>
      <dgm:spPr/>
    </dgm:pt>
    <dgm:pt modelId="{23872FD3-16A6-314A-B7BB-8B9B41D3E2A8}" type="pres">
      <dgm:prSet presAssocID="{1FB8779A-B880-4949-83AB-E55229F61B3C}" presName="node" presStyleLbl="node1" presStyleIdx="0" presStyleCnt="3">
        <dgm:presLayoutVars>
          <dgm:bulletEnabled val="1"/>
        </dgm:presLayoutVars>
      </dgm:prSet>
      <dgm:spPr>
        <a:prstGeom prst="rect">
          <a:avLst/>
        </a:prstGeom>
      </dgm:spPr>
    </dgm:pt>
    <dgm:pt modelId="{A660A21D-E6C8-204D-BAFD-FFBAE817B87C}" type="pres">
      <dgm:prSet presAssocID="{925B5CEC-4169-BE45-B664-24AA21481004}" presName="sibTrans" presStyleLbl="sibTrans2D1" presStyleIdx="0" presStyleCnt="2"/>
      <dgm:spPr/>
    </dgm:pt>
    <dgm:pt modelId="{4912DCA2-A151-4F42-BC65-BCDCBA440DA8}" type="pres">
      <dgm:prSet presAssocID="{925B5CEC-4169-BE45-B664-24AA21481004}" presName="connectorText" presStyleLbl="sibTrans2D1" presStyleIdx="0" presStyleCnt="2"/>
      <dgm:spPr/>
    </dgm:pt>
    <dgm:pt modelId="{410389D0-787D-D149-BB77-E2C9509E4E92}" type="pres">
      <dgm:prSet presAssocID="{9DB0F578-5179-9541-916C-4DEE59DA72C0}" presName="node" presStyleLbl="node1" presStyleIdx="1" presStyleCnt="3">
        <dgm:presLayoutVars>
          <dgm:bulletEnabled val="1"/>
        </dgm:presLayoutVars>
      </dgm:prSet>
      <dgm:spPr>
        <a:prstGeom prst="rect">
          <a:avLst/>
        </a:prstGeom>
      </dgm:spPr>
    </dgm:pt>
    <dgm:pt modelId="{E8410727-7864-9C4C-BE4C-E1F1A5C8DAEB}" type="pres">
      <dgm:prSet presAssocID="{B42EB646-76DD-F64F-A581-8C325F788964}" presName="sibTrans" presStyleLbl="sibTrans2D1" presStyleIdx="1" presStyleCnt="2"/>
      <dgm:spPr/>
    </dgm:pt>
    <dgm:pt modelId="{3342C686-E50E-3B41-AA6B-C7A16103313A}" type="pres">
      <dgm:prSet presAssocID="{B42EB646-76DD-F64F-A581-8C325F788964}" presName="connectorText" presStyleLbl="sibTrans2D1" presStyleIdx="1" presStyleCnt="2"/>
      <dgm:spPr/>
    </dgm:pt>
    <dgm:pt modelId="{A73DE973-15CC-D142-8E79-B847BFEE0A2B}" type="pres">
      <dgm:prSet presAssocID="{B6AFACC5-738B-224B-B954-815F187202FE}" presName="node" presStyleLbl="node1" presStyleIdx="2" presStyleCnt="3">
        <dgm:presLayoutVars>
          <dgm:bulletEnabled val="1"/>
        </dgm:presLayoutVars>
      </dgm:prSet>
      <dgm:spPr>
        <a:prstGeom prst="rect">
          <a:avLst/>
        </a:prstGeom>
      </dgm:spPr>
    </dgm:pt>
  </dgm:ptLst>
  <dgm:cxnLst>
    <dgm:cxn modelId="{FD5E0F1C-F66D-4398-9576-D0BF63B3A199}" type="presOf" srcId="{925B5CEC-4169-BE45-B664-24AA21481004}" destId="{4912DCA2-A151-4F42-BC65-BCDCBA440DA8}" srcOrd="1" destOrd="0" presId="urn:microsoft.com/office/officeart/2005/8/layout/process1"/>
    <dgm:cxn modelId="{C703DD31-7E38-4651-8E1B-BEE5AA727F70}" type="presOf" srcId="{B6AFACC5-738B-224B-B954-815F187202FE}" destId="{A73DE973-15CC-D142-8E79-B847BFEE0A2B}" srcOrd="0" destOrd="0" presId="urn:microsoft.com/office/officeart/2005/8/layout/process1"/>
    <dgm:cxn modelId="{44C1D834-5FDA-BB4D-A67E-1F5AF72E78E2}" srcId="{3DD74E41-AA47-EE44-BBB7-2AE8EDF01AE7}" destId="{B6AFACC5-738B-224B-B954-815F187202FE}" srcOrd="2" destOrd="0" parTransId="{2D37A557-60B3-E646-879C-42E553142546}" sibTransId="{160CC8BC-D772-3147-A074-9888B451A1B4}"/>
    <dgm:cxn modelId="{EDFD1568-751F-4FB0-A17A-4023793A9BFE}" type="presOf" srcId="{9DB0F578-5179-9541-916C-4DEE59DA72C0}" destId="{410389D0-787D-D149-BB77-E2C9509E4E92}" srcOrd="0" destOrd="0" presId="urn:microsoft.com/office/officeart/2005/8/layout/process1"/>
    <dgm:cxn modelId="{203AC94E-4ABE-4654-B858-B5C89E5BCAD4}" type="presOf" srcId="{925B5CEC-4169-BE45-B664-24AA21481004}" destId="{A660A21D-E6C8-204D-BAFD-FFBAE817B87C}" srcOrd="0" destOrd="0" presId="urn:microsoft.com/office/officeart/2005/8/layout/process1"/>
    <dgm:cxn modelId="{8E7AA475-0203-44E3-9CF3-047C03E6BF28}" type="presOf" srcId="{B42EB646-76DD-F64F-A581-8C325F788964}" destId="{3342C686-E50E-3B41-AA6B-C7A16103313A}" srcOrd="1" destOrd="0" presId="urn:microsoft.com/office/officeart/2005/8/layout/process1"/>
    <dgm:cxn modelId="{D410F28F-BD4A-4B2E-AF20-B485BC85CA8A}" type="presOf" srcId="{3DD74E41-AA47-EE44-BBB7-2AE8EDF01AE7}" destId="{6D1AE6BF-416A-E048-BA5F-24E96DEF727A}" srcOrd="0" destOrd="0" presId="urn:microsoft.com/office/officeart/2005/8/layout/process1"/>
    <dgm:cxn modelId="{0DF5C5DD-0489-45DB-A8F6-97699F296B5A}" type="presOf" srcId="{B42EB646-76DD-F64F-A581-8C325F788964}" destId="{E8410727-7864-9C4C-BE4C-E1F1A5C8DAEB}" srcOrd="0" destOrd="0" presId="urn:microsoft.com/office/officeart/2005/8/layout/process1"/>
    <dgm:cxn modelId="{CCA8D6E2-6EA9-45F5-A501-D9C8B65982E3}" type="presOf" srcId="{1FB8779A-B880-4949-83AB-E55229F61B3C}" destId="{23872FD3-16A6-314A-B7BB-8B9B41D3E2A8}" srcOrd="0" destOrd="0" presId="urn:microsoft.com/office/officeart/2005/8/layout/process1"/>
    <dgm:cxn modelId="{A85F03E5-2318-FB48-8319-AE44500A0B4D}" srcId="{3DD74E41-AA47-EE44-BBB7-2AE8EDF01AE7}" destId="{1FB8779A-B880-4949-83AB-E55229F61B3C}" srcOrd="0" destOrd="0" parTransId="{F6293157-8B7E-5D4D-9685-B5CB8B87488A}" sibTransId="{925B5CEC-4169-BE45-B664-24AA21481004}"/>
    <dgm:cxn modelId="{4E432DEA-EF45-5246-BD64-557EC62ACC41}" srcId="{3DD74E41-AA47-EE44-BBB7-2AE8EDF01AE7}" destId="{9DB0F578-5179-9541-916C-4DEE59DA72C0}" srcOrd="1" destOrd="0" parTransId="{41CF3465-7070-4645-86FE-DDBA077B89BB}" sibTransId="{B42EB646-76DD-F64F-A581-8C325F788964}"/>
    <dgm:cxn modelId="{04FBB356-BD64-400A-8F0F-545872AF4A0C}" type="presParOf" srcId="{6D1AE6BF-416A-E048-BA5F-24E96DEF727A}" destId="{23872FD3-16A6-314A-B7BB-8B9B41D3E2A8}" srcOrd="0" destOrd="0" presId="urn:microsoft.com/office/officeart/2005/8/layout/process1"/>
    <dgm:cxn modelId="{778A29A1-9A2C-44C8-BC01-7F714AF2CF85}" type="presParOf" srcId="{6D1AE6BF-416A-E048-BA5F-24E96DEF727A}" destId="{A660A21D-E6C8-204D-BAFD-FFBAE817B87C}" srcOrd="1" destOrd="0" presId="urn:microsoft.com/office/officeart/2005/8/layout/process1"/>
    <dgm:cxn modelId="{139A4827-1000-4901-9494-20F369561F60}" type="presParOf" srcId="{A660A21D-E6C8-204D-BAFD-FFBAE817B87C}" destId="{4912DCA2-A151-4F42-BC65-BCDCBA440DA8}" srcOrd="0" destOrd="0" presId="urn:microsoft.com/office/officeart/2005/8/layout/process1"/>
    <dgm:cxn modelId="{A4BFB8A9-8F67-41A3-A75A-19E12DF93BC8}" type="presParOf" srcId="{6D1AE6BF-416A-E048-BA5F-24E96DEF727A}" destId="{410389D0-787D-D149-BB77-E2C9509E4E92}" srcOrd="2" destOrd="0" presId="urn:microsoft.com/office/officeart/2005/8/layout/process1"/>
    <dgm:cxn modelId="{B2B4CCF2-CFFF-453C-B754-E4CA5C59A79B}" type="presParOf" srcId="{6D1AE6BF-416A-E048-BA5F-24E96DEF727A}" destId="{E8410727-7864-9C4C-BE4C-E1F1A5C8DAEB}" srcOrd="3" destOrd="0" presId="urn:microsoft.com/office/officeart/2005/8/layout/process1"/>
    <dgm:cxn modelId="{6789CBB7-6CFF-4351-9236-DB417D754717}" type="presParOf" srcId="{E8410727-7864-9C4C-BE4C-E1F1A5C8DAEB}" destId="{3342C686-E50E-3B41-AA6B-C7A16103313A}" srcOrd="0" destOrd="0" presId="urn:microsoft.com/office/officeart/2005/8/layout/process1"/>
    <dgm:cxn modelId="{39A38F88-D788-41B4-A7E4-FE78C8CE0728}" type="presParOf" srcId="{6D1AE6BF-416A-E048-BA5F-24E96DEF727A}" destId="{A73DE973-15CC-D142-8E79-B847BFEE0A2B}" srcOrd="4" destOrd="0" presId="urn:microsoft.com/office/officeart/2005/8/layout/process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872FD3-16A6-314A-B7BB-8B9B41D3E2A8}">
      <dsp:nvSpPr>
        <dsp:cNvPr id="0" name=""/>
        <dsp:cNvSpPr/>
      </dsp:nvSpPr>
      <dsp:spPr>
        <a:xfrm>
          <a:off x="474" y="0"/>
          <a:ext cx="1258669" cy="6540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rtl="0">
            <a:lnSpc>
              <a:spcPct val="90000"/>
            </a:lnSpc>
            <a:spcBef>
              <a:spcPct val="0"/>
            </a:spcBef>
            <a:spcAft>
              <a:spcPct val="35000"/>
            </a:spcAft>
            <a:buNone/>
          </a:pPr>
          <a:r>
            <a:rPr lang="en-GB" sz="1000" kern="1200">
              <a:solidFill>
                <a:schemeClr val="tx1"/>
              </a:solidFill>
              <a:latin typeface="+mn-lt"/>
            </a:rPr>
            <a:t>Measure beams in Set B, predict Top-1 beam in Set A</a:t>
          </a:r>
        </a:p>
      </dsp:txBody>
      <dsp:txXfrm>
        <a:off x="474" y="0"/>
        <a:ext cx="1258669" cy="654050"/>
      </dsp:txXfrm>
    </dsp:sp>
    <dsp:sp modelId="{A660A21D-E6C8-204D-BAFD-FFBAE817B87C}">
      <dsp:nvSpPr>
        <dsp:cNvPr id="0" name=""/>
        <dsp:cNvSpPr/>
      </dsp:nvSpPr>
      <dsp:spPr>
        <a:xfrm>
          <a:off x="1376816" y="181111"/>
          <a:ext cx="249465" cy="29182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1376816" y="239476"/>
        <a:ext cx="174626" cy="175097"/>
      </dsp:txXfrm>
    </dsp:sp>
    <dsp:sp modelId="{410389D0-787D-D149-BB77-E2C9509E4E92}">
      <dsp:nvSpPr>
        <dsp:cNvPr id="0" name=""/>
        <dsp:cNvSpPr/>
      </dsp:nvSpPr>
      <dsp:spPr>
        <a:xfrm>
          <a:off x="1729832" y="0"/>
          <a:ext cx="1176722" cy="6540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Select final/data beam as Top-1 beam in Set A</a:t>
          </a:r>
        </a:p>
      </dsp:txBody>
      <dsp:txXfrm>
        <a:off x="1729832" y="0"/>
        <a:ext cx="1176722" cy="6540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872FD3-16A6-314A-B7BB-8B9B41D3E2A8}">
      <dsp:nvSpPr>
        <dsp:cNvPr id="0" name=""/>
        <dsp:cNvSpPr/>
      </dsp:nvSpPr>
      <dsp:spPr>
        <a:xfrm>
          <a:off x="3857" y="48434"/>
          <a:ext cx="1153001" cy="6918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Measure beams in Set B, predict Set A</a:t>
          </a:r>
        </a:p>
      </dsp:txBody>
      <dsp:txXfrm>
        <a:off x="3857" y="48434"/>
        <a:ext cx="1153001" cy="691800"/>
      </dsp:txXfrm>
    </dsp:sp>
    <dsp:sp modelId="{A660A21D-E6C8-204D-BAFD-FFBAE817B87C}">
      <dsp:nvSpPr>
        <dsp:cNvPr id="0" name=""/>
        <dsp:cNvSpPr/>
      </dsp:nvSpPr>
      <dsp:spPr>
        <a:xfrm>
          <a:off x="1272159" y="251362"/>
          <a:ext cx="244436" cy="28594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1272159" y="308551"/>
        <a:ext cx="171105" cy="171566"/>
      </dsp:txXfrm>
    </dsp:sp>
    <dsp:sp modelId="{410389D0-787D-D149-BB77-E2C9509E4E92}">
      <dsp:nvSpPr>
        <dsp:cNvPr id="0" name=""/>
        <dsp:cNvSpPr/>
      </dsp:nvSpPr>
      <dsp:spPr>
        <a:xfrm>
          <a:off x="1618059" y="48434"/>
          <a:ext cx="1153001" cy="6918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Measure Top-K beams from Set A</a:t>
          </a:r>
        </a:p>
      </dsp:txBody>
      <dsp:txXfrm>
        <a:off x="1618059" y="48434"/>
        <a:ext cx="1153001" cy="691800"/>
      </dsp:txXfrm>
    </dsp:sp>
    <dsp:sp modelId="{E8410727-7864-9C4C-BE4C-E1F1A5C8DAEB}">
      <dsp:nvSpPr>
        <dsp:cNvPr id="0" name=""/>
        <dsp:cNvSpPr/>
      </dsp:nvSpPr>
      <dsp:spPr>
        <a:xfrm>
          <a:off x="2886360" y="251362"/>
          <a:ext cx="244436" cy="28594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2886360" y="308551"/>
        <a:ext cx="171105" cy="171566"/>
      </dsp:txXfrm>
    </dsp:sp>
    <dsp:sp modelId="{A73DE973-15CC-D142-8E79-B847BFEE0A2B}">
      <dsp:nvSpPr>
        <dsp:cNvPr id="0" name=""/>
        <dsp:cNvSpPr/>
      </dsp:nvSpPr>
      <dsp:spPr>
        <a:xfrm>
          <a:off x="3232261" y="48434"/>
          <a:ext cx="1153001" cy="6918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dirty="0"/>
            <a:t>Select final/data beam based on meas. on Top-K beams</a:t>
          </a:r>
        </a:p>
      </dsp:txBody>
      <dsp:txXfrm>
        <a:off x="3232261" y="48434"/>
        <a:ext cx="1153001" cy="69180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1DD54C-E69C-4569-BBE6-8683CDFD4215}">
  <ds:schemaRefs>
    <ds:schemaRef ds:uri="http://schemas.openxmlformats.org/officeDocument/2006/bibliography"/>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C7AA0687-61DA-4726-8B24-8CE8210232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5372</TotalTime>
  <Pages>99</Pages>
  <Words>37819</Words>
  <Characters>215569</Characters>
  <Application>Microsoft Office Word</Application>
  <DocSecurity>0</DocSecurity>
  <Lines>1796</Lines>
  <Paragraphs>505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5</cp:revision>
  <dcterms:created xsi:type="dcterms:W3CDTF">2022-11-18T13:49:00Z</dcterms:created>
  <dcterms:modified xsi:type="dcterms:W3CDTF">2022-11-22T10:05:00Z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